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055" w:rsidRPr="005D4677" w:rsidRDefault="00FC2055" w:rsidP="00FC2055">
      <w:pPr>
        <w:shd w:val="clear" w:color="auto" w:fill="FFFFFF"/>
        <w:spacing w:after="0" w:line="240" w:lineRule="auto"/>
        <w:ind w:firstLine="567"/>
        <w:jc w:val="center"/>
        <w:rPr>
          <w:rFonts w:ascii="Arial" w:eastAsia="Times New Roman" w:hAnsi="Arial" w:cs="Arial"/>
          <w:b/>
          <w:sz w:val="24"/>
          <w:szCs w:val="24"/>
          <w:lang w:eastAsia="lt-LT"/>
        </w:rPr>
      </w:pPr>
      <w:r w:rsidRPr="005D4677">
        <w:rPr>
          <w:rFonts w:ascii="Arial" w:eastAsia="Times New Roman" w:hAnsi="Arial" w:cs="Arial"/>
          <w:b/>
          <w:sz w:val="24"/>
          <w:szCs w:val="24"/>
          <w:lang w:eastAsia="lt-LT"/>
        </w:rPr>
        <w:t>ĮTRAUKIOJO UGDYMO REKOMENDACIJOS BENDROJO UGDYMO MOKYKLOJE</w:t>
      </w:r>
    </w:p>
    <w:p w:rsidR="00FC2055" w:rsidRPr="005D4677" w:rsidRDefault="00FC2055" w:rsidP="00FC2055">
      <w:pPr>
        <w:shd w:val="clear" w:color="auto" w:fill="FFFFFF"/>
        <w:spacing w:after="0" w:line="240" w:lineRule="auto"/>
        <w:ind w:firstLine="567"/>
        <w:rPr>
          <w:rFonts w:ascii="Arial" w:eastAsia="Times New Roman" w:hAnsi="Arial" w:cs="Arial"/>
          <w:lang w:eastAsia="lt-LT"/>
        </w:rPr>
      </w:pPr>
    </w:p>
    <w:p w:rsidR="00FC2055" w:rsidRPr="000D3B18" w:rsidRDefault="00FC2055" w:rsidP="00FC2055">
      <w:pPr>
        <w:shd w:val="clear" w:color="auto" w:fill="FFFFFF"/>
        <w:spacing w:after="0" w:line="240" w:lineRule="auto"/>
        <w:ind w:firstLine="567"/>
        <w:jc w:val="both"/>
        <w:rPr>
          <w:rFonts w:ascii="Arial" w:eastAsia="Times New Roman" w:hAnsi="Arial" w:cs="Arial"/>
          <w:lang w:eastAsia="lt-LT"/>
        </w:rPr>
      </w:pPr>
      <w:r w:rsidRPr="000D3B18">
        <w:rPr>
          <w:rFonts w:ascii="Arial" w:eastAsia="Times New Roman" w:hAnsi="Arial" w:cs="Arial"/>
          <w:lang w:eastAsia="lt-LT"/>
        </w:rPr>
        <w:t>Lietuvos Respublikos švietimo įstatyme, Valstybinėje švietimo 2013–2022 m. strategijoje, Geros mokyklos koncepcijoje (2015) suformuluotos nuostatos, kurios iš esmės keičia švietimo strategiją pereinant nuo švietimo visiems prie švietimo kiekvienam, įtvirtinant suasmeninto ugdymo(</w:t>
      </w:r>
      <w:proofErr w:type="spellStart"/>
      <w:r w:rsidRPr="000D3B18">
        <w:rPr>
          <w:rFonts w:ascii="Arial" w:eastAsia="Times New Roman" w:hAnsi="Arial" w:cs="Arial"/>
          <w:lang w:eastAsia="lt-LT"/>
        </w:rPr>
        <w:t>si</w:t>
      </w:r>
      <w:proofErr w:type="spellEnd"/>
      <w:r w:rsidRPr="000D3B18">
        <w:rPr>
          <w:rFonts w:ascii="Arial" w:eastAsia="Times New Roman" w:hAnsi="Arial" w:cs="Arial"/>
          <w:lang w:eastAsia="lt-LT"/>
        </w:rPr>
        <w:t>) ir mokymo(</w:t>
      </w:r>
      <w:proofErr w:type="spellStart"/>
      <w:r w:rsidRPr="000D3B18">
        <w:rPr>
          <w:rFonts w:ascii="Arial" w:eastAsia="Times New Roman" w:hAnsi="Arial" w:cs="Arial"/>
          <w:lang w:eastAsia="lt-LT"/>
        </w:rPr>
        <w:t>si</w:t>
      </w:r>
      <w:proofErr w:type="spellEnd"/>
      <w:r w:rsidRPr="000D3B18">
        <w:rPr>
          <w:rFonts w:ascii="Arial" w:eastAsia="Times New Roman" w:hAnsi="Arial" w:cs="Arial"/>
          <w:lang w:eastAsia="lt-LT"/>
        </w:rPr>
        <w:t>) modelį.</w:t>
      </w:r>
    </w:p>
    <w:p w:rsidR="00FC2055" w:rsidRPr="000D3B18" w:rsidRDefault="00FC2055" w:rsidP="00FC2055">
      <w:pPr>
        <w:shd w:val="clear" w:color="auto" w:fill="FFFFFF"/>
        <w:spacing w:after="0" w:line="240" w:lineRule="auto"/>
        <w:ind w:firstLine="567"/>
        <w:jc w:val="both"/>
        <w:rPr>
          <w:rFonts w:ascii="Arial" w:eastAsia="Times New Roman" w:hAnsi="Arial" w:cs="Arial"/>
          <w:lang w:eastAsia="lt-LT"/>
        </w:rPr>
      </w:pPr>
      <w:r w:rsidRPr="000D3B18">
        <w:rPr>
          <w:rFonts w:ascii="Arial" w:eastAsia="Times New Roman" w:hAnsi="Arial" w:cs="Arial"/>
          <w:lang w:eastAsia="lt-LT"/>
        </w:rPr>
        <w:t xml:space="preserve">Vilniaus pedagoginės psichologinės tarnybos pagalbos vaikui specialistai parengė rekomendacijas bendros paskirties įstaigoms, kurios rengiasi įgyvendinti įtraukiojo ugdymo modelį. Rekomendacijose, atsižvelgiant į ugdymo įstaigų realijas, pateikiami galimi įtraukiojo ugdymo organizavimo mokykloje etapai ir lygmenys, kurie gali padėti mokykloms įsivertinti pasirengimą organizuoti </w:t>
      </w:r>
      <w:proofErr w:type="spellStart"/>
      <w:r w:rsidRPr="000D3B18">
        <w:rPr>
          <w:rFonts w:ascii="Arial" w:eastAsia="Times New Roman" w:hAnsi="Arial" w:cs="Arial"/>
          <w:lang w:eastAsia="lt-LT"/>
        </w:rPr>
        <w:t>įtraukųjį</w:t>
      </w:r>
      <w:proofErr w:type="spellEnd"/>
      <w:r w:rsidRPr="000D3B18">
        <w:rPr>
          <w:rFonts w:ascii="Arial" w:eastAsia="Times New Roman" w:hAnsi="Arial" w:cs="Arial"/>
          <w:lang w:eastAsia="lt-LT"/>
        </w:rPr>
        <w:t xml:space="preserve"> ugdymą, teikti mokiniui jo poreikius atitinkantį ugdymą ir pagalbą, analizuoti,</w:t>
      </w:r>
      <w:r w:rsidRPr="000D3B18">
        <w:rPr>
          <w:rFonts w:ascii="Arial" w:eastAsia="Times New Roman" w:hAnsi="Arial" w:cs="Arial"/>
          <w:lang w:eastAsia="lt-LT"/>
        </w:rPr>
        <w:br/>
        <w:t xml:space="preserve">vertinti ir optimizuoti savo veiklos veiksmingumą. Pagrindinis dėmesys skiriamas specialiųjų ugdymosi poreikių turinčių mokinių </w:t>
      </w:r>
      <w:proofErr w:type="spellStart"/>
      <w:r w:rsidRPr="000D3B18">
        <w:rPr>
          <w:rFonts w:ascii="Arial" w:eastAsia="Times New Roman" w:hAnsi="Arial" w:cs="Arial"/>
          <w:lang w:eastAsia="lt-LT"/>
        </w:rPr>
        <w:t>įtraukties</w:t>
      </w:r>
      <w:proofErr w:type="spellEnd"/>
      <w:r w:rsidRPr="000D3B18">
        <w:rPr>
          <w:rFonts w:ascii="Arial" w:eastAsia="Times New Roman" w:hAnsi="Arial" w:cs="Arial"/>
          <w:lang w:eastAsia="lt-LT"/>
        </w:rPr>
        <w:t xml:space="preserve"> klausimams aptarti.</w:t>
      </w:r>
    </w:p>
    <w:p w:rsidR="00FC2055" w:rsidRPr="005D4677" w:rsidRDefault="00FC2055" w:rsidP="00FC2055">
      <w:pPr>
        <w:ind w:firstLine="567"/>
        <w:jc w:val="both"/>
        <w:rPr>
          <w:rFonts w:ascii="Arial" w:hAnsi="Arial" w:cs="Arial"/>
        </w:rPr>
      </w:pPr>
    </w:p>
    <w:p w:rsidR="00FC2055" w:rsidRPr="005D4677" w:rsidRDefault="00FC2055" w:rsidP="00FC2055">
      <w:pPr>
        <w:ind w:firstLine="567"/>
        <w:jc w:val="both"/>
        <w:rPr>
          <w:rFonts w:ascii="Arial" w:hAnsi="Arial" w:cs="Arial"/>
        </w:rPr>
      </w:pPr>
      <w:r w:rsidRPr="005D4677">
        <w:rPr>
          <w:rFonts w:ascii="Arial" w:hAnsi="Arial" w:cs="Arial"/>
        </w:rPr>
        <w:t>Nuoroda : http://vilniausppt.lt/wp-content/uploads/2020/11/REKOMENDACIJOS-galutinis.pdf</w:t>
      </w:r>
    </w:p>
    <w:p w:rsidR="00FC2055" w:rsidRPr="005D4677" w:rsidRDefault="00FC2055" w:rsidP="00FC2055">
      <w:pPr>
        <w:ind w:firstLine="567"/>
        <w:jc w:val="both"/>
      </w:pPr>
    </w:p>
    <w:p w:rsidR="0026766C" w:rsidRDefault="0026766C">
      <w:bookmarkStart w:id="0" w:name="_GoBack"/>
      <w:bookmarkEnd w:id="0"/>
    </w:p>
    <w:sectPr w:rsidR="0026766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55"/>
    <w:rsid w:val="0026766C"/>
    <w:rsid w:val="00FC20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0D830-B2E7-42CD-A132-A3A5FFE6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C205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692</Words>
  <Characters>395</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Saulės mokyklos raštine</dc:creator>
  <cp:keywords/>
  <dc:description/>
  <cp:lastModifiedBy>Saulės mokyklos raštine</cp:lastModifiedBy>
  <cp:revision>1</cp:revision>
  <dcterms:created xsi:type="dcterms:W3CDTF">2021-11-19T10:08:00Z</dcterms:created>
  <dcterms:modified xsi:type="dcterms:W3CDTF">2021-11-19T10:09:00Z</dcterms:modified>
</cp:coreProperties>
</file>