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CE" w:rsidRDefault="00362DCE" w:rsidP="00320A6D">
      <w:pPr>
        <w:spacing w:after="120" w:line="240" w:lineRule="auto"/>
        <w:jc w:val="center"/>
        <w:outlineLvl w:val="0"/>
        <w:rPr>
          <w:rFonts w:ascii="dosis-bold-webfont" w:eastAsia="Times New Roman" w:hAnsi="dosis-bold-webfont" w:cs="Times New Roman"/>
          <w:caps/>
          <w:kern w:val="36"/>
          <w:sz w:val="48"/>
          <w:szCs w:val="48"/>
          <w:lang w:eastAsia="lt-LT"/>
        </w:rPr>
      </w:pPr>
    </w:p>
    <w:p w:rsidR="00320A6D" w:rsidRDefault="00320A6D" w:rsidP="0025240F">
      <w:pPr>
        <w:pStyle w:val="Betarp"/>
        <w:spacing w:line="360" w:lineRule="auto"/>
        <w:jc w:val="center"/>
        <w:rPr>
          <w:rFonts w:ascii="Times New Roman" w:hAnsi="Times New Roman" w:cs="Times New Roman"/>
          <w:b/>
          <w:sz w:val="28"/>
          <w:szCs w:val="28"/>
          <w:lang w:eastAsia="lt-LT"/>
        </w:rPr>
      </w:pPr>
      <w:r w:rsidRPr="0025240F">
        <w:rPr>
          <w:rFonts w:ascii="Times New Roman" w:hAnsi="Times New Roman" w:cs="Times New Roman"/>
          <w:b/>
          <w:sz w:val="28"/>
          <w:szCs w:val="28"/>
          <w:lang w:eastAsia="lt-LT"/>
        </w:rPr>
        <w:t>P</w:t>
      </w:r>
      <w:r w:rsidR="0025240F">
        <w:rPr>
          <w:rFonts w:ascii="Times New Roman" w:hAnsi="Times New Roman" w:cs="Times New Roman"/>
          <w:b/>
          <w:sz w:val="28"/>
          <w:szCs w:val="28"/>
          <w:lang w:eastAsia="lt-LT"/>
        </w:rPr>
        <w:t>A</w:t>
      </w:r>
      <w:r w:rsidRPr="0025240F">
        <w:rPr>
          <w:rFonts w:ascii="Times New Roman" w:hAnsi="Times New Roman" w:cs="Times New Roman"/>
          <w:b/>
          <w:sz w:val="28"/>
          <w:szCs w:val="28"/>
          <w:lang w:eastAsia="lt-LT"/>
        </w:rPr>
        <w:t>TYČIŲ SITUACIJŲ SPRENDIMAS</w:t>
      </w:r>
    </w:p>
    <w:p w:rsidR="0025240F" w:rsidRPr="0025240F" w:rsidRDefault="0025240F" w:rsidP="0025240F">
      <w:pPr>
        <w:pStyle w:val="Betarp"/>
        <w:spacing w:line="360" w:lineRule="auto"/>
        <w:jc w:val="center"/>
        <w:rPr>
          <w:rFonts w:ascii="Times New Roman" w:hAnsi="Times New Roman" w:cs="Times New Roman"/>
          <w:b/>
          <w:sz w:val="28"/>
          <w:szCs w:val="28"/>
          <w:lang w:eastAsia="lt-LT"/>
        </w:rPr>
      </w:pPr>
    </w:p>
    <w:p w:rsidR="00320A6D" w:rsidRPr="0025240F" w:rsidRDefault="00320A6D" w:rsidP="0025240F">
      <w:pPr>
        <w:pStyle w:val="Betarp"/>
        <w:numPr>
          <w:ilvl w:val="0"/>
          <w:numId w:val="7"/>
        </w:numPr>
        <w:spacing w:line="360" w:lineRule="auto"/>
        <w:jc w:val="both"/>
        <w:rPr>
          <w:rFonts w:ascii="Times New Roman" w:hAnsi="Times New Roman" w:cs="Times New Roman"/>
          <w:b/>
          <w:sz w:val="26"/>
          <w:szCs w:val="26"/>
          <w:lang w:eastAsia="lt-LT"/>
        </w:rPr>
      </w:pPr>
      <w:r w:rsidRPr="0025240F">
        <w:rPr>
          <w:rFonts w:ascii="Times New Roman" w:hAnsi="Times New Roman" w:cs="Times New Roman"/>
          <w:b/>
          <w:sz w:val="26"/>
          <w:szCs w:val="26"/>
          <w:lang w:eastAsia="lt-LT"/>
        </w:rPr>
        <w:t>POKALBIO SU SKRIAUDĖJAIS GAIRĖS</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Pagrindinis tikslas, bendraujant su vaiku, kuris skriaudžia kitus – padėti jam pakeisti savo elgesį  ir mokinti jį/ją kitokių, neagresyvių bendravimo būdų. Būtų naudinga, jei šis vaikas galėtų dalyvauti bendravimo įgūdžių, pykčio valdymo programoje.</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Aptariant patyčių situaciją svarbu suprasti, kad pokalbis su skriaudėjų grupe nėra efektyvu, pokalbis turi vykti atskirai su kiekvienu vaiku:</w:t>
      </w:r>
    </w:p>
    <w:p w:rsidR="00320A6D" w:rsidRPr="0025240F" w:rsidRDefault="00320A6D" w:rsidP="0025240F">
      <w:pPr>
        <w:pStyle w:val="Betarp"/>
        <w:spacing w:line="360" w:lineRule="auto"/>
        <w:jc w:val="both"/>
        <w:rPr>
          <w:rFonts w:ascii="Times New Roman" w:hAnsi="Times New Roman" w:cs="Times New Roman"/>
          <w:b/>
          <w:sz w:val="26"/>
          <w:szCs w:val="26"/>
          <w:lang w:eastAsia="lt-LT"/>
        </w:rPr>
      </w:pPr>
      <w:r w:rsidRPr="0025240F">
        <w:rPr>
          <w:rFonts w:ascii="Times New Roman" w:hAnsi="Times New Roman" w:cs="Times New Roman"/>
          <w:sz w:val="26"/>
          <w:szCs w:val="26"/>
          <w:lang w:eastAsia="lt-LT"/>
        </w:rPr>
        <w:t xml:space="preserve">Ramiai įvardinkite, atspindėkite vaiko elgesį aiškiais žodžiais, įvardinant, kaip vaikas tyčiojosi iš kito. </w:t>
      </w:r>
      <w:r w:rsidRPr="0025240F">
        <w:rPr>
          <w:rFonts w:ascii="Times New Roman" w:hAnsi="Times New Roman" w:cs="Times New Roman"/>
          <w:b/>
          <w:sz w:val="26"/>
          <w:szCs w:val="26"/>
          <w:lang w:eastAsia="lt-LT"/>
        </w:rPr>
        <w:t>Skatinimas atsiprašyti, klausinėjimas „kodėl tu taip padarei?“ ir kaltinimas gali tik pabloginti situaciją.</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Ramiai paaiškinkite skriaudėjui, kokį poveikį kitiems vaikams daro toks jo elgesys. </w:t>
      </w:r>
    </w:p>
    <w:p w:rsidR="00320A6D" w:rsidRPr="0025240F" w:rsidRDefault="00320A6D" w:rsidP="0025240F">
      <w:pPr>
        <w:pStyle w:val="Betarp"/>
        <w:spacing w:line="360" w:lineRule="auto"/>
        <w:jc w:val="both"/>
        <w:rPr>
          <w:rFonts w:ascii="Times New Roman" w:hAnsi="Times New Roman" w:cs="Times New Roman"/>
          <w:b/>
          <w:sz w:val="26"/>
          <w:szCs w:val="26"/>
          <w:lang w:eastAsia="lt-LT"/>
        </w:rPr>
      </w:pPr>
      <w:r w:rsidRPr="0025240F">
        <w:rPr>
          <w:rFonts w:ascii="Times New Roman" w:hAnsi="Times New Roman" w:cs="Times New Roman"/>
          <w:sz w:val="26"/>
          <w:szCs w:val="26"/>
          <w:lang w:eastAsia="lt-LT"/>
        </w:rPr>
        <w:t xml:space="preserve">Būtinai pasakykite, kad toks elgesys nėra priimtinas ir priminkite, kokio elgesio iš jo tikimasi. Dažnai vaikai neįsiklauso į mokytojų žodžius, kadangi galvoja, kad mokytojai tiesiog „užsisėdo“. Todėl svarbu duoti suprasti, </w:t>
      </w:r>
      <w:r w:rsidRPr="0025240F">
        <w:rPr>
          <w:rFonts w:ascii="Times New Roman" w:hAnsi="Times New Roman" w:cs="Times New Roman"/>
          <w:b/>
          <w:sz w:val="26"/>
          <w:szCs w:val="26"/>
          <w:lang w:eastAsia="lt-LT"/>
        </w:rPr>
        <w:t>kad nepriimtinas yra ne jis, o jo elgesys.</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Sužinokite, ko vaikas norėjo pasiekti savo blogu elgesiu ir kartu aptarkite, kaip kitą kartą jis/ji galėtų pasielgti norint pasiekti to paties tikslo nieko neskriausdamas/a.</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Girkite ir „apdovanokite“ vaiką už gerą elgesį. „Šaunuolis, Andriau, puikiai šiandien darbuojiesi ir netrukdai kitiems vaikams“.</w:t>
      </w:r>
    </w:p>
    <w:p w:rsidR="00320A6D" w:rsidRPr="0025240F" w:rsidRDefault="00320A6D" w:rsidP="0025240F">
      <w:pPr>
        <w:pStyle w:val="Betarp"/>
        <w:spacing w:line="360" w:lineRule="auto"/>
        <w:jc w:val="both"/>
        <w:rPr>
          <w:rFonts w:ascii="Times New Roman" w:hAnsi="Times New Roman" w:cs="Times New Roman"/>
          <w:b/>
          <w:sz w:val="26"/>
          <w:szCs w:val="26"/>
          <w:lang w:eastAsia="lt-LT"/>
        </w:rPr>
      </w:pPr>
      <w:r w:rsidRPr="0025240F">
        <w:rPr>
          <w:rFonts w:ascii="Times New Roman" w:hAnsi="Times New Roman" w:cs="Times New Roman"/>
          <w:sz w:val="26"/>
          <w:szCs w:val="26"/>
          <w:lang w:eastAsia="lt-LT"/>
        </w:rPr>
        <w:t xml:space="preserve">Jei patyčios kartojasi, yra svarbu vaikui įvardinti tokio elgesio pasekmes, </w:t>
      </w:r>
      <w:proofErr w:type="spellStart"/>
      <w:r w:rsidRPr="0025240F">
        <w:rPr>
          <w:rFonts w:ascii="Times New Roman" w:hAnsi="Times New Roman" w:cs="Times New Roman"/>
          <w:sz w:val="26"/>
          <w:szCs w:val="26"/>
          <w:lang w:eastAsia="lt-LT"/>
        </w:rPr>
        <w:t>t.y</w:t>
      </w:r>
      <w:proofErr w:type="spellEnd"/>
      <w:r w:rsidRPr="0025240F">
        <w:rPr>
          <w:rFonts w:ascii="Times New Roman" w:hAnsi="Times New Roman" w:cs="Times New Roman"/>
          <w:sz w:val="26"/>
          <w:szCs w:val="26"/>
          <w:lang w:eastAsia="lt-LT"/>
        </w:rPr>
        <w:t xml:space="preserve">. kad </w:t>
      </w:r>
      <w:r w:rsidRPr="0025240F">
        <w:rPr>
          <w:rFonts w:ascii="Times New Roman" w:hAnsi="Times New Roman" w:cs="Times New Roman"/>
          <w:b/>
          <w:sz w:val="26"/>
          <w:szCs w:val="26"/>
          <w:lang w:eastAsia="lt-LT"/>
        </w:rPr>
        <w:t>bus susisiekiama su jo tėvais ar pan.</w:t>
      </w:r>
    </w:p>
    <w:p w:rsidR="00231EA7" w:rsidRDefault="00320A6D" w:rsidP="0025240F">
      <w:pPr>
        <w:pStyle w:val="Betarp"/>
        <w:spacing w:line="360" w:lineRule="auto"/>
        <w:jc w:val="both"/>
        <w:rPr>
          <w:rFonts w:ascii="Times New Roman" w:hAnsi="Times New Roman" w:cs="Times New Roman"/>
          <w:b/>
          <w:sz w:val="26"/>
          <w:szCs w:val="26"/>
          <w:lang w:eastAsia="lt-LT"/>
        </w:rPr>
      </w:pPr>
      <w:r w:rsidRPr="0025240F">
        <w:rPr>
          <w:rFonts w:ascii="Times New Roman" w:hAnsi="Times New Roman" w:cs="Times New Roman"/>
          <w:b/>
          <w:sz w:val="26"/>
          <w:szCs w:val="26"/>
          <w:lang w:eastAsia="lt-LT"/>
        </w:rPr>
        <w:t>Jeigu patyčios tęsiasi, skriaudėjas tyčiojasi nuolatos, apie tai turėtų būti informuota mokyklos administracija. Skriaudėjas (o ne patyčių taikinys!!!) turi būti pervestas į kitą klasę, programą, arba pašalintas iš mokyklos.</w:t>
      </w:r>
    </w:p>
    <w:p w:rsidR="0025240F" w:rsidRPr="0025240F" w:rsidRDefault="0025240F" w:rsidP="0025240F">
      <w:pPr>
        <w:pStyle w:val="Betarp"/>
        <w:spacing w:line="360" w:lineRule="auto"/>
        <w:jc w:val="both"/>
        <w:rPr>
          <w:rFonts w:ascii="Times New Roman" w:hAnsi="Times New Roman" w:cs="Times New Roman"/>
          <w:b/>
          <w:sz w:val="26"/>
          <w:szCs w:val="26"/>
          <w:lang w:eastAsia="lt-LT"/>
        </w:rPr>
      </w:pPr>
    </w:p>
    <w:p w:rsidR="00320A6D" w:rsidRPr="0025240F" w:rsidRDefault="00320A6D" w:rsidP="0025240F">
      <w:pPr>
        <w:pStyle w:val="Betarp"/>
        <w:numPr>
          <w:ilvl w:val="0"/>
          <w:numId w:val="7"/>
        </w:numPr>
        <w:spacing w:line="360" w:lineRule="auto"/>
        <w:jc w:val="both"/>
        <w:rPr>
          <w:rFonts w:ascii="Times New Roman" w:hAnsi="Times New Roman" w:cs="Times New Roman"/>
          <w:b/>
          <w:sz w:val="26"/>
          <w:szCs w:val="26"/>
          <w:lang w:eastAsia="lt-LT"/>
        </w:rPr>
      </w:pPr>
      <w:r w:rsidRPr="0025240F">
        <w:rPr>
          <w:rFonts w:ascii="Times New Roman" w:hAnsi="Times New Roman" w:cs="Times New Roman"/>
          <w:b/>
          <w:sz w:val="26"/>
          <w:szCs w:val="26"/>
          <w:lang w:eastAsia="lt-LT"/>
        </w:rPr>
        <w:t>KALBANTIS SU PATYČIAS PATIRIANČIU VAIKU:</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Įvardinkite vaikui, kad jis turi teisę jaustis saugus mokykloje ir, kad kylantys neigiami jausmai yra suprantami.</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Aptarkite įvykusį tyčiojimosi atvejį. Leiskite vaikui išsakyti, kas jam nutiko, kaip jis jaučiasi. Išreikškite supratimą ir palaikymą. O drauge surinkite informaciją apie tai, kas įvyko.</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lastRenderedPageBreak/>
        <w:t>Drauge su vaiku sudarykite jo saugumo planą. Pirmiausia, aptarkite, kaip vaikas gali išvengti panašių situacijų. Antra, numatykite kartu, kaip vaikas galėtų elgtis, jei patyčios vyktų toliau. Susitarkite, kam vaikas gali papasakoti, jei tyčiojimasis nesiliauja. </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 xml:space="preserve">Įtraukite nukentėjusį vaiką į veiklas, </w:t>
      </w:r>
      <w:proofErr w:type="spellStart"/>
      <w:r w:rsidRPr="0025240F">
        <w:rPr>
          <w:rFonts w:ascii="Times New Roman" w:hAnsi="Times New Roman" w:cs="Times New Roman"/>
          <w:sz w:val="26"/>
          <w:szCs w:val="26"/>
          <w:lang w:eastAsia="lt-LT"/>
        </w:rPr>
        <w:t>užsiėmimus</w:t>
      </w:r>
      <w:proofErr w:type="spellEnd"/>
      <w:r w:rsidRPr="0025240F">
        <w:rPr>
          <w:rFonts w:ascii="Times New Roman" w:hAnsi="Times New Roman" w:cs="Times New Roman"/>
          <w:sz w:val="26"/>
          <w:szCs w:val="26"/>
          <w:lang w:eastAsia="lt-LT"/>
        </w:rPr>
        <w:t>, kur jis turėtų progą daugiau bendrauti su kitais bendraamžiais. To tikslas – padėti tyčiojimąsi patiriančiam vaikui gauti bendraamžių paramą. </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Įtraukite į pagalbos teikimą vaikui svarbius, patikimus asmenis: bendraamžius, su kuriais jis draugauja, mokytojus, kuriais jis pasitiki ar kitus asmenis.</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Stebėkite, kaip vaikui sekasi toliau.</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Esant poreikiui susisiekite su tėvais: galima ir jiems trumpai nupasakoti apie įvykusį incidentą ir priemones, kurių ėmėsi mokykla.</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p>
    <w:p w:rsidR="00320A6D" w:rsidRPr="0025240F" w:rsidRDefault="00320A6D" w:rsidP="0025240F">
      <w:pPr>
        <w:pStyle w:val="Betarp"/>
        <w:numPr>
          <w:ilvl w:val="0"/>
          <w:numId w:val="7"/>
        </w:numPr>
        <w:spacing w:line="360" w:lineRule="auto"/>
        <w:jc w:val="both"/>
        <w:rPr>
          <w:rFonts w:ascii="Times New Roman" w:hAnsi="Times New Roman" w:cs="Times New Roman"/>
          <w:b/>
          <w:sz w:val="26"/>
          <w:szCs w:val="26"/>
          <w:lang w:eastAsia="lt-LT"/>
        </w:rPr>
      </w:pPr>
      <w:r w:rsidRPr="0025240F">
        <w:rPr>
          <w:rFonts w:ascii="Times New Roman" w:hAnsi="Times New Roman" w:cs="Times New Roman"/>
          <w:b/>
          <w:sz w:val="26"/>
          <w:szCs w:val="26"/>
          <w:lang w:eastAsia="lt-LT"/>
        </w:rPr>
        <w:t>REAGAVIMO Į PATYČIAS PRINCIPAI</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Norint efektyviai stabdyti patyčias mokyklos bendruomenėje svarbu:</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Aiškiai apibrėžti, kas yra patyčios, kad visi mokyklos darbuotojai vienodai suprastų, į kokį elgesį turi reaguoti.</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Nustatyti aiškias taisykles, sukurti drausminimo sistemą.</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Numatyti, kaip yra reaguojama į patyčias bei apmokyti mokyklos personalą;</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Suburti specialistų komandą, kurie spręstų sudėtingesnius patyčių atvejus (kuomet nepakanka tik patyčias pastebėjusio mokyklos darbuotojo įsikišimo).</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Veikti sistemingai.</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Efektyvus reagavimas turi apimti tokias veiklas:</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Reagavimą į „čia ir dabar“ vykstančias patyčias;</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Užsitęsusių patyčių atvejų sprendimą;</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Pagalbą skriaudžiamiems vaikams ir skriaudėjams;</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Patyčių atvejų aptarimą su visais situacijos dalyviais.</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Rekomenduotinas suaugusiųjų reagavimas, pastebėjus patyčių situaciją mokykloje:</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Prieikite arti netinkamai besielgiančio moksleivio;</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Užkirskite kelią netinkamiems veiksmams (pvz., atsistoti tarp skriaudžiamojo ir skriaudėjo);</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Garsiai, aiškiai ir tvirtu tonu: liepti liautis, jūsų klausytis arba nutilti ir pan.</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Įvertinkite skriaudžiamo vaiko būklę;</w:t>
      </w:r>
    </w:p>
    <w:p w:rsidR="00320A6D" w:rsidRPr="0025240F" w:rsidRDefault="00320A6D"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Įvardinus netinkamą elgesį, priminkite, kad toks elgesys mokykloje netoleruojamas ir įspėkite skriaudėjus apie pasekmes.</w:t>
      </w:r>
    </w:p>
    <w:p w:rsidR="00320A6D" w:rsidRPr="0025240F" w:rsidRDefault="00320A6D" w:rsidP="0025240F">
      <w:pPr>
        <w:pStyle w:val="Betarp"/>
        <w:spacing w:line="360" w:lineRule="auto"/>
        <w:jc w:val="both"/>
        <w:rPr>
          <w:rFonts w:ascii="Times New Roman" w:hAnsi="Times New Roman" w:cs="Times New Roman"/>
          <w:sz w:val="26"/>
          <w:szCs w:val="26"/>
        </w:rPr>
      </w:pPr>
      <w:r w:rsidRPr="0025240F">
        <w:rPr>
          <w:rFonts w:ascii="Times New Roman" w:hAnsi="Times New Roman" w:cs="Times New Roman"/>
          <w:sz w:val="26"/>
          <w:szCs w:val="26"/>
        </w:rPr>
        <w:lastRenderedPageBreak/>
        <w:t>Jei po patyčių situacijos yra kalbamasi su nukentėjusiu vaiku bei skriaudėju (-</w:t>
      </w:r>
      <w:proofErr w:type="spellStart"/>
      <w:r w:rsidRPr="0025240F">
        <w:rPr>
          <w:rFonts w:ascii="Times New Roman" w:hAnsi="Times New Roman" w:cs="Times New Roman"/>
          <w:sz w:val="26"/>
          <w:szCs w:val="26"/>
        </w:rPr>
        <w:t>ais</w:t>
      </w:r>
      <w:proofErr w:type="spellEnd"/>
      <w:r w:rsidRPr="0025240F">
        <w:rPr>
          <w:rFonts w:ascii="Times New Roman" w:hAnsi="Times New Roman" w:cs="Times New Roman"/>
          <w:sz w:val="26"/>
          <w:szCs w:val="26"/>
        </w:rPr>
        <w:t>) – pokalbiai su kiekvienu vaiku turi vykti atskirai. </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Nors elektroninės patyčios neretai įvyksta už mokyklos ribų – vaikams būnant namuose ir bendraujant internetu, mokyklos vaidmuo sprendžiant elektroninių patyčių atvejus yra svarbus. Neretai elektroninės patyčios yra susijusios su mokykloje vykstančiomis patyčiomis, o skriaudėjai ir patyčių stebėtojai būna pažįstami ar mokosi toje pačioje mokykloje.</w:t>
      </w:r>
    </w:p>
    <w:p w:rsidR="00AC5DC4" w:rsidRPr="0025240F" w:rsidRDefault="00AC5DC4" w:rsidP="0025240F">
      <w:pPr>
        <w:pStyle w:val="Betarp"/>
        <w:spacing w:line="360" w:lineRule="auto"/>
        <w:jc w:val="both"/>
        <w:rPr>
          <w:rFonts w:ascii="Times New Roman" w:hAnsi="Times New Roman" w:cs="Times New Roman"/>
          <w:b/>
          <w:bCs/>
          <w:sz w:val="26"/>
          <w:szCs w:val="26"/>
          <w:lang w:eastAsia="lt-LT"/>
        </w:rPr>
      </w:pPr>
    </w:p>
    <w:p w:rsidR="00AC5DC4" w:rsidRPr="0025240F" w:rsidRDefault="0025240F" w:rsidP="0025240F">
      <w:pPr>
        <w:pStyle w:val="Betarp"/>
        <w:numPr>
          <w:ilvl w:val="0"/>
          <w:numId w:val="7"/>
        </w:numPr>
        <w:spacing w:line="360" w:lineRule="auto"/>
        <w:jc w:val="both"/>
        <w:rPr>
          <w:rFonts w:ascii="Times New Roman" w:hAnsi="Times New Roman" w:cs="Times New Roman"/>
          <w:sz w:val="26"/>
          <w:szCs w:val="26"/>
          <w:lang w:eastAsia="lt-LT"/>
        </w:rPr>
      </w:pPr>
      <w:r w:rsidRPr="0025240F">
        <w:rPr>
          <w:rFonts w:ascii="Times New Roman" w:hAnsi="Times New Roman" w:cs="Times New Roman"/>
          <w:b/>
          <w:bCs/>
          <w:sz w:val="26"/>
          <w:szCs w:val="26"/>
          <w:lang w:eastAsia="lt-LT"/>
        </w:rPr>
        <w:t>REAGAVIMAS Į ELEKTRONINES PATYČIAS</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Įvertinkite grėsmę vaikui, jo sveikatai. Grasinimų ir persekiojimo atveju galima kreiptis į policiją.</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Surinkite informaciją: </w:t>
      </w:r>
      <w:r w:rsidRPr="0025240F">
        <w:rPr>
          <w:rFonts w:ascii="Times New Roman" w:hAnsi="Times New Roman" w:cs="Times New Roman"/>
          <w:i/>
          <w:iCs/>
          <w:sz w:val="26"/>
          <w:szCs w:val="26"/>
          <w:lang w:eastAsia="lt-LT"/>
        </w:rPr>
        <w:t>Ar aišku kas skriaudžia? Kokiu būdu? Kiek mokinių įsitraukę? Kiek laiko vyksta? Jeigu yra žinoma,</w:t>
      </w:r>
      <w:r w:rsidR="0025240F">
        <w:rPr>
          <w:rFonts w:ascii="Times New Roman" w:hAnsi="Times New Roman" w:cs="Times New Roman"/>
          <w:i/>
          <w:iCs/>
          <w:sz w:val="26"/>
          <w:szCs w:val="26"/>
          <w:lang w:eastAsia="lt-LT"/>
        </w:rPr>
        <w:t xml:space="preserve"> </w:t>
      </w:r>
      <w:bookmarkStart w:id="0" w:name="_GoBack"/>
      <w:bookmarkEnd w:id="0"/>
      <w:r w:rsidRPr="0025240F">
        <w:rPr>
          <w:rFonts w:ascii="Times New Roman" w:hAnsi="Times New Roman" w:cs="Times New Roman"/>
          <w:i/>
          <w:iCs/>
          <w:sz w:val="26"/>
          <w:szCs w:val="26"/>
          <w:lang w:eastAsia="lt-LT"/>
        </w:rPr>
        <w:t>kas skriaudžia, tuomet kokia yra nukentėjusio-skriaudėjo santykių istorija? </w:t>
      </w:r>
      <w:r w:rsidRPr="0025240F">
        <w:rPr>
          <w:rFonts w:ascii="Times New Roman" w:hAnsi="Times New Roman" w:cs="Times New Roman"/>
          <w:sz w:val="26"/>
          <w:szCs w:val="26"/>
          <w:lang w:eastAsia="lt-LT"/>
        </w:rPr>
        <w:t>Kuo daugiau mokyklos darbuotojai turi informa</w:t>
      </w:r>
      <w:r w:rsidR="0025240F">
        <w:rPr>
          <w:rFonts w:ascii="Times New Roman" w:hAnsi="Times New Roman" w:cs="Times New Roman"/>
          <w:sz w:val="26"/>
          <w:szCs w:val="26"/>
          <w:lang w:eastAsia="lt-LT"/>
        </w:rPr>
        <w:t>c</w:t>
      </w:r>
      <w:r w:rsidRPr="0025240F">
        <w:rPr>
          <w:rFonts w:ascii="Times New Roman" w:hAnsi="Times New Roman" w:cs="Times New Roman"/>
          <w:sz w:val="26"/>
          <w:szCs w:val="26"/>
          <w:lang w:eastAsia="lt-LT"/>
        </w:rPr>
        <w:t>ijos, tuo aiškesnis yra veiksmų planas – sunkumai ir nesusipratimai gali atsirasti tuomet, kai situacija nėra išsiaiškinta iki galo.</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Praneškite skriaudėjo ir nukentėjusio vaiko tėvams. Jei nutariama, kad nepakanka pranešti telefonu, tuomet reikėtų inicijuoti atskirus pokalbius su nukentėjusio vaiko ir skriaudėjo tėvais. </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 xml:space="preserve">Informuokite patyčias patiriantį vaiką ir jo tėvus apie galimus problemos sprendimo būdus ir organizacijas, į kurias galima kreiptis. Kartais tenka išsaugoti </w:t>
      </w:r>
      <w:proofErr w:type="spellStart"/>
      <w:r w:rsidRPr="0025240F">
        <w:rPr>
          <w:rFonts w:ascii="Times New Roman" w:hAnsi="Times New Roman" w:cs="Times New Roman"/>
          <w:sz w:val="26"/>
          <w:szCs w:val="26"/>
          <w:lang w:eastAsia="lt-LT"/>
        </w:rPr>
        <w:t>įrodymus</w:t>
      </w:r>
      <w:proofErr w:type="spellEnd"/>
      <w:r w:rsidRPr="0025240F">
        <w:rPr>
          <w:rFonts w:ascii="Times New Roman" w:hAnsi="Times New Roman" w:cs="Times New Roman"/>
          <w:sz w:val="26"/>
          <w:szCs w:val="26"/>
          <w:lang w:eastAsia="lt-LT"/>
        </w:rPr>
        <w:t xml:space="preserve"> (pavyzdžiui, skriaudėjo žinutę, laišką). Elektroninių patyčių įrodymai gali būti saugojami kitiems neprieinamoje vietoje, tarkime, mokyklos darbuotojo kompiuteryje. Išsaugojus </w:t>
      </w:r>
      <w:proofErr w:type="spellStart"/>
      <w:r w:rsidRPr="0025240F">
        <w:rPr>
          <w:rFonts w:ascii="Times New Roman" w:hAnsi="Times New Roman" w:cs="Times New Roman"/>
          <w:sz w:val="26"/>
          <w:szCs w:val="26"/>
          <w:lang w:eastAsia="lt-LT"/>
        </w:rPr>
        <w:t>įrodymus</w:t>
      </w:r>
      <w:proofErr w:type="spellEnd"/>
      <w:r w:rsidRPr="0025240F">
        <w:rPr>
          <w:rFonts w:ascii="Times New Roman" w:hAnsi="Times New Roman" w:cs="Times New Roman"/>
          <w:sz w:val="26"/>
          <w:szCs w:val="26"/>
          <w:lang w:eastAsia="lt-LT"/>
        </w:rPr>
        <w:t xml:space="preserve"> svarbu pašalinti žalingą, žeminančią informaciją iš viešos kitiems prieinamos elektroninės erdvės. Pavyzdžiui, jeigu prie nuotraukos yra prirašomi žeidžiantys komentarai, pakanka padaryti ekrano nuotrauką („</w:t>
      </w:r>
      <w:proofErr w:type="spellStart"/>
      <w:r w:rsidRPr="0025240F">
        <w:rPr>
          <w:rFonts w:ascii="Times New Roman" w:hAnsi="Times New Roman" w:cs="Times New Roman"/>
          <w:sz w:val="26"/>
          <w:szCs w:val="26"/>
          <w:lang w:eastAsia="lt-LT"/>
        </w:rPr>
        <w:t>print</w:t>
      </w:r>
      <w:proofErr w:type="spellEnd"/>
      <w:r w:rsidRPr="0025240F">
        <w:rPr>
          <w:rFonts w:ascii="Times New Roman" w:hAnsi="Times New Roman" w:cs="Times New Roman"/>
          <w:sz w:val="26"/>
          <w:szCs w:val="26"/>
          <w:lang w:eastAsia="lt-LT"/>
        </w:rPr>
        <w:t xml:space="preserve"> </w:t>
      </w:r>
      <w:proofErr w:type="spellStart"/>
      <w:r w:rsidRPr="0025240F">
        <w:rPr>
          <w:rFonts w:ascii="Times New Roman" w:hAnsi="Times New Roman" w:cs="Times New Roman"/>
          <w:sz w:val="26"/>
          <w:szCs w:val="26"/>
          <w:lang w:eastAsia="lt-LT"/>
        </w:rPr>
        <w:t>sreen</w:t>
      </w:r>
      <w:proofErr w:type="spellEnd"/>
      <w:r w:rsidRPr="0025240F">
        <w:rPr>
          <w:rFonts w:ascii="Times New Roman" w:hAnsi="Times New Roman" w:cs="Times New Roman"/>
          <w:sz w:val="26"/>
          <w:szCs w:val="26"/>
          <w:lang w:eastAsia="lt-LT"/>
        </w:rPr>
        <w:t>“), o pačius komentarus ištrinti.</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Suteikite elektronines patyčias patyrusiam vaikui galimybę gauti emocinę ar psichologinę pagalbą, pavyzdžiui, pasiūlykite kreiptis į mokykloje dirbantį psichologą.</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Informuokite apie pasekmes už netinkamą elgesį bei taikykite jas skriaudėjui ir jo tėvams.</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 xml:space="preserve">Apsaugokite nukentėjusį vaiką nuo galimo skriaudėjo keršto, </w:t>
      </w:r>
      <w:proofErr w:type="spellStart"/>
      <w:r w:rsidRPr="0025240F">
        <w:rPr>
          <w:rFonts w:ascii="Times New Roman" w:hAnsi="Times New Roman" w:cs="Times New Roman"/>
          <w:sz w:val="26"/>
          <w:szCs w:val="26"/>
          <w:lang w:eastAsia="lt-LT"/>
        </w:rPr>
        <w:t>t.y</w:t>
      </w:r>
      <w:proofErr w:type="spellEnd"/>
      <w:r w:rsidRPr="0025240F">
        <w:rPr>
          <w:rFonts w:ascii="Times New Roman" w:hAnsi="Times New Roman" w:cs="Times New Roman"/>
          <w:sz w:val="26"/>
          <w:szCs w:val="26"/>
          <w:lang w:eastAsia="lt-LT"/>
        </w:rPr>
        <w:t>. aptarkite su vaiku ar jo tėvais mokinio saugumo planą.</w:t>
      </w:r>
    </w:p>
    <w:p w:rsidR="00AC5DC4" w:rsidRPr="0025240F" w:rsidRDefault="00AC5DC4" w:rsidP="0025240F">
      <w:pPr>
        <w:pStyle w:val="Betarp"/>
        <w:spacing w:line="360" w:lineRule="auto"/>
        <w:jc w:val="both"/>
        <w:rPr>
          <w:rFonts w:ascii="Times New Roman" w:hAnsi="Times New Roman" w:cs="Times New Roman"/>
          <w:sz w:val="26"/>
          <w:szCs w:val="26"/>
          <w:lang w:eastAsia="lt-LT"/>
        </w:rPr>
      </w:pPr>
      <w:r w:rsidRPr="0025240F">
        <w:rPr>
          <w:rFonts w:ascii="Times New Roman" w:hAnsi="Times New Roman" w:cs="Times New Roman"/>
          <w:sz w:val="26"/>
          <w:szCs w:val="26"/>
          <w:lang w:eastAsia="lt-LT"/>
        </w:rPr>
        <w:t>Kalbėkitės su vaikais stebėtojais apie jų vaidmenį elektroninių patyčių situacijose. Kartais elektroninių patyčių atvejus stebi beveik visi klasės vaikai, svarbu su jais pakalbėti, kokia yra jų atsakomybė patyčių situacijose ir kaip jie gali prisidėti prie elektroninių patyčių sustabdymo. </w:t>
      </w:r>
    </w:p>
    <w:p w:rsidR="00320A6D" w:rsidRPr="0025240F" w:rsidRDefault="00320A6D" w:rsidP="0025240F">
      <w:pPr>
        <w:pStyle w:val="Betarp"/>
        <w:spacing w:line="360" w:lineRule="auto"/>
        <w:jc w:val="both"/>
        <w:rPr>
          <w:rFonts w:ascii="Times New Roman" w:hAnsi="Times New Roman" w:cs="Times New Roman"/>
          <w:sz w:val="26"/>
          <w:szCs w:val="26"/>
        </w:rPr>
      </w:pPr>
    </w:p>
    <w:p w:rsidR="0025240F" w:rsidRPr="0025240F" w:rsidRDefault="0025240F" w:rsidP="0025240F">
      <w:pPr>
        <w:pStyle w:val="Betarp"/>
        <w:spacing w:line="360" w:lineRule="auto"/>
        <w:jc w:val="both"/>
        <w:rPr>
          <w:rFonts w:ascii="Times New Roman" w:hAnsi="Times New Roman" w:cs="Times New Roman"/>
          <w:sz w:val="26"/>
          <w:szCs w:val="26"/>
        </w:rPr>
      </w:pPr>
    </w:p>
    <w:p w:rsidR="0025240F" w:rsidRPr="0025240F" w:rsidRDefault="0025240F" w:rsidP="0025240F">
      <w:pPr>
        <w:pStyle w:val="Betarp"/>
        <w:spacing w:line="360" w:lineRule="auto"/>
        <w:jc w:val="both"/>
        <w:rPr>
          <w:rFonts w:ascii="Times New Roman" w:hAnsi="Times New Roman" w:cs="Times New Roman"/>
          <w:sz w:val="26"/>
          <w:szCs w:val="26"/>
        </w:rPr>
      </w:pPr>
      <w:r w:rsidRPr="0025240F">
        <w:rPr>
          <w:rFonts w:ascii="Times New Roman" w:hAnsi="Times New Roman" w:cs="Times New Roman"/>
          <w:sz w:val="26"/>
          <w:szCs w:val="26"/>
        </w:rPr>
        <w:t>Informacija iš interneto svetainės www.bepatyciu.lt </w:t>
      </w:r>
    </w:p>
    <w:sectPr w:rsidR="0025240F" w:rsidRPr="0025240F" w:rsidSect="0025240F">
      <w:pgSz w:w="11906" w:h="16838"/>
      <w:pgMar w:top="851" w:right="567" w:bottom="1134"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dosis-bold-webfon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0C94"/>
    <w:multiLevelType w:val="hybridMultilevel"/>
    <w:tmpl w:val="10B67B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19317AB"/>
    <w:multiLevelType w:val="multilevel"/>
    <w:tmpl w:val="4B44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E1539"/>
    <w:multiLevelType w:val="multilevel"/>
    <w:tmpl w:val="A92E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42134"/>
    <w:multiLevelType w:val="multilevel"/>
    <w:tmpl w:val="244E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B800C5"/>
    <w:multiLevelType w:val="multilevel"/>
    <w:tmpl w:val="70EE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F4EDA"/>
    <w:multiLevelType w:val="multilevel"/>
    <w:tmpl w:val="6AC6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A1E6D"/>
    <w:multiLevelType w:val="multilevel"/>
    <w:tmpl w:val="CD92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6D"/>
    <w:rsid w:val="00231EA7"/>
    <w:rsid w:val="0025240F"/>
    <w:rsid w:val="00320A6D"/>
    <w:rsid w:val="00362DCE"/>
    <w:rsid w:val="00A817D0"/>
    <w:rsid w:val="00AC5D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891AF-AD2F-4A5E-B134-D081E53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320A6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C5DC4"/>
    <w:rPr>
      <w:b/>
      <w:bCs/>
    </w:rPr>
  </w:style>
  <w:style w:type="character" w:styleId="Emfaz">
    <w:name w:val="Emphasis"/>
    <w:basedOn w:val="Numatytasispastraiposriftas"/>
    <w:uiPriority w:val="20"/>
    <w:qFormat/>
    <w:rsid w:val="00AC5DC4"/>
    <w:rPr>
      <w:i/>
      <w:iCs/>
    </w:rPr>
  </w:style>
  <w:style w:type="paragraph" w:styleId="Betarp">
    <w:name w:val="No Spacing"/>
    <w:uiPriority w:val="1"/>
    <w:qFormat/>
    <w:rsid w:val="00252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32978">
      <w:bodyDiv w:val="1"/>
      <w:marLeft w:val="0"/>
      <w:marRight w:val="0"/>
      <w:marTop w:val="0"/>
      <w:marBottom w:val="0"/>
      <w:divBdr>
        <w:top w:val="none" w:sz="0" w:space="0" w:color="auto"/>
        <w:left w:val="none" w:sz="0" w:space="0" w:color="auto"/>
        <w:bottom w:val="none" w:sz="0" w:space="0" w:color="auto"/>
        <w:right w:val="none" w:sz="0" w:space="0" w:color="auto"/>
      </w:divBdr>
    </w:div>
    <w:div w:id="194121062">
      <w:bodyDiv w:val="1"/>
      <w:marLeft w:val="0"/>
      <w:marRight w:val="0"/>
      <w:marTop w:val="0"/>
      <w:marBottom w:val="0"/>
      <w:divBdr>
        <w:top w:val="none" w:sz="0" w:space="0" w:color="auto"/>
        <w:left w:val="none" w:sz="0" w:space="0" w:color="auto"/>
        <w:bottom w:val="none" w:sz="0" w:space="0" w:color="auto"/>
        <w:right w:val="none" w:sz="0" w:space="0" w:color="auto"/>
      </w:divBdr>
      <w:divsChild>
        <w:div w:id="1632008983">
          <w:marLeft w:val="0"/>
          <w:marRight w:val="0"/>
          <w:marTop w:val="0"/>
          <w:marBottom w:val="0"/>
          <w:divBdr>
            <w:top w:val="none" w:sz="0" w:space="0" w:color="auto"/>
            <w:left w:val="none" w:sz="0" w:space="0" w:color="auto"/>
            <w:bottom w:val="none" w:sz="0" w:space="0" w:color="auto"/>
            <w:right w:val="none" w:sz="0" w:space="0" w:color="auto"/>
          </w:divBdr>
        </w:div>
        <w:div w:id="801381348">
          <w:marLeft w:val="-225"/>
          <w:marRight w:val="-225"/>
          <w:marTop w:val="450"/>
          <w:marBottom w:val="0"/>
          <w:divBdr>
            <w:top w:val="single" w:sz="6" w:space="23" w:color="765187"/>
            <w:left w:val="single" w:sz="6" w:space="23" w:color="765187"/>
            <w:bottom w:val="single" w:sz="6" w:space="23" w:color="765187"/>
            <w:right w:val="single" w:sz="6" w:space="23" w:color="765187"/>
          </w:divBdr>
          <w:divsChild>
            <w:div w:id="825321474">
              <w:marLeft w:val="0"/>
              <w:marRight w:val="0"/>
              <w:marTop w:val="0"/>
              <w:marBottom w:val="0"/>
              <w:divBdr>
                <w:top w:val="none" w:sz="0" w:space="0" w:color="auto"/>
                <w:left w:val="none" w:sz="0" w:space="0" w:color="auto"/>
                <w:bottom w:val="none" w:sz="0" w:space="0" w:color="auto"/>
                <w:right w:val="none" w:sz="0" w:space="0" w:color="auto"/>
              </w:divBdr>
              <w:divsChild>
                <w:div w:id="17030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80428">
      <w:bodyDiv w:val="1"/>
      <w:marLeft w:val="0"/>
      <w:marRight w:val="0"/>
      <w:marTop w:val="0"/>
      <w:marBottom w:val="0"/>
      <w:divBdr>
        <w:top w:val="none" w:sz="0" w:space="0" w:color="auto"/>
        <w:left w:val="none" w:sz="0" w:space="0" w:color="auto"/>
        <w:bottom w:val="none" w:sz="0" w:space="0" w:color="auto"/>
        <w:right w:val="none" w:sz="0" w:space="0" w:color="auto"/>
      </w:divBdr>
    </w:div>
    <w:div w:id="1416827461">
      <w:bodyDiv w:val="1"/>
      <w:marLeft w:val="0"/>
      <w:marRight w:val="0"/>
      <w:marTop w:val="0"/>
      <w:marBottom w:val="0"/>
      <w:divBdr>
        <w:top w:val="none" w:sz="0" w:space="0" w:color="auto"/>
        <w:left w:val="none" w:sz="0" w:space="0" w:color="auto"/>
        <w:bottom w:val="none" w:sz="0" w:space="0" w:color="auto"/>
        <w:right w:val="none" w:sz="0" w:space="0" w:color="auto"/>
      </w:divBdr>
    </w:div>
    <w:div w:id="1685471407">
      <w:bodyDiv w:val="1"/>
      <w:marLeft w:val="0"/>
      <w:marRight w:val="0"/>
      <w:marTop w:val="0"/>
      <w:marBottom w:val="0"/>
      <w:divBdr>
        <w:top w:val="none" w:sz="0" w:space="0" w:color="auto"/>
        <w:left w:val="none" w:sz="0" w:space="0" w:color="auto"/>
        <w:bottom w:val="none" w:sz="0" w:space="0" w:color="auto"/>
        <w:right w:val="none" w:sz="0" w:space="0" w:color="auto"/>
      </w:divBdr>
      <w:divsChild>
        <w:div w:id="625428733">
          <w:marLeft w:val="0"/>
          <w:marRight w:val="0"/>
          <w:marTop w:val="0"/>
          <w:marBottom w:val="0"/>
          <w:divBdr>
            <w:top w:val="none" w:sz="0" w:space="0" w:color="auto"/>
            <w:left w:val="none" w:sz="0" w:space="0" w:color="auto"/>
            <w:bottom w:val="none" w:sz="0" w:space="0" w:color="auto"/>
            <w:right w:val="none" w:sz="0" w:space="0" w:color="auto"/>
          </w:divBdr>
        </w:div>
        <w:div w:id="439181528">
          <w:marLeft w:val="-225"/>
          <w:marRight w:val="-225"/>
          <w:marTop w:val="450"/>
          <w:marBottom w:val="0"/>
          <w:divBdr>
            <w:top w:val="single" w:sz="6" w:space="23" w:color="765187"/>
            <w:left w:val="single" w:sz="6" w:space="23" w:color="765187"/>
            <w:bottom w:val="single" w:sz="6" w:space="23" w:color="765187"/>
            <w:right w:val="single" w:sz="6" w:space="23" w:color="765187"/>
          </w:divBdr>
          <w:divsChild>
            <w:div w:id="515196456">
              <w:marLeft w:val="0"/>
              <w:marRight w:val="0"/>
              <w:marTop w:val="0"/>
              <w:marBottom w:val="0"/>
              <w:divBdr>
                <w:top w:val="none" w:sz="0" w:space="0" w:color="auto"/>
                <w:left w:val="none" w:sz="0" w:space="0" w:color="auto"/>
                <w:bottom w:val="none" w:sz="0" w:space="0" w:color="auto"/>
                <w:right w:val="none" w:sz="0" w:space="0" w:color="auto"/>
              </w:divBdr>
              <w:divsChild>
                <w:div w:id="12519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4166</Words>
  <Characters>2376</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Ramute Siliuniene</dc:creator>
  <cp:keywords/>
  <dc:description/>
  <cp:lastModifiedBy>Ramute Siliuniene</cp:lastModifiedBy>
  <cp:revision>4</cp:revision>
  <dcterms:created xsi:type="dcterms:W3CDTF">2017-10-13T05:51:00Z</dcterms:created>
  <dcterms:modified xsi:type="dcterms:W3CDTF">2017-11-15T10:51:00Z</dcterms:modified>
</cp:coreProperties>
</file>