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5EC9" w:rsidRDefault="00260702">
      <w:pPr>
        <w:tabs>
          <w:tab w:val="left" w:pos="851"/>
          <w:tab w:val="left" w:pos="993"/>
        </w:tabs>
        <w:ind w:firstLine="5040"/>
        <w:rPr>
          <w:szCs w:val="24"/>
        </w:rPr>
      </w:pPr>
      <w:r>
        <w:rPr>
          <w:szCs w:val="24"/>
        </w:rPr>
        <w:t xml:space="preserve">PRITARTA </w:t>
      </w:r>
    </w:p>
    <w:p w:rsidR="00E15EC9" w:rsidRDefault="00260702">
      <w:pPr>
        <w:tabs>
          <w:tab w:val="left" w:pos="851"/>
        </w:tabs>
        <w:ind w:firstLine="5040"/>
        <w:rPr>
          <w:szCs w:val="24"/>
        </w:rPr>
      </w:pPr>
      <w:r>
        <w:rPr>
          <w:szCs w:val="24"/>
        </w:rPr>
        <w:t xml:space="preserve">Druskininkų savivaldybės tarybos </w:t>
      </w:r>
    </w:p>
    <w:p w:rsidR="00E15EC9" w:rsidRDefault="00260702">
      <w:pPr>
        <w:tabs>
          <w:tab w:val="left" w:pos="851"/>
        </w:tabs>
        <w:ind w:firstLine="5040"/>
        <w:rPr>
          <w:szCs w:val="24"/>
        </w:rPr>
      </w:pPr>
      <w:r>
        <w:rPr>
          <w:szCs w:val="24"/>
        </w:rPr>
        <w:t>2017 m. kovo 23 d. spendimu Nr. PR-71</w:t>
      </w:r>
    </w:p>
    <w:p w:rsidR="00E15EC9" w:rsidRDefault="00E15EC9">
      <w:pPr>
        <w:jc w:val="center"/>
        <w:rPr>
          <w:b/>
          <w:szCs w:val="24"/>
        </w:rPr>
      </w:pPr>
    </w:p>
    <w:p w:rsidR="00E15EC9" w:rsidRDefault="00260702">
      <w:pPr>
        <w:jc w:val="center"/>
        <w:rPr>
          <w:b/>
          <w:szCs w:val="24"/>
        </w:rPr>
      </w:pPr>
      <w:r>
        <w:rPr>
          <w:b/>
          <w:szCs w:val="24"/>
        </w:rPr>
        <w:t xml:space="preserve">DRUSKININKŲ „SAULĖS“ PAGRINDINĖS </w:t>
      </w:r>
      <w:bookmarkStart w:id="0" w:name="_GoBack"/>
      <w:r>
        <w:rPr>
          <w:b/>
          <w:szCs w:val="24"/>
        </w:rPr>
        <w:t>MOKYKLOS DIREKTORIAUS 2016 METŲ ATASKAITA</w:t>
      </w:r>
    </w:p>
    <w:bookmarkEnd w:id="0"/>
    <w:p w:rsidR="00E15EC9" w:rsidRDefault="00E15EC9">
      <w:pPr>
        <w:jc w:val="center"/>
        <w:rPr>
          <w:szCs w:val="24"/>
        </w:rPr>
      </w:pPr>
    </w:p>
    <w:p w:rsidR="00E15EC9" w:rsidRDefault="00260702">
      <w:pPr>
        <w:tabs>
          <w:tab w:val="left" w:pos="4395"/>
        </w:tabs>
        <w:jc w:val="center"/>
        <w:rPr>
          <w:b/>
          <w:szCs w:val="24"/>
          <w:lang w:eastAsia="lt-LT"/>
        </w:rPr>
      </w:pPr>
      <w:r>
        <w:rPr>
          <w:b/>
          <w:szCs w:val="24"/>
          <w:lang w:eastAsia="lt-LT"/>
        </w:rPr>
        <w:t>I. ĮVADAS</w:t>
      </w:r>
    </w:p>
    <w:p w:rsidR="00E15EC9" w:rsidRDefault="00E15EC9">
      <w:pPr>
        <w:ind w:firstLine="709"/>
        <w:jc w:val="both"/>
        <w:rPr>
          <w:szCs w:val="24"/>
        </w:rPr>
      </w:pPr>
    </w:p>
    <w:p w:rsidR="00E15EC9" w:rsidRDefault="00260702">
      <w:pPr>
        <w:tabs>
          <w:tab w:val="left" w:pos="0"/>
          <w:tab w:val="left" w:pos="1276"/>
        </w:tabs>
        <w:ind w:firstLine="1276"/>
        <w:jc w:val="both"/>
        <w:rPr>
          <w:rFonts w:eastAsia="Calibri"/>
          <w:szCs w:val="24"/>
        </w:rPr>
      </w:pPr>
      <w:r>
        <w:rPr>
          <w:rFonts w:eastAsia="Calibri"/>
          <w:szCs w:val="24"/>
        </w:rPr>
        <w:t xml:space="preserve">Mokykla veikia pagal Druskininkų „Saulės“ pagrindinės mokyklos nuostatus, patvirtintus Druskininkų savivaldybės tarybos 2014 m. rugsėjo 30 d. sprendimu Nr. T1-145 (Druskininkų savivaldybės tarybos 2016 m. spalio 28 d. sprendimo Nr. T1-195 redakcija). </w:t>
      </w:r>
    </w:p>
    <w:p w:rsidR="00E15EC9" w:rsidRDefault="00260702">
      <w:pPr>
        <w:ind w:firstLine="1134"/>
        <w:jc w:val="both"/>
        <w:rPr>
          <w:bCs/>
          <w:szCs w:val="24"/>
        </w:rPr>
      </w:pPr>
      <w:r>
        <w:rPr>
          <w:rFonts w:eastAsia="Calibri"/>
          <w:szCs w:val="24"/>
        </w:rPr>
        <w:t>Moky</w:t>
      </w:r>
      <w:r>
        <w:rPr>
          <w:rFonts w:eastAsia="Calibri"/>
          <w:szCs w:val="24"/>
        </w:rPr>
        <w:t>kloje vykdomos priešmokyklinio, pradinio, pagrindinio ugdymo pirmoji ir antroji dalys, 7(6)-16 metų mokiniams, atvykusiems gydytis į medicininės reabilitacijos ir sanatorinio gydymo sveikatos priežiūros įstaigą (Vilniaus universitetinės vaikų ligoninės San</w:t>
      </w:r>
      <w:r>
        <w:rPr>
          <w:rFonts w:eastAsia="Calibri"/>
          <w:szCs w:val="24"/>
        </w:rPr>
        <w:t xml:space="preserve">tariškių klinikų filialo vaikų reabilitacijos skyriuje Druskininkų „Saulutė“ besimokančių vaikų klasės). </w:t>
      </w:r>
      <w:r>
        <w:rPr>
          <w:szCs w:val="24"/>
        </w:rPr>
        <w:t>Priešmokyklinis ugdymas besigydantiems mokiniams pradėtas vykdyti nuo 2016 m. rugsėjo 1 d.</w:t>
      </w:r>
      <w:r>
        <w:rPr>
          <w:rFonts w:eastAsia="Calibri"/>
          <w:szCs w:val="24"/>
        </w:rPr>
        <w:t xml:space="preserve"> Sanatorinėse klasėse siekiama užtikrinti mokyklos, iš kurios</w:t>
      </w:r>
      <w:r>
        <w:rPr>
          <w:rFonts w:eastAsia="Calibri"/>
          <w:szCs w:val="24"/>
        </w:rPr>
        <w:t xml:space="preserve"> mokinys atvyko, pasirinkto ugdymo turinio įgyvendinimo tęstinumą, </w:t>
      </w:r>
      <w:r>
        <w:rPr>
          <w:szCs w:val="24"/>
        </w:rPr>
        <w:t>diferencijavimo bei individualizavimo galimybes.</w:t>
      </w:r>
      <w:r>
        <w:rPr>
          <w:bCs/>
          <w:szCs w:val="24"/>
        </w:rPr>
        <w:t xml:space="preserve"> Pradinių klasių ir specialiųjų poreikių mokinių ugdymo procese buvo taikoma UAB "</w:t>
      </w:r>
      <w:proofErr w:type="spellStart"/>
      <w:r>
        <w:rPr>
          <w:bCs/>
          <w:szCs w:val="24"/>
        </w:rPr>
        <w:t>Health</w:t>
      </w:r>
      <w:proofErr w:type="spellEnd"/>
      <w:r>
        <w:rPr>
          <w:bCs/>
          <w:szCs w:val="24"/>
        </w:rPr>
        <w:t xml:space="preserve"> </w:t>
      </w:r>
      <w:proofErr w:type="spellStart"/>
      <w:r>
        <w:rPr>
          <w:bCs/>
          <w:szCs w:val="24"/>
        </w:rPr>
        <w:t>programs</w:t>
      </w:r>
      <w:proofErr w:type="spellEnd"/>
      <w:r>
        <w:rPr>
          <w:bCs/>
          <w:szCs w:val="24"/>
        </w:rPr>
        <w:t>"</w:t>
      </w:r>
      <w:r>
        <w:rPr>
          <w:b/>
          <w:bCs/>
          <w:szCs w:val="24"/>
        </w:rPr>
        <w:t xml:space="preserve"> </w:t>
      </w:r>
      <w:proofErr w:type="spellStart"/>
      <w:r>
        <w:rPr>
          <w:bCs/>
          <w:szCs w:val="24"/>
        </w:rPr>
        <w:t>sveikatinimo</w:t>
      </w:r>
      <w:proofErr w:type="spellEnd"/>
      <w:r>
        <w:rPr>
          <w:bCs/>
          <w:szCs w:val="24"/>
        </w:rPr>
        <w:t xml:space="preserve"> programa, naudojant </w:t>
      </w:r>
      <w:r>
        <w:rPr>
          <w:bCs/>
          <w:szCs w:val="24"/>
        </w:rPr>
        <w:t>pozityvios animacijos metodą “Sveika ateitis”.</w:t>
      </w:r>
    </w:p>
    <w:p w:rsidR="00E15EC9" w:rsidRDefault="00260702">
      <w:pPr>
        <w:tabs>
          <w:tab w:val="left" w:pos="0"/>
        </w:tabs>
        <w:ind w:firstLine="1134"/>
        <w:jc w:val="both"/>
        <w:rPr>
          <w:rFonts w:eastAsia="Franklin Gothic Book"/>
          <w:b/>
          <w:szCs w:val="24"/>
        </w:rPr>
      </w:pPr>
      <w:r>
        <w:rPr>
          <w:rFonts w:eastAsia="Calibri"/>
          <w:szCs w:val="24"/>
        </w:rPr>
        <w:t xml:space="preserve">Nuo 2016 m. rugsėjo 1 d. ugdymo proceso organizavimas ir neformalusis vaikų švietimas papildytas atskirais </w:t>
      </w:r>
      <w:r>
        <w:rPr>
          <w:rFonts w:eastAsia="Calibri"/>
          <w:bCs/>
          <w:szCs w:val="24"/>
          <w:shd w:val="clear" w:color="auto" w:fill="FFFFFF"/>
        </w:rPr>
        <w:t xml:space="preserve"> Ekologijos ir aplinkos technologijų ugdymo sampratos,</w:t>
      </w:r>
      <w:r>
        <w:rPr>
          <w:szCs w:val="24"/>
        </w:rPr>
        <w:t xml:space="preserve"> patvirtintos Lietuvos </w:t>
      </w:r>
      <w:r>
        <w:rPr>
          <w:rFonts w:eastAsia="Calibri"/>
          <w:szCs w:val="24"/>
        </w:rPr>
        <w:t xml:space="preserve">Respublikos švietimo ir mokslo ministro 2015 m. balandžio 23 d. įsakymu Nr. V-379, </w:t>
      </w:r>
      <w:r>
        <w:rPr>
          <w:szCs w:val="24"/>
        </w:rPr>
        <w:t>elementais. Pasirinktos ekologijos ir aplinkos technologijų pakraipos tikslas -</w:t>
      </w:r>
      <w:r>
        <w:rPr>
          <w:rFonts w:eastAsia="Calibri"/>
          <w:szCs w:val="24"/>
        </w:rPr>
        <w:t xml:space="preserve"> </w:t>
      </w:r>
      <w:r>
        <w:rPr>
          <w:szCs w:val="24"/>
        </w:rPr>
        <w:t>pradiniame ugdyme perteikti ekologijos žinių pradmenis, suformuoti ekologijos ir aplinkos tec</w:t>
      </w:r>
      <w:r>
        <w:rPr>
          <w:szCs w:val="24"/>
        </w:rPr>
        <w:t>hnologijų brandos pagrindus; pagrindiniame ugdyme – nuosekliai plėsti ekologijos ir aplinkos technologijų žinias, mokinių praktinių gebėjimų lauką, formuoti atsakingą, gamtą tausojantį elgesį. Penktose klasėse nuo 2016 m. rugsėjo 1 d. dėstomas ugdymo turin</w:t>
      </w:r>
      <w:r>
        <w:rPr>
          <w:szCs w:val="24"/>
        </w:rPr>
        <w:t>į papildantis dalykas – sveika gyvensena,</w:t>
      </w:r>
      <w:r>
        <w:rPr>
          <w:rFonts w:eastAsia="Calibri"/>
          <w:szCs w:val="24"/>
        </w:rPr>
        <w:t xml:space="preserve"> ekologijos ir aplinkos technologijų temos</w:t>
      </w:r>
      <w:r>
        <w:rPr>
          <w:rFonts w:eastAsia="Franklin Gothic Book"/>
          <w:szCs w:val="24"/>
        </w:rPr>
        <w:t xml:space="preserve"> integruojamos į mokomuosius dalykus, projektinę veiklą, klasių auklėtojų veiklą, parengtas 2016-2017 m. m. gamtamokslinės, ekologinės ir projektinės veiklų planas.</w:t>
      </w:r>
    </w:p>
    <w:p w:rsidR="00E15EC9" w:rsidRDefault="00260702">
      <w:pPr>
        <w:tabs>
          <w:tab w:val="left" w:pos="0"/>
        </w:tabs>
        <w:ind w:firstLine="1134"/>
        <w:jc w:val="both"/>
        <w:rPr>
          <w:rFonts w:eastAsia="Franklin Gothic Book"/>
          <w:b/>
          <w:szCs w:val="24"/>
        </w:rPr>
      </w:pPr>
      <w:r>
        <w:rPr>
          <w:szCs w:val="24"/>
        </w:rPr>
        <w:t>Pagrindi</w:t>
      </w:r>
      <w:r>
        <w:rPr>
          <w:szCs w:val="24"/>
        </w:rPr>
        <w:t>nė švietimo veiklos rūšis: pagrindinis ugdymas (kodas 85.31.10).</w:t>
      </w:r>
    </w:p>
    <w:p w:rsidR="00E15EC9" w:rsidRDefault="00260702">
      <w:pPr>
        <w:tabs>
          <w:tab w:val="left" w:pos="0"/>
        </w:tabs>
        <w:ind w:firstLine="1134"/>
        <w:jc w:val="both"/>
        <w:rPr>
          <w:rFonts w:eastAsia="Franklin Gothic Book"/>
          <w:b/>
          <w:szCs w:val="24"/>
        </w:rPr>
      </w:pPr>
      <w:r>
        <w:rPr>
          <w:szCs w:val="24"/>
        </w:rPr>
        <w:t>Kitos veiklos rūšys:  priešmokyklinio amžiaus vaikų ugdymas (kodas 85.10.20);  pradinis ugdymas (kodas 85.20); kitas, niekur kitur nepriskirtas švietimas (kodas 85.59), gamtosauginis, ekologi</w:t>
      </w:r>
      <w:r>
        <w:rPr>
          <w:szCs w:val="24"/>
        </w:rPr>
        <w:t>nis švietimas (kodas 85.59).</w:t>
      </w:r>
    </w:p>
    <w:p w:rsidR="00E15EC9" w:rsidRDefault="00260702">
      <w:pPr>
        <w:tabs>
          <w:tab w:val="left" w:pos="360"/>
        </w:tabs>
        <w:ind w:firstLine="1134"/>
        <w:jc w:val="both"/>
        <w:rPr>
          <w:szCs w:val="24"/>
        </w:rPr>
      </w:pPr>
      <w:r>
        <w:rPr>
          <w:szCs w:val="24"/>
        </w:rPr>
        <w:t>Mokyklos buveinė: Ateities g. 13, LT- 66301 Druskininkai.</w:t>
      </w:r>
    </w:p>
    <w:p w:rsidR="00E15EC9" w:rsidRDefault="00260702">
      <w:pPr>
        <w:tabs>
          <w:tab w:val="left" w:pos="360"/>
        </w:tabs>
        <w:ind w:firstLine="1134"/>
        <w:jc w:val="both"/>
        <w:rPr>
          <w:szCs w:val="24"/>
        </w:rPr>
      </w:pPr>
      <w:r>
        <w:rPr>
          <w:bCs/>
          <w:szCs w:val="24"/>
        </w:rPr>
        <w:t>Mokyklos vizija:</w:t>
      </w:r>
      <w:r>
        <w:rPr>
          <w:b/>
          <w:bCs/>
          <w:szCs w:val="24"/>
        </w:rPr>
        <w:t xml:space="preserve"> </w:t>
      </w:r>
      <w:r>
        <w:rPr>
          <w:bCs/>
          <w:szCs w:val="24"/>
        </w:rPr>
        <w:t>n</w:t>
      </w:r>
      <w:r>
        <w:rPr>
          <w:szCs w:val="24"/>
        </w:rPr>
        <w:t>uolat kintanti, besimokanti, atvira ir patraukli, besivadovaujanti demokratiniais  principais švietimo įstaiga.</w:t>
      </w:r>
    </w:p>
    <w:p w:rsidR="00E15EC9" w:rsidRDefault="00260702">
      <w:pPr>
        <w:tabs>
          <w:tab w:val="left" w:pos="360"/>
        </w:tabs>
        <w:ind w:firstLine="1134"/>
        <w:jc w:val="both"/>
        <w:rPr>
          <w:szCs w:val="24"/>
        </w:rPr>
      </w:pPr>
      <w:r>
        <w:rPr>
          <w:bCs/>
          <w:szCs w:val="24"/>
        </w:rPr>
        <w:t>Mokyklos misija:</w:t>
      </w:r>
      <w:r>
        <w:rPr>
          <w:b/>
          <w:bCs/>
          <w:szCs w:val="24"/>
        </w:rPr>
        <w:t> </w:t>
      </w:r>
      <w:r>
        <w:rPr>
          <w:szCs w:val="24"/>
        </w:rPr>
        <w:t xml:space="preserve"> teikti kokybišką, šiu</w:t>
      </w:r>
      <w:r>
        <w:rPr>
          <w:szCs w:val="24"/>
        </w:rPr>
        <w:t>olaikinius reikalavimus atitinkantį pradinį ir pagrindinį išsilavinimą saugioje aplinkoje; ugdyti bendrąsias kompetencijas ir gyvenimo įgūdžius; diegti doros, pilietiškumo ir tautinio sąmoningumo pagrindus.</w:t>
      </w:r>
    </w:p>
    <w:p w:rsidR="00E15EC9" w:rsidRDefault="00260702">
      <w:pPr>
        <w:tabs>
          <w:tab w:val="left" w:pos="360"/>
        </w:tabs>
        <w:ind w:firstLine="1134"/>
        <w:jc w:val="both"/>
        <w:rPr>
          <w:szCs w:val="24"/>
        </w:rPr>
      </w:pPr>
      <w:r>
        <w:rPr>
          <w:bCs/>
          <w:szCs w:val="24"/>
        </w:rPr>
        <w:t>Veiklos prioritetai: p</w:t>
      </w:r>
      <w:r>
        <w:rPr>
          <w:szCs w:val="24"/>
        </w:rPr>
        <w:t>amokos organizavimo tobulin</w:t>
      </w:r>
      <w:r>
        <w:rPr>
          <w:szCs w:val="24"/>
        </w:rPr>
        <w:t>imas;</w:t>
      </w:r>
      <w:r>
        <w:rPr>
          <w:bCs/>
          <w:szCs w:val="24"/>
        </w:rPr>
        <w:t xml:space="preserve"> t</w:t>
      </w:r>
      <w:r>
        <w:rPr>
          <w:szCs w:val="24"/>
        </w:rPr>
        <w:t>ėvų ir mokyklos bendradarbiavimo stiprinimas;</w:t>
      </w:r>
      <w:r>
        <w:rPr>
          <w:bCs/>
          <w:szCs w:val="24"/>
        </w:rPr>
        <w:t xml:space="preserve"> s</w:t>
      </w:r>
      <w:r>
        <w:rPr>
          <w:szCs w:val="24"/>
        </w:rPr>
        <w:t>augios ir kultūringos ugdymo (si) aplinkos kūrimas.</w:t>
      </w:r>
    </w:p>
    <w:p w:rsidR="00E15EC9" w:rsidRDefault="00E15EC9">
      <w:pPr>
        <w:tabs>
          <w:tab w:val="left" w:pos="9163"/>
        </w:tabs>
        <w:ind w:right="-392"/>
        <w:jc w:val="center"/>
        <w:rPr>
          <w:b/>
        </w:rPr>
      </w:pPr>
    </w:p>
    <w:p w:rsidR="00E15EC9" w:rsidRDefault="00260702">
      <w:pPr>
        <w:tabs>
          <w:tab w:val="left" w:pos="9163"/>
        </w:tabs>
        <w:ind w:right="-392"/>
        <w:jc w:val="center"/>
        <w:rPr>
          <w:b/>
        </w:rPr>
      </w:pPr>
      <w:r>
        <w:rPr>
          <w:b/>
        </w:rPr>
        <w:t>II. 2016 METŲ VEIKLOS ANALIZĖ</w:t>
      </w:r>
    </w:p>
    <w:p w:rsidR="00E15EC9" w:rsidRDefault="00E15EC9">
      <w:pPr>
        <w:jc w:val="center"/>
        <w:rPr>
          <w:b/>
        </w:rPr>
      </w:pPr>
    </w:p>
    <w:p w:rsidR="00E15EC9" w:rsidRDefault="00260702">
      <w:pPr>
        <w:jc w:val="center"/>
        <w:rPr>
          <w:b/>
          <w:szCs w:val="24"/>
        </w:rPr>
      </w:pPr>
      <w:r>
        <w:rPr>
          <w:b/>
          <w:szCs w:val="24"/>
        </w:rPr>
        <w:t>Tikslai</w:t>
      </w:r>
    </w:p>
    <w:p w:rsidR="00E15EC9" w:rsidRDefault="00260702">
      <w:pPr>
        <w:ind w:firstLine="720"/>
        <w:jc w:val="both"/>
        <w:rPr>
          <w:szCs w:val="24"/>
        </w:rPr>
      </w:pPr>
      <w:r>
        <w:rPr>
          <w:szCs w:val="24"/>
        </w:rPr>
        <w:t>1.Tobulinti ugdymo organizavimo kokybę, siekiant kiekvieno mokinio asmeninės pažangos.</w:t>
      </w:r>
    </w:p>
    <w:p w:rsidR="00E15EC9" w:rsidRDefault="00260702">
      <w:pPr>
        <w:ind w:firstLine="720"/>
        <w:jc w:val="both"/>
        <w:rPr>
          <w:bCs/>
          <w:szCs w:val="24"/>
        </w:rPr>
      </w:pPr>
      <w:r>
        <w:rPr>
          <w:szCs w:val="24"/>
        </w:rPr>
        <w:t>2. Aktyvinti visų mokyk</w:t>
      </w:r>
      <w:r>
        <w:rPr>
          <w:szCs w:val="24"/>
        </w:rPr>
        <w:t>los bendruomenės narių bendradarbiavimą, kuriant motyvuojančią mokytis, saugią, sveiką ir draugišką aplinką.</w:t>
      </w:r>
    </w:p>
    <w:p w:rsidR="00E15EC9" w:rsidRDefault="00260702">
      <w:pPr>
        <w:tabs>
          <w:tab w:val="num" w:pos="720"/>
        </w:tabs>
        <w:jc w:val="center"/>
        <w:rPr>
          <w:b/>
          <w:szCs w:val="24"/>
        </w:rPr>
      </w:pPr>
      <w:r>
        <w:rPr>
          <w:b/>
          <w:szCs w:val="24"/>
        </w:rPr>
        <w:t>Uždaviniai</w:t>
      </w:r>
    </w:p>
    <w:p w:rsidR="00E15EC9" w:rsidRDefault="00260702">
      <w:pPr>
        <w:shd w:val="clear" w:color="auto" w:fill="FFFFFF"/>
        <w:tabs>
          <w:tab w:val="left" w:pos="993"/>
        </w:tabs>
        <w:ind w:left="1276"/>
        <w:jc w:val="both"/>
        <w:rPr>
          <w:bCs/>
          <w:szCs w:val="24"/>
        </w:rPr>
      </w:pPr>
      <w:r>
        <w:rPr>
          <w:bCs/>
          <w:szCs w:val="24"/>
        </w:rPr>
        <w:t>1. Tobulinti šiuolaikinės pamokos vadybą.</w:t>
      </w:r>
    </w:p>
    <w:p w:rsidR="00E15EC9" w:rsidRDefault="00260702">
      <w:pPr>
        <w:shd w:val="clear" w:color="auto" w:fill="FFFFFF"/>
        <w:tabs>
          <w:tab w:val="left" w:pos="993"/>
        </w:tabs>
        <w:ind w:left="1276"/>
        <w:jc w:val="both"/>
        <w:rPr>
          <w:bCs/>
          <w:szCs w:val="24"/>
        </w:rPr>
      </w:pPr>
      <w:r>
        <w:rPr>
          <w:bCs/>
          <w:szCs w:val="24"/>
        </w:rPr>
        <w:t>2. Tobulinti pedagogų dalykines ir bendrąsias kompetencijas.</w:t>
      </w:r>
    </w:p>
    <w:p w:rsidR="00E15EC9" w:rsidRDefault="00260702">
      <w:pPr>
        <w:shd w:val="clear" w:color="auto" w:fill="FFFFFF"/>
        <w:tabs>
          <w:tab w:val="left" w:pos="993"/>
        </w:tabs>
        <w:ind w:left="1276"/>
        <w:jc w:val="both"/>
        <w:rPr>
          <w:bCs/>
          <w:szCs w:val="24"/>
        </w:rPr>
      </w:pPr>
      <w:r>
        <w:rPr>
          <w:bCs/>
          <w:szCs w:val="24"/>
        </w:rPr>
        <w:t>3. Stiprinti partnerystę tarp mok</w:t>
      </w:r>
      <w:r>
        <w:rPr>
          <w:bCs/>
          <w:szCs w:val="24"/>
        </w:rPr>
        <w:t>yklos bendruomenės narių.</w:t>
      </w:r>
    </w:p>
    <w:p w:rsidR="00E15EC9" w:rsidRDefault="00260702">
      <w:pPr>
        <w:shd w:val="clear" w:color="auto" w:fill="FFFFFF"/>
        <w:tabs>
          <w:tab w:val="left" w:pos="993"/>
        </w:tabs>
        <w:ind w:left="1276"/>
        <w:jc w:val="both"/>
        <w:rPr>
          <w:szCs w:val="24"/>
        </w:rPr>
      </w:pPr>
      <w:r>
        <w:rPr>
          <w:bCs/>
          <w:szCs w:val="24"/>
        </w:rPr>
        <w:lastRenderedPageBreak/>
        <w:t>4. Kurti palankią aplinką socialinių ir emocinių įgūdžių stiprinimui.</w:t>
      </w:r>
    </w:p>
    <w:p w:rsidR="00E15EC9" w:rsidRDefault="00260702">
      <w:pPr>
        <w:tabs>
          <w:tab w:val="left" w:pos="720"/>
        </w:tabs>
        <w:jc w:val="center"/>
        <w:rPr>
          <w:b/>
        </w:rPr>
      </w:pPr>
      <w:r>
        <w:rPr>
          <w:b/>
        </w:rPr>
        <w:t>Mokyklos pedagoginiai darbuotojai</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1134"/>
        <w:gridCol w:w="1417"/>
        <w:gridCol w:w="2410"/>
        <w:gridCol w:w="2551"/>
      </w:tblGrid>
      <w:tr w:rsidR="00E15EC9">
        <w:tc>
          <w:tcPr>
            <w:tcW w:w="9634" w:type="dxa"/>
            <w:gridSpan w:val="5"/>
            <w:shd w:val="clear" w:color="auto" w:fill="auto"/>
          </w:tcPr>
          <w:p w:rsidR="00E15EC9" w:rsidRDefault="00260702">
            <w:pPr>
              <w:tabs>
                <w:tab w:val="left" w:pos="7800"/>
              </w:tabs>
              <w:jc w:val="center"/>
              <w:rPr>
                <w:szCs w:val="24"/>
              </w:rPr>
            </w:pPr>
            <w:r>
              <w:rPr>
                <w:szCs w:val="24"/>
              </w:rPr>
              <w:t>Mokytojai</w:t>
            </w:r>
          </w:p>
        </w:tc>
      </w:tr>
      <w:tr w:rsidR="00E15EC9">
        <w:tc>
          <w:tcPr>
            <w:tcW w:w="2122" w:type="dxa"/>
            <w:shd w:val="clear" w:color="auto" w:fill="auto"/>
          </w:tcPr>
          <w:p w:rsidR="00E15EC9" w:rsidRDefault="00260702">
            <w:pPr>
              <w:tabs>
                <w:tab w:val="left" w:pos="7800"/>
              </w:tabs>
              <w:rPr>
                <w:szCs w:val="24"/>
              </w:rPr>
            </w:pPr>
            <w:r>
              <w:rPr>
                <w:szCs w:val="24"/>
              </w:rPr>
              <w:t>Metai / Skaičius</w:t>
            </w:r>
          </w:p>
        </w:tc>
        <w:tc>
          <w:tcPr>
            <w:tcW w:w="2551" w:type="dxa"/>
            <w:gridSpan w:val="2"/>
            <w:shd w:val="clear" w:color="auto" w:fill="auto"/>
          </w:tcPr>
          <w:p w:rsidR="00E15EC9" w:rsidRDefault="00260702">
            <w:pPr>
              <w:tabs>
                <w:tab w:val="left" w:pos="7800"/>
              </w:tabs>
              <w:jc w:val="center"/>
              <w:rPr>
                <w:szCs w:val="24"/>
              </w:rPr>
            </w:pPr>
            <w:r>
              <w:rPr>
                <w:szCs w:val="24"/>
              </w:rPr>
              <w:t>Mokytojai</w:t>
            </w:r>
          </w:p>
        </w:tc>
        <w:tc>
          <w:tcPr>
            <w:tcW w:w="2410" w:type="dxa"/>
            <w:shd w:val="clear" w:color="auto" w:fill="auto"/>
          </w:tcPr>
          <w:p w:rsidR="00E15EC9" w:rsidRDefault="00260702">
            <w:pPr>
              <w:tabs>
                <w:tab w:val="left" w:pos="7800"/>
              </w:tabs>
              <w:jc w:val="center"/>
              <w:rPr>
                <w:szCs w:val="24"/>
              </w:rPr>
            </w:pPr>
            <w:r>
              <w:rPr>
                <w:szCs w:val="24"/>
              </w:rPr>
              <w:t>Vyr. mokytojai</w:t>
            </w:r>
          </w:p>
        </w:tc>
        <w:tc>
          <w:tcPr>
            <w:tcW w:w="2551" w:type="dxa"/>
            <w:shd w:val="clear" w:color="auto" w:fill="auto"/>
          </w:tcPr>
          <w:p w:rsidR="00E15EC9" w:rsidRDefault="00260702">
            <w:pPr>
              <w:tabs>
                <w:tab w:val="left" w:pos="7800"/>
              </w:tabs>
              <w:jc w:val="center"/>
              <w:rPr>
                <w:szCs w:val="24"/>
              </w:rPr>
            </w:pPr>
            <w:r>
              <w:rPr>
                <w:szCs w:val="24"/>
              </w:rPr>
              <w:t>Mokytojai metodininkai</w:t>
            </w:r>
          </w:p>
        </w:tc>
      </w:tr>
      <w:tr w:rsidR="00E15EC9">
        <w:tc>
          <w:tcPr>
            <w:tcW w:w="2122" w:type="dxa"/>
            <w:shd w:val="clear" w:color="auto" w:fill="auto"/>
          </w:tcPr>
          <w:p w:rsidR="00E15EC9" w:rsidRDefault="00260702">
            <w:pPr>
              <w:tabs>
                <w:tab w:val="left" w:pos="7800"/>
              </w:tabs>
              <w:rPr>
                <w:szCs w:val="24"/>
              </w:rPr>
            </w:pPr>
            <w:r>
              <w:rPr>
                <w:szCs w:val="24"/>
              </w:rPr>
              <w:t>2015 m.     55</w:t>
            </w:r>
          </w:p>
        </w:tc>
        <w:tc>
          <w:tcPr>
            <w:tcW w:w="2551" w:type="dxa"/>
            <w:gridSpan w:val="2"/>
            <w:shd w:val="clear" w:color="auto" w:fill="auto"/>
          </w:tcPr>
          <w:p w:rsidR="00E15EC9" w:rsidRDefault="00260702">
            <w:pPr>
              <w:tabs>
                <w:tab w:val="left" w:pos="7800"/>
              </w:tabs>
              <w:jc w:val="center"/>
              <w:rPr>
                <w:szCs w:val="24"/>
              </w:rPr>
            </w:pPr>
            <w:r>
              <w:rPr>
                <w:szCs w:val="24"/>
              </w:rPr>
              <w:t>4</w:t>
            </w:r>
          </w:p>
        </w:tc>
        <w:tc>
          <w:tcPr>
            <w:tcW w:w="2410" w:type="dxa"/>
            <w:shd w:val="clear" w:color="auto" w:fill="auto"/>
          </w:tcPr>
          <w:p w:rsidR="00E15EC9" w:rsidRDefault="00260702">
            <w:pPr>
              <w:tabs>
                <w:tab w:val="left" w:pos="7800"/>
              </w:tabs>
              <w:jc w:val="center"/>
              <w:rPr>
                <w:szCs w:val="24"/>
              </w:rPr>
            </w:pPr>
            <w:r>
              <w:rPr>
                <w:szCs w:val="24"/>
              </w:rPr>
              <w:t>43</w:t>
            </w:r>
          </w:p>
        </w:tc>
        <w:tc>
          <w:tcPr>
            <w:tcW w:w="2551" w:type="dxa"/>
            <w:shd w:val="clear" w:color="auto" w:fill="auto"/>
          </w:tcPr>
          <w:p w:rsidR="00E15EC9" w:rsidRDefault="00260702">
            <w:pPr>
              <w:tabs>
                <w:tab w:val="left" w:pos="7800"/>
              </w:tabs>
              <w:jc w:val="center"/>
              <w:rPr>
                <w:szCs w:val="24"/>
              </w:rPr>
            </w:pPr>
            <w:r>
              <w:rPr>
                <w:szCs w:val="24"/>
              </w:rPr>
              <w:t>8</w:t>
            </w:r>
          </w:p>
        </w:tc>
      </w:tr>
      <w:tr w:rsidR="00E15EC9">
        <w:tc>
          <w:tcPr>
            <w:tcW w:w="2122" w:type="dxa"/>
            <w:shd w:val="clear" w:color="auto" w:fill="auto"/>
          </w:tcPr>
          <w:p w:rsidR="00E15EC9" w:rsidRDefault="00260702">
            <w:pPr>
              <w:tabs>
                <w:tab w:val="left" w:pos="7800"/>
              </w:tabs>
              <w:rPr>
                <w:szCs w:val="24"/>
              </w:rPr>
            </w:pPr>
            <w:r>
              <w:rPr>
                <w:szCs w:val="24"/>
              </w:rPr>
              <w:t>2016 m.     56</w:t>
            </w:r>
          </w:p>
        </w:tc>
        <w:tc>
          <w:tcPr>
            <w:tcW w:w="2551" w:type="dxa"/>
            <w:gridSpan w:val="2"/>
            <w:shd w:val="clear" w:color="auto" w:fill="auto"/>
          </w:tcPr>
          <w:p w:rsidR="00E15EC9" w:rsidRDefault="00260702">
            <w:pPr>
              <w:tabs>
                <w:tab w:val="left" w:pos="7800"/>
              </w:tabs>
              <w:jc w:val="center"/>
              <w:rPr>
                <w:szCs w:val="24"/>
              </w:rPr>
            </w:pPr>
            <w:r>
              <w:rPr>
                <w:szCs w:val="24"/>
              </w:rPr>
              <w:t>3</w:t>
            </w:r>
          </w:p>
        </w:tc>
        <w:tc>
          <w:tcPr>
            <w:tcW w:w="2410" w:type="dxa"/>
            <w:shd w:val="clear" w:color="auto" w:fill="auto"/>
          </w:tcPr>
          <w:p w:rsidR="00E15EC9" w:rsidRDefault="00260702">
            <w:pPr>
              <w:tabs>
                <w:tab w:val="left" w:pos="7800"/>
              </w:tabs>
              <w:jc w:val="center"/>
              <w:rPr>
                <w:szCs w:val="24"/>
              </w:rPr>
            </w:pPr>
            <w:r>
              <w:rPr>
                <w:szCs w:val="24"/>
              </w:rPr>
              <w:t>43</w:t>
            </w:r>
          </w:p>
        </w:tc>
        <w:tc>
          <w:tcPr>
            <w:tcW w:w="2551" w:type="dxa"/>
            <w:shd w:val="clear" w:color="auto" w:fill="auto"/>
          </w:tcPr>
          <w:p w:rsidR="00E15EC9" w:rsidRDefault="00260702">
            <w:pPr>
              <w:tabs>
                <w:tab w:val="left" w:pos="7800"/>
              </w:tabs>
              <w:jc w:val="center"/>
              <w:rPr>
                <w:szCs w:val="24"/>
              </w:rPr>
            </w:pPr>
            <w:r>
              <w:rPr>
                <w:szCs w:val="24"/>
              </w:rPr>
              <w:t>10</w:t>
            </w:r>
          </w:p>
        </w:tc>
      </w:tr>
      <w:tr w:rsidR="00E15EC9">
        <w:tc>
          <w:tcPr>
            <w:tcW w:w="9634" w:type="dxa"/>
            <w:gridSpan w:val="5"/>
            <w:shd w:val="clear" w:color="auto" w:fill="auto"/>
          </w:tcPr>
          <w:p w:rsidR="00E15EC9" w:rsidRDefault="00E15EC9">
            <w:pPr>
              <w:tabs>
                <w:tab w:val="left" w:pos="7800"/>
              </w:tabs>
              <w:jc w:val="center"/>
              <w:rPr>
                <w:szCs w:val="24"/>
              </w:rPr>
            </w:pPr>
          </w:p>
          <w:p w:rsidR="00E15EC9" w:rsidRDefault="00260702">
            <w:pPr>
              <w:tabs>
                <w:tab w:val="left" w:pos="7800"/>
              </w:tabs>
              <w:jc w:val="center"/>
              <w:rPr>
                <w:szCs w:val="24"/>
              </w:rPr>
            </w:pPr>
            <w:r>
              <w:rPr>
                <w:szCs w:val="24"/>
              </w:rPr>
              <w:t>Darbuotojai, teikiantys pagalbą vaikui</w:t>
            </w:r>
          </w:p>
        </w:tc>
      </w:tr>
      <w:tr w:rsidR="00E15EC9">
        <w:tc>
          <w:tcPr>
            <w:tcW w:w="3256" w:type="dxa"/>
            <w:gridSpan w:val="2"/>
            <w:shd w:val="clear" w:color="auto" w:fill="auto"/>
          </w:tcPr>
          <w:p w:rsidR="00E15EC9" w:rsidRDefault="00260702">
            <w:pPr>
              <w:tabs>
                <w:tab w:val="left" w:pos="7800"/>
              </w:tabs>
              <w:rPr>
                <w:szCs w:val="24"/>
              </w:rPr>
            </w:pPr>
            <w:r>
              <w:rPr>
                <w:szCs w:val="24"/>
              </w:rPr>
              <w:t>Specialistai</w:t>
            </w:r>
          </w:p>
        </w:tc>
        <w:tc>
          <w:tcPr>
            <w:tcW w:w="3827" w:type="dxa"/>
            <w:gridSpan w:val="2"/>
            <w:shd w:val="clear" w:color="auto" w:fill="auto"/>
          </w:tcPr>
          <w:p w:rsidR="00E15EC9" w:rsidRDefault="00260702">
            <w:pPr>
              <w:tabs>
                <w:tab w:val="left" w:pos="7800"/>
              </w:tabs>
              <w:jc w:val="center"/>
              <w:rPr>
                <w:szCs w:val="24"/>
              </w:rPr>
            </w:pPr>
            <w:r>
              <w:rPr>
                <w:szCs w:val="24"/>
              </w:rPr>
              <w:t>Skaičius</w:t>
            </w:r>
          </w:p>
        </w:tc>
        <w:tc>
          <w:tcPr>
            <w:tcW w:w="2551" w:type="dxa"/>
            <w:shd w:val="clear" w:color="auto" w:fill="auto"/>
          </w:tcPr>
          <w:p w:rsidR="00E15EC9" w:rsidRDefault="00260702">
            <w:pPr>
              <w:tabs>
                <w:tab w:val="left" w:pos="7800"/>
              </w:tabs>
              <w:jc w:val="center"/>
              <w:rPr>
                <w:szCs w:val="24"/>
              </w:rPr>
            </w:pPr>
            <w:r>
              <w:rPr>
                <w:szCs w:val="24"/>
              </w:rPr>
              <w:t>Dirba nepilnu etatu</w:t>
            </w:r>
          </w:p>
        </w:tc>
      </w:tr>
      <w:tr w:rsidR="00E15EC9">
        <w:tc>
          <w:tcPr>
            <w:tcW w:w="3256" w:type="dxa"/>
            <w:gridSpan w:val="2"/>
            <w:shd w:val="clear" w:color="auto" w:fill="auto"/>
          </w:tcPr>
          <w:p w:rsidR="00E15EC9" w:rsidRDefault="00260702">
            <w:pPr>
              <w:tabs>
                <w:tab w:val="left" w:pos="7800"/>
              </w:tabs>
              <w:rPr>
                <w:szCs w:val="24"/>
              </w:rPr>
            </w:pPr>
            <w:r>
              <w:rPr>
                <w:szCs w:val="24"/>
              </w:rPr>
              <w:t>Logopedas</w:t>
            </w:r>
          </w:p>
        </w:tc>
        <w:tc>
          <w:tcPr>
            <w:tcW w:w="3827" w:type="dxa"/>
            <w:gridSpan w:val="2"/>
            <w:shd w:val="clear" w:color="auto" w:fill="auto"/>
          </w:tcPr>
          <w:p w:rsidR="00E15EC9" w:rsidRDefault="00260702">
            <w:pPr>
              <w:tabs>
                <w:tab w:val="left" w:pos="7800"/>
              </w:tabs>
              <w:jc w:val="center"/>
              <w:rPr>
                <w:szCs w:val="24"/>
              </w:rPr>
            </w:pPr>
            <w:r>
              <w:rPr>
                <w:szCs w:val="24"/>
              </w:rPr>
              <w:t>1</w:t>
            </w:r>
          </w:p>
        </w:tc>
        <w:tc>
          <w:tcPr>
            <w:tcW w:w="2551" w:type="dxa"/>
            <w:shd w:val="clear" w:color="auto" w:fill="auto"/>
          </w:tcPr>
          <w:p w:rsidR="00E15EC9" w:rsidRDefault="00260702">
            <w:pPr>
              <w:tabs>
                <w:tab w:val="left" w:pos="7800"/>
              </w:tabs>
              <w:jc w:val="center"/>
              <w:rPr>
                <w:szCs w:val="24"/>
              </w:rPr>
            </w:pPr>
            <w:r>
              <w:rPr>
                <w:szCs w:val="24"/>
              </w:rPr>
              <w:t>-</w:t>
            </w:r>
          </w:p>
        </w:tc>
      </w:tr>
      <w:tr w:rsidR="00E15EC9">
        <w:tc>
          <w:tcPr>
            <w:tcW w:w="3256" w:type="dxa"/>
            <w:gridSpan w:val="2"/>
            <w:shd w:val="clear" w:color="auto" w:fill="auto"/>
          </w:tcPr>
          <w:p w:rsidR="00E15EC9" w:rsidRDefault="00260702">
            <w:pPr>
              <w:tabs>
                <w:tab w:val="left" w:pos="7800"/>
              </w:tabs>
              <w:rPr>
                <w:szCs w:val="24"/>
              </w:rPr>
            </w:pPr>
            <w:r>
              <w:rPr>
                <w:szCs w:val="24"/>
              </w:rPr>
              <w:t>Specialusis pedagogas</w:t>
            </w:r>
          </w:p>
        </w:tc>
        <w:tc>
          <w:tcPr>
            <w:tcW w:w="3827" w:type="dxa"/>
            <w:gridSpan w:val="2"/>
            <w:shd w:val="clear" w:color="auto" w:fill="auto"/>
          </w:tcPr>
          <w:p w:rsidR="00E15EC9" w:rsidRDefault="00260702">
            <w:pPr>
              <w:tabs>
                <w:tab w:val="left" w:pos="7800"/>
              </w:tabs>
              <w:jc w:val="center"/>
              <w:rPr>
                <w:szCs w:val="24"/>
              </w:rPr>
            </w:pPr>
            <w:r>
              <w:rPr>
                <w:szCs w:val="24"/>
              </w:rPr>
              <w:t>1+1*</w:t>
            </w:r>
          </w:p>
        </w:tc>
        <w:tc>
          <w:tcPr>
            <w:tcW w:w="2551" w:type="dxa"/>
            <w:shd w:val="clear" w:color="auto" w:fill="auto"/>
          </w:tcPr>
          <w:p w:rsidR="00E15EC9" w:rsidRDefault="00260702">
            <w:pPr>
              <w:tabs>
                <w:tab w:val="left" w:pos="7800"/>
              </w:tabs>
              <w:jc w:val="center"/>
              <w:rPr>
                <w:szCs w:val="24"/>
              </w:rPr>
            </w:pPr>
            <w:r>
              <w:rPr>
                <w:szCs w:val="24"/>
              </w:rPr>
              <w:t>-</w:t>
            </w:r>
          </w:p>
        </w:tc>
      </w:tr>
      <w:tr w:rsidR="00E15EC9">
        <w:tc>
          <w:tcPr>
            <w:tcW w:w="3256" w:type="dxa"/>
            <w:gridSpan w:val="2"/>
            <w:shd w:val="clear" w:color="auto" w:fill="auto"/>
          </w:tcPr>
          <w:p w:rsidR="00E15EC9" w:rsidRDefault="00260702">
            <w:pPr>
              <w:tabs>
                <w:tab w:val="left" w:pos="7800"/>
              </w:tabs>
              <w:rPr>
                <w:szCs w:val="24"/>
              </w:rPr>
            </w:pPr>
            <w:r>
              <w:rPr>
                <w:szCs w:val="24"/>
              </w:rPr>
              <w:t>psichologas</w:t>
            </w:r>
          </w:p>
        </w:tc>
        <w:tc>
          <w:tcPr>
            <w:tcW w:w="3827" w:type="dxa"/>
            <w:gridSpan w:val="2"/>
            <w:shd w:val="clear" w:color="auto" w:fill="auto"/>
          </w:tcPr>
          <w:p w:rsidR="00E15EC9" w:rsidRDefault="00260702">
            <w:pPr>
              <w:tabs>
                <w:tab w:val="left" w:pos="7800"/>
              </w:tabs>
              <w:jc w:val="center"/>
              <w:rPr>
                <w:szCs w:val="24"/>
              </w:rPr>
            </w:pPr>
            <w:r>
              <w:rPr>
                <w:szCs w:val="24"/>
              </w:rPr>
              <w:t>1</w:t>
            </w:r>
          </w:p>
        </w:tc>
        <w:tc>
          <w:tcPr>
            <w:tcW w:w="2551" w:type="dxa"/>
            <w:shd w:val="clear" w:color="auto" w:fill="auto"/>
          </w:tcPr>
          <w:p w:rsidR="00E15EC9" w:rsidRDefault="00260702">
            <w:pPr>
              <w:tabs>
                <w:tab w:val="left" w:pos="7800"/>
              </w:tabs>
              <w:jc w:val="center"/>
              <w:rPr>
                <w:szCs w:val="24"/>
              </w:rPr>
            </w:pPr>
            <w:r>
              <w:rPr>
                <w:szCs w:val="24"/>
              </w:rPr>
              <w:t>-</w:t>
            </w:r>
          </w:p>
        </w:tc>
      </w:tr>
      <w:tr w:rsidR="00E15EC9">
        <w:tc>
          <w:tcPr>
            <w:tcW w:w="3256" w:type="dxa"/>
            <w:gridSpan w:val="2"/>
            <w:shd w:val="clear" w:color="auto" w:fill="auto"/>
          </w:tcPr>
          <w:p w:rsidR="00E15EC9" w:rsidRDefault="00260702">
            <w:pPr>
              <w:tabs>
                <w:tab w:val="left" w:pos="7800"/>
              </w:tabs>
              <w:rPr>
                <w:szCs w:val="24"/>
              </w:rPr>
            </w:pPr>
            <w:r>
              <w:rPr>
                <w:szCs w:val="24"/>
              </w:rPr>
              <w:t>Socialinis pedagogas</w:t>
            </w:r>
          </w:p>
        </w:tc>
        <w:tc>
          <w:tcPr>
            <w:tcW w:w="3827" w:type="dxa"/>
            <w:gridSpan w:val="2"/>
            <w:shd w:val="clear" w:color="auto" w:fill="auto"/>
          </w:tcPr>
          <w:p w:rsidR="00E15EC9" w:rsidRDefault="00260702">
            <w:pPr>
              <w:tabs>
                <w:tab w:val="left" w:pos="7800"/>
              </w:tabs>
              <w:jc w:val="center"/>
              <w:rPr>
                <w:szCs w:val="24"/>
              </w:rPr>
            </w:pPr>
            <w:r>
              <w:rPr>
                <w:szCs w:val="24"/>
              </w:rPr>
              <w:t>1+1*</w:t>
            </w:r>
          </w:p>
        </w:tc>
        <w:tc>
          <w:tcPr>
            <w:tcW w:w="2551" w:type="dxa"/>
            <w:shd w:val="clear" w:color="auto" w:fill="auto"/>
          </w:tcPr>
          <w:p w:rsidR="00E15EC9" w:rsidRDefault="00260702">
            <w:pPr>
              <w:tabs>
                <w:tab w:val="left" w:pos="7800"/>
              </w:tabs>
              <w:jc w:val="center"/>
              <w:rPr>
                <w:szCs w:val="24"/>
              </w:rPr>
            </w:pPr>
            <w:r>
              <w:rPr>
                <w:szCs w:val="24"/>
              </w:rPr>
              <w:t>-</w:t>
            </w:r>
          </w:p>
        </w:tc>
      </w:tr>
      <w:tr w:rsidR="00E15EC9">
        <w:tc>
          <w:tcPr>
            <w:tcW w:w="3256" w:type="dxa"/>
            <w:gridSpan w:val="2"/>
            <w:shd w:val="clear" w:color="auto" w:fill="auto"/>
          </w:tcPr>
          <w:p w:rsidR="00E15EC9" w:rsidRDefault="00260702">
            <w:pPr>
              <w:tabs>
                <w:tab w:val="left" w:pos="7800"/>
              </w:tabs>
              <w:rPr>
                <w:szCs w:val="24"/>
              </w:rPr>
            </w:pPr>
            <w:r>
              <w:rPr>
                <w:szCs w:val="24"/>
              </w:rPr>
              <w:t>Mokytojo padėjėjas</w:t>
            </w:r>
          </w:p>
        </w:tc>
        <w:tc>
          <w:tcPr>
            <w:tcW w:w="3827" w:type="dxa"/>
            <w:gridSpan w:val="2"/>
            <w:shd w:val="clear" w:color="auto" w:fill="auto"/>
          </w:tcPr>
          <w:p w:rsidR="00E15EC9" w:rsidRDefault="00260702">
            <w:pPr>
              <w:tabs>
                <w:tab w:val="left" w:pos="7800"/>
              </w:tabs>
              <w:jc w:val="center"/>
              <w:rPr>
                <w:szCs w:val="24"/>
              </w:rPr>
            </w:pPr>
            <w:r>
              <w:rPr>
                <w:szCs w:val="24"/>
              </w:rPr>
              <w:t xml:space="preserve">5+1*  </w:t>
            </w:r>
          </w:p>
        </w:tc>
        <w:tc>
          <w:tcPr>
            <w:tcW w:w="2551" w:type="dxa"/>
            <w:shd w:val="clear" w:color="auto" w:fill="auto"/>
          </w:tcPr>
          <w:p w:rsidR="00E15EC9" w:rsidRDefault="00260702">
            <w:pPr>
              <w:tabs>
                <w:tab w:val="left" w:pos="7800"/>
              </w:tabs>
              <w:jc w:val="center"/>
              <w:rPr>
                <w:szCs w:val="24"/>
              </w:rPr>
            </w:pPr>
            <w:r>
              <w:rPr>
                <w:szCs w:val="24"/>
              </w:rPr>
              <w:t>5</w:t>
            </w:r>
          </w:p>
        </w:tc>
      </w:tr>
      <w:tr w:rsidR="00E15EC9">
        <w:tc>
          <w:tcPr>
            <w:tcW w:w="3256" w:type="dxa"/>
            <w:gridSpan w:val="2"/>
            <w:shd w:val="clear" w:color="auto" w:fill="auto"/>
          </w:tcPr>
          <w:p w:rsidR="00E15EC9" w:rsidRDefault="00260702">
            <w:pPr>
              <w:tabs>
                <w:tab w:val="left" w:pos="7800"/>
              </w:tabs>
              <w:rPr>
                <w:szCs w:val="24"/>
              </w:rPr>
            </w:pPr>
            <w:r>
              <w:rPr>
                <w:szCs w:val="24"/>
              </w:rPr>
              <w:t>Grupės auklėtojo padėjėjas</w:t>
            </w:r>
          </w:p>
        </w:tc>
        <w:tc>
          <w:tcPr>
            <w:tcW w:w="3827" w:type="dxa"/>
            <w:gridSpan w:val="2"/>
            <w:shd w:val="clear" w:color="auto" w:fill="auto"/>
          </w:tcPr>
          <w:p w:rsidR="00E15EC9" w:rsidRDefault="00260702">
            <w:pPr>
              <w:tabs>
                <w:tab w:val="left" w:pos="7800"/>
              </w:tabs>
              <w:jc w:val="center"/>
              <w:rPr>
                <w:szCs w:val="24"/>
              </w:rPr>
            </w:pPr>
            <w:r>
              <w:rPr>
                <w:szCs w:val="24"/>
              </w:rPr>
              <w:t>1</w:t>
            </w:r>
          </w:p>
        </w:tc>
        <w:tc>
          <w:tcPr>
            <w:tcW w:w="2551" w:type="dxa"/>
            <w:shd w:val="clear" w:color="auto" w:fill="auto"/>
          </w:tcPr>
          <w:p w:rsidR="00E15EC9" w:rsidRDefault="00260702">
            <w:pPr>
              <w:tabs>
                <w:tab w:val="left" w:pos="7800"/>
              </w:tabs>
              <w:jc w:val="center"/>
              <w:rPr>
                <w:szCs w:val="24"/>
              </w:rPr>
            </w:pPr>
            <w:r>
              <w:rPr>
                <w:szCs w:val="24"/>
              </w:rPr>
              <w:t>1</w:t>
            </w:r>
          </w:p>
        </w:tc>
      </w:tr>
    </w:tbl>
    <w:p w:rsidR="00E15EC9" w:rsidRDefault="00260702">
      <w:pPr>
        <w:ind w:firstLine="1296"/>
        <w:rPr>
          <w:rFonts w:eastAsia="Calibri"/>
          <w:szCs w:val="24"/>
        </w:rPr>
      </w:pPr>
      <w:r>
        <w:rPr>
          <w:rFonts w:eastAsia="Calibri"/>
          <w:szCs w:val="24"/>
        </w:rPr>
        <w:t xml:space="preserve">*Vilniaus </w:t>
      </w:r>
      <w:r>
        <w:rPr>
          <w:rFonts w:eastAsia="Calibri"/>
          <w:szCs w:val="24"/>
        </w:rPr>
        <w:t>universitetinės vaikų ligoninės Santariškių klinikų filialo vaikų reabilitacijos skyriuje Druskininkų „Saulutė“ besimokančių vaikų klasėse.</w:t>
      </w:r>
    </w:p>
    <w:p w:rsidR="00E15EC9" w:rsidRDefault="00260702">
      <w:pPr>
        <w:ind w:firstLine="1296"/>
        <w:jc w:val="both"/>
        <w:rPr>
          <w:szCs w:val="24"/>
        </w:rPr>
      </w:pPr>
      <w:r>
        <w:rPr>
          <w:szCs w:val="24"/>
        </w:rPr>
        <w:t>2015 metais atestuoti 3 darbuotojai: logopedei suteikta  vyresniojo specialiojo pedagogo kvalifikacinė kategorija, t</w:t>
      </w:r>
      <w:r>
        <w:rPr>
          <w:szCs w:val="24"/>
        </w:rPr>
        <w:t xml:space="preserve">echnologijų vyr. mokytojai – mokytojo metodininko kvalifikacinė kategorija, biologijos mokytojai – vyresniojo mokytojo kvalifikacinė kategorija. </w:t>
      </w:r>
    </w:p>
    <w:p w:rsidR="00E15EC9" w:rsidRDefault="00260702">
      <w:pPr>
        <w:tabs>
          <w:tab w:val="left" w:pos="360"/>
        </w:tabs>
        <w:ind w:firstLine="720"/>
        <w:jc w:val="both"/>
        <w:rPr>
          <w:rFonts w:eastAsia="Calibri"/>
          <w:szCs w:val="24"/>
        </w:rPr>
      </w:pPr>
      <w:r>
        <w:rPr>
          <w:rFonts w:eastAsia="Calibri"/>
          <w:szCs w:val="24"/>
        </w:rPr>
        <w:t>Mokykloje dirba 56 mokytojai, iš kurių 10 mokytojų turi mokytojo metodininko kvalifikacinę kategoriją, 43 – vy</w:t>
      </w:r>
      <w:r>
        <w:rPr>
          <w:rFonts w:eastAsia="Calibri"/>
          <w:szCs w:val="24"/>
        </w:rPr>
        <w:t xml:space="preserve">resniojo mokytojo, 3 – mokytojo kvalifikacinę kategoriją. </w:t>
      </w:r>
      <w:r>
        <w:rPr>
          <w:szCs w:val="24"/>
        </w:rPr>
        <w:t xml:space="preserve">2016 m. mokytojo metodininko kvalifikacinę kategoriją įgijo 2 mokytojai.  </w:t>
      </w:r>
    </w:p>
    <w:p w:rsidR="00E15EC9" w:rsidRDefault="00E15EC9">
      <w:pPr>
        <w:tabs>
          <w:tab w:val="left" w:pos="720"/>
        </w:tabs>
        <w:jc w:val="center"/>
        <w:rPr>
          <w:b/>
          <w:color w:val="FF000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2948"/>
        <w:gridCol w:w="3543"/>
      </w:tblGrid>
      <w:tr w:rsidR="00E15EC9">
        <w:tc>
          <w:tcPr>
            <w:tcW w:w="3256" w:type="dxa"/>
          </w:tcPr>
          <w:p w:rsidR="00E15EC9" w:rsidRDefault="00260702">
            <w:pPr>
              <w:tabs>
                <w:tab w:val="left" w:pos="720"/>
              </w:tabs>
              <w:jc w:val="center"/>
            </w:pPr>
            <w:r>
              <w:t xml:space="preserve">Pareigybės </w:t>
            </w:r>
          </w:p>
          <w:p w:rsidR="00E15EC9" w:rsidRDefault="00E15EC9">
            <w:pPr>
              <w:tabs>
                <w:tab w:val="left" w:pos="720"/>
              </w:tabs>
              <w:jc w:val="both"/>
            </w:pPr>
          </w:p>
        </w:tc>
        <w:tc>
          <w:tcPr>
            <w:tcW w:w="2948" w:type="dxa"/>
          </w:tcPr>
          <w:p w:rsidR="00E15EC9" w:rsidRDefault="00260702">
            <w:pPr>
              <w:tabs>
                <w:tab w:val="left" w:pos="720"/>
              </w:tabs>
              <w:jc w:val="center"/>
            </w:pPr>
            <w:r>
              <w:t xml:space="preserve">Pareigybių  skaičius </w:t>
            </w:r>
          </w:p>
          <w:p w:rsidR="00E15EC9" w:rsidRDefault="00260702">
            <w:pPr>
              <w:tabs>
                <w:tab w:val="left" w:pos="720"/>
              </w:tabs>
              <w:jc w:val="center"/>
            </w:pPr>
            <w:r>
              <w:t>2015 m.</w:t>
            </w:r>
          </w:p>
        </w:tc>
        <w:tc>
          <w:tcPr>
            <w:tcW w:w="3543" w:type="dxa"/>
          </w:tcPr>
          <w:p w:rsidR="00E15EC9" w:rsidRDefault="00260702">
            <w:pPr>
              <w:tabs>
                <w:tab w:val="left" w:pos="720"/>
              </w:tabs>
              <w:jc w:val="center"/>
            </w:pPr>
            <w:r>
              <w:t xml:space="preserve">Pareigybių  skaičius </w:t>
            </w:r>
          </w:p>
          <w:p w:rsidR="00E15EC9" w:rsidRDefault="00260702">
            <w:pPr>
              <w:tabs>
                <w:tab w:val="left" w:pos="720"/>
              </w:tabs>
              <w:jc w:val="center"/>
            </w:pPr>
            <w:r>
              <w:t>2016 m.</w:t>
            </w:r>
          </w:p>
        </w:tc>
      </w:tr>
      <w:tr w:rsidR="00E15EC9">
        <w:tc>
          <w:tcPr>
            <w:tcW w:w="3256" w:type="dxa"/>
          </w:tcPr>
          <w:p w:rsidR="00E15EC9" w:rsidRDefault="00260702">
            <w:pPr>
              <w:tabs>
                <w:tab w:val="left" w:pos="720"/>
              </w:tabs>
              <w:rPr>
                <w:szCs w:val="24"/>
              </w:rPr>
            </w:pPr>
            <w:r>
              <w:rPr>
                <w:szCs w:val="24"/>
              </w:rPr>
              <w:t xml:space="preserve">Pedagoginės pareigybės </w:t>
            </w:r>
          </w:p>
        </w:tc>
        <w:tc>
          <w:tcPr>
            <w:tcW w:w="2948" w:type="dxa"/>
          </w:tcPr>
          <w:p w:rsidR="00E15EC9" w:rsidRDefault="00260702">
            <w:pPr>
              <w:tabs>
                <w:tab w:val="left" w:pos="720"/>
              </w:tabs>
              <w:jc w:val="center"/>
              <w:rPr>
                <w:szCs w:val="24"/>
              </w:rPr>
            </w:pPr>
            <w:r>
              <w:rPr>
                <w:szCs w:val="24"/>
              </w:rPr>
              <w:t>16,75</w:t>
            </w:r>
          </w:p>
        </w:tc>
        <w:tc>
          <w:tcPr>
            <w:tcW w:w="3543" w:type="dxa"/>
          </w:tcPr>
          <w:p w:rsidR="00E15EC9" w:rsidRDefault="00260702">
            <w:pPr>
              <w:tabs>
                <w:tab w:val="left" w:pos="720"/>
              </w:tabs>
              <w:jc w:val="center"/>
              <w:rPr>
                <w:szCs w:val="24"/>
              </w:rPr>
            </w:pPr>
            <w:r>
              <w:rPr>
                <w:szCs w:val="24"/>
              </w:rPr>
              <w:t>17,75</w:t>
            </w:r>
          </w:p>
        </w:tc>
      </w:tr>
      <w:tr w:rsidR="00E15EC9">
        <w:tc>
          <w:tcPr>
            <w:tcW w:w="3256" w:type="dxa"/>
          </w:tcPr>
          <w:p w:rsidR="00E15EC9" w:rsidRDefault="00260702">
            <w:pPr>
              <w:tabs>
                <w:tab w:val="left" w:pos="720"/>
              </w:tabs>
              <w:rPr>
                <w:szCs w:val="24"/>
              </w:rPr>
            </w:pPr>
            <w:r>
              <w:rPr>
                <w:szCs w:val="24"/>
              </w:rPr>
              <w:t xml:space="preserve">Nepedagoginės pareigybės </w:t>
            </w:r>
          </w:p>
        </w:tc>
        <w:tc>
          <w:tcPr>
            <w:tcW w:w="2948" w:type="dxa"/>
          </w:tcPr>
          <w:p w:rsidR="00E15EC9" w:rsidRDefault="00260702">
            <w:pPr>
              <w:jc w:val="center"/>
              <w:rPr>
                <w:rFonts w:eastAsia="Calibri"/>
                <w:szCs w:val="24"/>
              </w:rPr>
            </w:pPr>
            <w:r>
              <w:rPr>
                <w:rFonts w:eastAsia="Calibri"/>
                <w:szCs w:val="24"/>
              </w:rPr>
              <w:t>31,25</w:t>
            </w:r>
          </w:p>
        </w:tc>
        <w:tc>
          <w:tcPr>
            <w:tcW w:w="3543" w:type="dxa"/>
          </w:tcPr>
          <w:p w:rsidR="00E15EC9" w:rsidRDefault="00260702">
            <w:pPr>
              <w:jc w:val="center"/>
              <w:rPr>
                <w:rFonts w:eastAsia="Calibri"/>
                <w:szCs w:val="24"/>
              </w:rPr>
            </w:pPr>
            <w:r>
              <w:rPr>
                <w:rFonts w:eastAsia="Calibri"/>
                <w:szCs w:val="24"/>
              </w:rPr>
              <w:t>32,5</w:t>
            </w:r>
          </w:p>
        </w:tc>
      </w:tr>
    </w:tbl>
    <w:p w:rsidR="00E15EC9" w:rsidRDefault="00260702">
      <w:pPr>
        <w:widowControl w:val="0"/>
        <w:overflowPunct w:val="0"/>
        <w:ind w:firstLine="1296"/>
        <w:jc w:val="both"/>
        <w:rPr>
          <w:szCs w:val="24"/>
        </w:rPr>
      </w:pPr>
      <w:r>
        <w:rPr>
          <w:szCs w:val="24"/>
        </w:rPr>
        <w:t>Pedagoginių pareigybių skaičius padidėjo viena priešmokyklinio ugdymo pedagogo pareigybe. Nepedagoginių pareigybių skaičius padidėjo viena mokytojo padėjėjo pareigybe.</w:t>
      </w:r>
    </w:p>
    <w:p w:rsidR="00E15EC9" w:rsidRDefault="00E15EC9">
      <w:pPr>
        <w:tabs>
          <w:tab w:val="left" w:pos="9350"/>
        </w:tabs>
        <w:ind w:right="-392"/>
        <w:jc w:val="center"/>
        <w:rPr>
          <w:b/>
          <w:szCs w:val="24"/>
        </w:rPr>
      </w:pPr>
    </w:p>
    <w:p w:rsidR="00E15EC9" w:rsidRDefault="00260702">
      <w:pPr>
        <w:tabs>
          <w:tab w:val="left" w:pos="9350"/>
        </w:tabs>
        <w:ind w:right="-392"/>
        <w:jc w:val="center"/>
        <w:rPr>
          <w:b/>
          <w:szCs w:val="24"/>
        </w:rPr>
      </w:pPr>
      <w:r>
        <w:rPr>
          <w:b/>
          <w:szCs w:val="24"/>
        </w:rPr>
        <w:t>Mokinių skaičiaus kaita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115"/>
        <w:gridCol w:w="1437"/>
        <w:gridCol w:w="1275"/>
        <w:gridCol w:w="1134"/>
        <w:gridCol w:w="851"/>
        <w:gridCol w:w="961"/>
        <w:gridCol w:w="1697"/>
      </w:tblGrid>
      <w:tr w:rsidR="00E15EC9">
        <w:tc>
          <w:tcPr>
            <w:tcW w:w="1384" w:type="dxa"/>
          </w:tcPr>
          <w:p w:rsidR="00E15EC9" w:rsidRDefault="00260702">
            <w:pPr>
              <w:jc w:val="center"/>
              <w:rPr>
                <w:bCs/>
                <w:szCs w:val="24"/>
              </w:rPr>
            </w:pPr>
            <w:r>
              <w:rPr>
                <w:bCs/>
                <w:szCs w:val="24"/>
              </w:rPr>
              <w:t>Mokslo metai</w:t>
            </w:r>
          </w:p>
        </w:tc>
        <w:tc>
          <w:tcPr>
            <w:tcW w:w="1115" w:type="dxa"/>
          </w:tcPr>
          <w:p w:rsidR="00E15EC9" w:rsidRDefault="00260702">
            <w:pPr>
              <w:jc w:val="center"/>
              <w:rPr>
                <w:bCs/>
                <w:szCs w:val="24"/>
              </w:rPr>
            </w:pPr>
            <w:r>
              <w:rPr>
                <w:bCs/>
                <w:szCs w:val="24"/>
              </w:rPr>
              <w:t xml:space="preserve">Bendras </w:t>
            </w:r>
            <w:r>
              <w:rPr>
                <w:bCs/>
                <w:szCs w:val="24"/>
              </w:rPr>
              <w:t>mokinių skaičius</w:t>
            </w:r>
          </w:p>
        </w:tc>
        <w:tc>
          <w:tcPr>
            <w:tcW w:w="1437" w:type="dxa"/>
          </w:tcPr>
          <w:p w:rsidR="00E15EC9" w:rsidRDefault="00260702">
            <w:pPr>
              <w:jc w:val="center"/>
              <w:rPr>
                <w:bCs/>
                <w:szCs w:val="24"/>
              </w:rPr>
            </w:pPr>
            <w:r>
              <w:rPr>
                <w:bCs/>
                <w:szCs w:val="24"/>
              </w:rPr>
              <w:t>Klasių komplektų skaičius</w:t>
            </w:r>
          </w:p>
        </w:tc>
        <w:tc>
          <w:tcPr>
            <w:tcW w:w="1275" w:type="dxa"/>
          </w:tcPr>
          <w:p w:rsidR="00E15EC9" w:rsidRDefault="00260702">
            <w:pPr>
              <w:jc w:val="center"/>
              <w:rPr>
                <w:bCs/>
                <w:szCs w:val="24"/>
              </w:rPr>
            </w:pPr>
            <w:proofErr w:type="spellStart"/>
            <w:r>
              <w:rPr>
                <w:bCs/>
                <w:szCs w:val="24"/>
              </w:rPr>
              <w:t>Priešmok</w:t>
            </w:r>
            <w:proofErr w:type="spellEnd"/>
            <w:r>
              <w:rPr>
                <w:bCs/>
                <w:szCs w:val="24"/>
              </w:rPr>
              <w:t>. ugdymo gr. vaikų sk.</w:t>
            </w:r>
          </w:p>
        </w:tc>
        <w:tc>
          <w:tcPr>
            <w:tcW w:w="1134" w:type="dxa"/>
          </w:tcPr>
          <w:p w:rsidR="00E15EC9" w:rsidRDefault="00260702">
            <w:pPr>
              <w:jc w:val="center"/>
              <w:rPr>
                <w:bCs/>
                <w:szCs w:val="24"/>
              </w:rPr>
            </w:pPr>
            <w:r>
              <w:rPr>
                <w:bCs/>
                <w:szCs w:val="24"/>
              </w:rPr>
              <w:t>1-4 klasės</w:t>
            </w:r>
          </w:p>
        </w:tc>
        <w:tc>
          <w:tcPr>
            <w:tcW w:w="851" w:type="dxa"/>
          </w:tcPr>
          <w:p w:rsidR="00E15EC9" w:rsidRDefault="00260702">
            <w:pPr>
              <w:jc w:val="center"/>
              <w:rPr>
                <w:bCs/>
                <w:szCs w:val="24"/>
              </w:rPr>
            </w:pPr>
            <w:r>
              <w:rPr>
                <w:bCs/>
                <w:szCs w:val="24"/>
              </w:rPr>
              <w:t>5-8 klasės</w:t>
            </w:r>
          </w:p>
        </w:tc>
        <w:tc>
          <w:tcPr>
            <w:tcW w:w="961" w:type="dxa"/>
          </w:tcPr>
          <w:p w:rsidR="00E15EC9" w:rsidRDefault="00260702">
            <w:pPr>
              <w:jc w:val="center"/>
              <w:rPr>
                <w:bCs/>
                <w:szCs w:val="24"/>
              </w:rPr>
            </w:pPr>
            <w:r>
              <w:rPr>
                <w:bCs/>
                <w:szCs w:val="24"/>
              </w:rPr>
              <w:t>9-10 klasės</w:t>
            </w:r>
          </w:p>
        </w:tc>
        <w:tc>
          <w:tcPr>
            <w:tcW w:w="1697" w:type="dxa"/>
          </w:tcPr>
          <w:p w:rsidR="00E15EC9" w:rsidRDefault="00260702">
            <w:pPr>
              <w:jc w:val="center"/>
              <w:rPr>
                <w:bCs/>
                <w:szCs w:val="24"/>
              </w:rPr>
            </w:pPr>
            <w:proofErr w:type="spellStart"/>
            <w:r>
              <w:rPr>
                <w:bCs/>
                <w:szCs w:val="24"/>
              </w:rPr>
              <w:t>Spec</w:t>
            </w:r>
            <w:proofErr w:type="spellEnd"/>
            <w:r>
              <w:rPr>
                <w:bCs/>
                <w:szCs w:val="24"/>
              </w:rPr>
              <w:t>. (lavinamosios)</w:t>
            </w:r>
          </w:p>
          <w:p w:rsidR="00E15EC9" w:rsidRDefault="00260702">
            <w:pPr>
              <w:jc w:val="center"/>
              <w:rPr>
                <w:bCs/>
                <w:szCs w:val="24"/>
              </w:rPr>
            </w:pPr>
            <w:proofErr w:type="spellStart"/>
            <w:r>
              <w:rPr>
                <w:bCs/>
                <w:szCs w:val="24"/>
              </w:rPr>
              <w:t>kl</w:t>
            </w:r>
            <w:proofErr w:type="spellEnd"/>
            <w:r>
              <w:rPr>
                <w:bCs/>
                <w:szCs w:val="24"/>
              </w:rPr>
              <w:t>.</w:t>
            </w:r>
          </w:p>
        </w:tc>
      </w:tr>
      <w:tr w:rsidR="00E15EC9">
        <w:tc>
          <w:tcPr>
            <w:tcW w:w="1384" w:type="dxa"/>
          </w:tcPr>
          <w:p w:rsidR="00E15EC9" w:rsidRDefault="00260702">
            <w:pPr>
              <w:jc w:val="center"/>
              <w:rPr>
                <w:bCs/>
                <w:szCs w:val="24"/>
              </w:rPr>
            </w:pPr>
            <w:r>
              <w:rPr>
                <w:bCs/>
                <w:szCs w:val="24"/>
              </w:rPr>
              <w:t>2014-2015</w:t>
            </w:r>
          </w:p>
        </w:tc>
        <w:tc>
          <w:tcPr>
            <w:tcW w:w="1115" w:type="dxa"/>
          </w:tcPr>
          <w:p w:rsidR="00E15EC9" w:rsidRDefault="00260702">
            <w:pPr>
              <w:jc w:val="center"/>
              <w:rPr>
                <w:bCs/>
                <w:szCs w:val="24"/>
              </w:rPr>
            </w:pPr>
            <w:r>
              <w:rPr>
                <w:bCs/>
                <w:szCs w:val="24"/>
              </w:rPr>
              <w:t>545</w:t>
            </w:r>
          </w:p>
        </w:tc>
        <w:tc>
          <w:tcPr>
            <w:tcW w:w="1437" w:type="dxa"/>
          </w:tcPr>
          <w:p w:rsidR="00E15EC9" w:rsidRDefault="00260702">
            <w:pPr>
              <w:jc w:val="center"/>
              <w:rPr>
                <w:bCs/>
                <w:szCs w:val="24"/>
              </w:rPr>
            </w:pPr>
            <w:r>
              <w:rPr>
                <w:bCs/>
                <w:szCs w:val="24"/>
              </w:rPr>
              <w:t>28+5*</w:t>
            </w:r>
          </w:p>
        </w:tc>
        <w:tc>
          <w:tcPr>
            <w:tcW w:w="1275" w:type="dxa"/>
          </w:tcPr>
          <w:p w:rsidR="00E15EC9" w:rsidRDefault="00260702">
            <w:pPr>
              <w:jc w:val="center"/>
              <w:rPr>
                <w:bCs/>
                <w:szCs w:val="24"/>
              </w:rPr>
            </w:pPr>
            <w:r>
              <w:rPr>
                <w:bCs/>
                <w:szCs w:val="24"/>
              </w:rPr>
              <w:t>33</w:t>
            </w:r>
          </w:p>
        </w:tc>
        <w:tc>
          <w:tcPr>
            <w:tcW w:w="1134" w:type="dxa"/>
          </w:tcPr>
          <w:p w:rsidR="00E15EC9" w:rsidRDefault="00260702">
            <w:pPr>
              <w:jc w:val="center"/>
              <w:rPr>
                <w:bCs/>
                <w:szCs w:val="24"/>
              </w:rPr>
            </w:pPr>
            <w:r>
              <w:rPr>
                <w:bCs/>
                <w:szCs w:val="24"/>
              </w:rPr>
              <w:t>221</w:t>
            </w:r>
          </w:p>
        </w:tc>
        <w:tc>
          <w:tcPr>
            <w:tcW w:w="851" w:type="dxa"/>
          </w:tcPr>
          <w:p w:rsidR="00E15EC9" w:rsidRDefault="00260702">
            <w:pPr>
              <w:jc w:val="center"/>
              <w:rPr>
                <w:bCs/>
                <w:szCs w:val="24"/>
              </w:rPr>
            </w:pPr>
            <w:r>
              <w:rPr>
                <w:bCs/>
                <w:szCs w:val="24"/>
              </w:rPr>
              <w:t>237</w:t>
            </w:r>
          </w:p>
        </w:tc>
        <w:tc>
          <w:tcPr>
            <w:tcW w:w="961" w:type="dxa"/>
          </w:tcPr>
          <w:p w:rsidR="00E15EC9" w:rsidRDefault="00260702">
            <w:pPr>
              <w:jc w:val="center"/>
              <w:rPr>
                <w:bCs/>
                <w:szCs w:val="24"/>
              </w:rPr>
            </w:pPr>
            <w:r>
              <w:rPr>
                <w:bCs/>
                <w:szCs w:val="24"/>
              </w:rPr>
              <w:t>46</w:t>
            </w:r>
          </w:p>
        </w:tc>
        <w:tc>
          <w:tcPr>
            <w:tcW w:w="1697" w:type="dxa"/>
          </w:tcPr>
          <w:p w:rsidR="00E15EC9" w:rsidRDefault="00260702">
            <w:pPr>
              <w:jc w:val="center"/>
              <w:rPr>
                <w:bCs/>
                <w:szCs w:val="24"/>
              </w:rPr>
            </w:pPr>
            <w:r>
              <w:rPr>
                <w:bCs/>
                <w:szCs w:val="24"/>
              </w:rPr>
              <w:t>8</w:t>
            </w:r>
          </w:p>
        </w:tc>
      </w:tr>
      <w:tr w:rsidR="00E15EC9">
        <w:tc>
          <w:tcPr>
            <w:tcW w:w="1384" w:type="dxa"/>
          </w:tcPr>
          <w:p w:rsidR="00E15EC9" w:rsidRDefault="00260702">
            <w:pPr>
              <w:jc w:val="center"/>
              <w:rPr>
                <w:bCs/>
                <w:szCs w:val="24"/>
              </w:rPr>
            </w:pPr>
            <w:r>
              <w:rPr>
                <w:bCs/>
                <w:szCs w:val="24"/>
              </w:rPr>
              <w:t>2015-2016</w:t>
            </w:r>
          </w:p>
        </w:tc>
        <w:tc>
          <w:tcPr>
            <w:tcW w:w="1115" w:type="dxa"/>
          </w:tcPr>
          <w:p w:rsidR="00E15EC9" w:rsidRDefault="00260702">
            <w:pPr>
              <w:jc w:val="center"/>
              <w:rPr>
                <w:bCs/>
                <w:szCs w:val="24"/>
              </w:rPr>
            </w:pPr>
            <w:r>
              <w:rPr>
                <w:bCs/>
                <w:szCs w:val="24"/>
              </w:rPr>
              <w:t>546</w:t>
            </w:r>
          </w:p>
        </w:tc>
        <w:tc>
          <w:tcPr>
            <w:tcW w:w="1437" w:type="dxa"/>
          </w:tcPr>
          <w:p w:rsidR="00E15EC9" w:rsidRDefault="00260702">
            <w:pPr>
              <w:jc w:val="center"/>
              <w:rPr>
                <w:bCs/>
                <w:szCs w:val="24"/>
              </w:rPr>
            </w:pPr>
            <w:r>
              <w:rPr>
                <w:bCs/>
                <w:szCs w:val="24"/>
              </w:rPr>
              <w:t>27+5*</w:t>
            </w:r>
          </w:p>
        </w:tc>
        <w:tc>
          <w:tcPr>
            <w:tcW w:w="1275" w:type="dxa"/>
          </w:tcPr>
          <w:p w:rsidR="00E15EC9" w:rsidRDefault="00260702">
            <w:pPr>
              <w:jc w:val="center"/>
              <w:rPr>
                <w:bCs/>
                <w:szCs w:val="24"/>
              </w:rPr>
            </w:pPr>
            <w:r>
              <w:rPr>
                <w:bCs/>
                <w:szCs w:val="24"/>
              </w:rPr>
              <w:t>58</w:t>
            </w:r>
          </w:p>
        </w:tc>
        <w:tc>
          <w:tcPr>
            <w:tcW w:w="1134" w:type="dxa"/>
          </w:tcPr>
          <w:p w:rsidR="00E15EC9" w:rsidRDefault="00260702">
            <w:pPr>
              <w:jc w:val="center"/>
              <w:rPr>
                <w:bCs/>
                <w:szCs w:val="24"/>
              </w:rPr>
            </w:pPr>
            <w:r>
              <w:rPr>
                <w:bCs/>
                <w:szCs w:val="24"/>
              </w:rPr>
              <w:t>230</w:t>
            </w:r>
          </w:p>
        </w:tc>
        <w:tc>
          <w:tcPr>
            <w:tcW w:w="851" w:type="dxa"/>
          </w:tcPr>
          <w:p w:rsidR="00E15EC9" w:rsidRDefault="00260702">
            <w:pPr>
              <w:jc w:val="center"/>
              <w:rPr>
                <w:bCs/>
                <w:szCs w:val="24"/>
              </w:rPr>
            </w:pPr>
            <w:r>
              <w:rPr>
                <w:bCs/>
                <w:szCs w:val="24"/>
              </w:rPr>
              <w:t>205</w:t>
            </w:r>
          </w:p>
        </w:tc>
        <w:tc>
          <w:tcPr>
            <w:tcW w:w="961" w:type="dxa"/>
          </w:tcPr>
          <w:p w:rsidR="00E15EC9" w:rsidRDefault="00260702">
            <w:pPr>
              <w:jc w:val="center"/>
              <w:rPr>
                <w:bCs/>
                <w:szCs w:val="24"/>
              </w:rPr>
            </w:pPr>
            <w:r>
              <w:rPr>
                <w:bCs/>
                <w:szCs w:val="24"/>
              </w:rPr>
              <w:t>45</w:t>
            </w:r>
          </w:p>
        </w:tc>
        <w:tc>
          <w:tcPr>
            <w:tcW w:w="1697" w:type="dxa"/>
          </w:tcPr>
          <w:p w:rsidR="00E15EC9" w:rsidRDefault="00260702">
            <w:pPr>
              <w:jc w:val="center"/>
              <w:rPr>
                <w:bCs/>
                <w:szCs w:val="24"/>
              </w:rPr>
            </w:pPr>
            <w:r>
              <w:rPr>
                <w:bCs/>
                <w:szCs w:val="24"/>
              </w:rPr>
              <w:t>8</w:t>
            </w:r>
          </w:p>
        </w:tc>
      </w:tr>
      <w:tr w:rsidR="00E15EC9">
        <w:tc>
          <w:tcPr>
            <w:tcW w:w="1384" w:type="dxa"/>
          </w:tcPr>
          <w:p w:rsidR="00E15EC9" w:rsidRDefault="00260702">
            <w:pPr>
              <w:jc w:val="center"/>
              <w:rPr>
                <w:bCs/>
                <w:szCs w:val="24"/>
              </w:rPr>
            </w:pPr>
            <w:r>
              <w:rPr>
                <w:bCs/>
                <w:szCs w:val="24"/>
              </w:rPr>
              <w:t>2016-2017</w:t>
            </w:r>
          </w:p>
        </w:tc>
        <w:tc>
          <w:tcPr>
            <w:tcW w:w="1115" w:type="dxa"/>
          </w:tcPr>
          <w:p w:rsidR="00E15EC9" w:rsidRDefault="00260702">
            <w:pPr>
              <w:jc w:val="center"/>
              <w:rPr>
                <w:bCs/>
                <w:szCs w:val="24"/>
              </w:rPr>
            </w:pPr>
            <w:r>
              <w:rPr>
                <w:bCs/>
                <w:szCs w:val="24"/>
              </w:rPr>
              <w:t>539</w:t>
            </w:r>
          </w:p>
        </w:tc>
        <w:tc>
          <w:tcPr>
            <w:tcW w:w="1437" w:type="dxa"/>
          </w:tcPr>
          <w:p w:rsidR="00E15EC9" w:rsidRDefault="00260702">
            <w:pPr>
              <w:jc w:val="center"/>
              <w:rPr>
                <w:bCs/>
                <w:szCs w:val="24"/>
              </w:rPr>
            </w:pPr>
            <w:r>
              <w:rPr>
                <w:bCs/>
                <w:szCs w:val="24"/>
              </w:rPr>
              <w:t>27+6*</w:t>
            </w:r>
          </w:p>
        </w:tc>
        <w:tc>
          <w:tcPr>
            <w:tcW w:w="1275" w:type="dxa"/>
          </w:tcPr>
          <w:p w:rsidR="00E15EC9" w:rsidRDefault="00260702">
            <w:pPr>
              <w:jc w:val="center"/>
              <w:rPr>
                <w:bCs/>
                <w:szCs w:val="24"/>
              </w:rPr>
            </w:pPr>
            <w:r>
              <w:rPr>
                <w:bCs/>
                <w:szCs w:val="24"/>
              </w:rPr>
              <w:t>54</w:t>
            </w:r>
          </w:p>
        </w:tc>
        <w:tc>
          <w:tcPr>
            <w:tcW w:w="1134" w:type="dxa"/>
          </w:tcPr>
          <w:p w:rsidR="00E15EC9" w:rsidRDefault="00260702">
            <w:pPr>
              <w:jc w:val="center"/>
              <w:rPr>
                <w:bCs/>
                <w:szCs w:val="24"/>
              </w:rPr>
            </w:pPr>
            <w:r>
              <w:rPr>
                <w:bCs/>
                <w:szCs w:val="24"/>
              </w:rPr>
              <w:t>243</w:t>
            </w:r>
          </w:p>
        </w:tc>
        <w:tc>
          <w:tcPr>
            <w:tcW w:w="851" w:type="dxa"/>
          </w:tcPr>
          <w:p w:rsidR="00E15EC9" w:rsidRDefault="00260702">
            <w:pPr>
              <w:jc w:val="center"/>
              <w:rPr>
                <w:bCs/>
                <w:szCs w:val="24"/>
              </w:rPr>
            </w:pPr>
            <w:r>
              <w:rPr>
                <w:bCs/>
                <w:szCs w:val="24"/>
              </w:rPr>
              <w:t>200</w:t>
            </w:r>
          </w:p>
        </w:tc>
        <w:tc>
          <w:tcPr>
            <w:tcW w:w="961" w:type="dxa"/>
          </w:tcPr>
          <w:p w:rsidR="00E15EC9" w:rsidRDefault="00260702">
            <w:pPr>
              <w:jc w:val="center"/>
              <w:rPr>
                <w:bCs/>
                <w:szCs w:val="24"/>
              </w:rPr>
            </w:pPr>
            <w:r>
              <w:rPr>
                <w:bCs/>
                <w:szCs w:val="24"/>
              </w:rPr>
              <w:t>32</w:t>
            </w:r>
          </w:p>
        </w:tc>
        <w:tc>
          <w:tcPr>
            <w:tcW w:w="1697" w:type="dxa"/>
          </w:tcPr>
          <w:p w:rsidR="00E15EC9" w:rsidRDefault="00260702">
            <w:pPr>
              <w:jc w:val="center"/>
              <w:rPr>
                <w:bCs/>
                <w:szCs w:val="24"/>
              </w:rPr>
            </w:pPr>
            <w:r>
              <w:rPr>
                <w:bCs/>
                <w:szCs w:val="24"/>
              </w:rPr>
              <w:t>10</w:t>
            </w:r>
          </w:p>
        </w:tc>
      </w:tr>
    </w:tbl>
    <w:p w:rsidR="00E15EC9" w:rsidRDefault="00260702">
      <w:pPr>
        <w:ind w:firstLine="1296"/>
        <w:rPr>
          <w:rFonts w:eastAsia="Calibri"/>
          <w:szCs w:val="24"/>
        </w:rPr>
      </w:pPr>
      <w:r>
        <w:rPr>
          <w:rFonts w:eastAsia="Calibri"/>
          <w:szCs w:val="24"/>
        </w:rPr>
        <w:t xml:space="preserve">*Vilniaus </w:t>
      </w:r>
      <w:r>
        <w:rPr>
          <w:rFonts w:eastAsia="Calibri"/>
          <w:szCs w:val="24"/>
        </w:rPr>
        <w:t>universitetinės vaikų ligoninės Santariškių klinikų filialo vaikų reabilitacijos skyriuje Druskininkų „Saulutė“ besimokančių vaikų jungtinių klasių komplektai.</w:t>
      </w:r>
    </w:p>
    <w:p w:rsidR="00E15EC9" w:rsidRDefault="00E15EC9">
      <w:pPr>
        <w:rPr>
          <w:rFonts w:eastAsia="Calibri"/>
          <w:szCs w:val="24"/>
        </w:rPr>
      </w:pPr>
    </w:p>
    <w:p w:rsidR="00E15EC9" w:rsidRDefault="00260702">
      <w:pPr>
        <w:ind w:firstLine="1296"/>
        <w:jc w:val="both"/>
        <w:rPr>
          <w:bCs/>
          <w:szCs w:val="24"/>
        </w:rPr>
      </w:pPr>
      <w:r>
        <w:rPr>
          <w:bCs/>
          <w:szCs w:val="24"/>
        </w:rPr>
        <w:t xml:space="preserve">2014-2015 metais išaugo vaikų skaičius priešmokyklinėse grupėse, taip pat didėjo mokinių </w:t>
      </w:r>
      <w:r>
        <w:rPr>
          <w:bCs/>
          <w:szCs w:val="24"/>
        </w:rPr>
        <w:t xml:space="preserve">skaičius 1-4 klasėse ir specialiosiose (lavinamosiose) klasėse, tačiau mažėjo mokinių 5-8 ir 9-10 klasių </w:t>
      </w:r>
      <w:proofErr w:type="spellStart"/>
      <w:r>
        <w:rPr>
          <w:bCs/>
          <w:szCs w:val="24"/>
        </w:rPr>
        <w:t>koncentruose</w:t>
      </w:r>
      <w:proofErr w:type="spellEnd"/>
      <w:r>
        <w:rPr>
          <w:bCs/>
          <w:szCs w:val="24"/>
        </w:rPr>
        <w:t>. B</w:t>
      </w:r>
      <w:r>
        <w:rPr>
          <w:rFonts w:eastAsia="Calibri"/>
          <w:szCs w:val="24"/>
        </w:rPr>
        <w:t xml:space="preserve">endras mokinių skaičius mokykloje per 2014-2016 metus  sumažėjo tik 6 mokiniais. </w:t>
      </w:r>
      <w:r>
        <w:rPr>
          <w:bCs/>
          <w:szCs w:val="24"/>
        </w:rPr>
        <w:t xml:space="preserve"> Dauguma mokinių, baigę 8 klasę, išvyksta mokytis į „Ry</w:t>
      </w:r>
      <w:r>
        <w:rPr>
          <w:bCs/>
          <w:szCs w:val="24"/>
        </w:rPr>
        <w:t>to“ gimnaziją. 2016 metais į 9 klasę mokytis atvyko 4 mokiniai iš Viečiūnų pagrindinės mokyklos.</w:t>
      </w:r>
    </w:p>
    <w:p w:rsidR="00E15EC9" w:rsidRDefault="00260702">
      <w:pPr>
        <w:jc w:val="center"/>
        <w:rPr>
          <w:b/>
          <w:szCs w:val="24"/>
        </w:rPr>
      </w:pPr>
      <w:r>
        <w:rPr>
          <w:b/>
          <w:szCs w:val="24"/>
        </w:rPr>
        <w:t>Mokinių kaita per mokslo metus</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1843"/>
        <w:gridCol w:w="1559"/>
        <w:gridCol w:w="1559"/>
        <w:gridCol w:w="1559"/>
      </w:tblGrid>
      <w:tr w:rsidR="00E15EC9">
        <w:tc>
          <w:tcPr>
            <w:tcW w:w="3261" w:type="dxa"/>
            <w:vMerge w:val="restart"/>
          </w:tcPr>
          <w:p w:rsidR="00E15EC9" w:rsidRDefault="00260702">
            <w:pPr>
              <w:jc w:val="center"/>
              <w:rPr>
                <w:rFonts w:eastAsia="Calibri"/>
                <w:szCs w:val="24"/>
              </w:rPr>
            </w:pPr>
            <w:r>
              <w:rPr>
                <w:rFonts w:eastAsia="Calibri"/>
                <w:szCs w:val="24"/>
              </w:rPr>
              <w:t>Švietimo įstaiga, vietovė</w:t>
            </w:r>
          </w:p>
        </w:tc>
        <w:tc>
          <w:tcPr>
            <w:tcW w:w="3402" w:type="dxa"/>
            <w:gridSpan w:val="2"/>
          </w:tcPr>
          <w:p w:rsidR="00E15EC9" w:rsidRDefault="00260702">
            <w:pPr>
              <w:jc w:val="center"/>
              <w:rPr>
                <w:rFonts w:eastAsia="Calibri"/>
                <w:szCs w:val="24"/>
              </w:rPr>
            </w:pPr>
            <w:r>
              <w:rPr>
                <w:rFonts w:eastAsia="Calibri"/>
                <w:szCs w:val="24"/>
              </w:rPr>
              <w:t xml:space="preserve">2014-2015 </w:t>
            </w:r>
            <w:proofErr w:type="spellStart"/>
            <w:r>
              <w:rPr>
                <w:rFonts w:eastAsia="Calibri"/>
                <w:szCs w:val="24"/>
              </w:rPr>
              <w:t>m.m</w:t>
            </w:r>
            <w:proofErr w:type="spellEnd"/>
            <w:r>
              <w:rPr>
                <w:rFonts w:eastAsia="Calibri"/>
                <w:szCs w:val="24"/>
              </w:rPr>
              <w:t>.</w:t>
            </w:r>
          </w:p>
        </w:tc>
        <w:tc>
          <w:tcPr>
            <w:tcW w:w="3118" w:type="dxa"/>
            <w:gridSpan w:val="2"/>
          </w:tcPr>
          <w:p w:rsidR="00E15EC9" w:rsidRDefault="00260702">
            <w:pPr>
              <w:jc w:val="center"/>
              <w:rPr>
                <w:rFonts w:eastAsia="Calibri"/>
                <w:szCs w:val="24"/>
              </w:rPr>
            </w:pPr>
            <w:r>
              <w:rPr>
                <w:rFonts w:eastAsia="Calibri"/>
                <w:szCs w:val="24"/>
              </w:rPr>
              <w:t xml:space="preserve">2015-2016 </w:t>
            </w:r>
            <w:proofErr w:type="spellStart"/>
            <w:r>
              <w:rPr>
                <w:rFonts w:eastAsia="Calibri"/>
                <w:szCs w:val="24"/>
              </w:rPr>
              <w:t>m.m</w:t>
            </w:r>
            <w:proofErr w:type="spellEnd"/>
            <w:r>
              <w:rPr>
                <w:rFonts w:eastAsia="Calibri"/>
                <w:szCs w:val="24"/>
              </w:rPr>
              <w:t>.</w:t>
            </w:r>
          </w:p>
        </w:tc>
      </w:tr>
      <w:tr w:rsidR="00E15EC9">
        <w:tc>
          <w:tcPr>
            <w:tcW w:w="3261" w:type="dxa"/>
            <w:vMerge/>
          </w:tcPr>
          <w:p w:rsidR="00E15EC9" w:rsidRDefault="00E15EC9">
            <w:pPr>
              <w:jc w:val="center"/>
              <w:rPr>
                <w:rFonts w:eastAsia="Calibri"/>
                <w:szCs w:val="24"/>
              </w:rPr>
            </w:pPr>
          </w:p>
        </w:tc>
        <w:tc>
          <w:tcPr>
            <w:tcW w:w="1843" w:type="dxa"/>
          </w:tcPr>
          <w:p w:rsidR="00E15EC9" w:rsidRDefault="00260702">
            <w:pPr>
              <w:jc w:val="center"/>
              <w:rPr>
                <w:rFonts w:eastAsia="Calibri"/>
                <w:szCs w:val="24"/>
              </w:rPr>
            </w:pPr>
            <w:r>
              <w:rPr>
                <w:rFonts w:eastAsia="Calibri"/>
                <w:szCs w:val="24"/>
              </w:rPr>
              <w:t>Išvyko</w:t>
            </w:r>
          </w:p>
        </w:tc>
        <w:tc>
          <w:tcPr>
            <w:tcW w:w="1559" w:type="dxa"/>
          </w:tcPr>
          <w:p w:rsidR="00E15EC9" w:rsidRDefault="00260702">
            <w:pPr>
              <w:jc w:val="center"/>
              <w:rPr>
                <w:rFonts w:eastAsia="Calibri"/>
                <w:szCs w:val="24"/>
              </w:rPr>
            </w:pPr>
            <w:r>
              <w:rPr>
                <w:rFonts w:eastAsia="Calibri"/>
                <w:szCs w:val="24"/>
              </w:rPr>
              <w:t>Atvyko</w:t>
            </w:r>
          </w:p>
        </w:tc>
        <w:tc>
          <w:tcPr>
            <w:tcW w:w="1559" w:type="dxa"/>
          </w:tcPr>
          <w:p w:rsidR="00E15EC9" w:rsidRDefault="00260702">
            <w:pPr>
              <w:jc w:val="center"/>
              <w:rPr>
                <w:rFonts w:eastAsia="Calibri"/>
                <w:szCs w:val="24"/>
              </w:rPr>
            </w:pPr>
            <w:r>
              <w:rPr>
                <w:rFonts w:eastAsia="Calibri"/>
                <w:szCs w:val="24"/>
              </w:rPr>
              <w:t>Išvyko</w:t>
            </w:r>
          </w:p>
        </w:tc>
        <w:tc>
          <w:tcPr>
            <w:tcW w:w="1559" w:type="dxa"/>
          </w:tcPr>
          <w:p w:rsidR="00E15EC9" w:rsidRDefault="00260702">
            <w:pPr>
              <w:jc w:val="center"/>
              <w:rPr>
                <w:rFonts w:eastAsia="Calibri"/>
                <w:szCs w:val="24"/>
              </w:rPr>
            </w:pPr>
            <w:r>
              <w:rPr>
                <w:rFonts w:eastAsia="Calibri"/>
                <w:szCs w:val="24"/>
              </w:rPr>
              <w:t>Atvyko</w:t>
            </w:r>
          </w:p>
        </w:tc>
      </w:tr>
      <w:tr w:rsidR="00E15EC9">
        <w:tc>
          <w:tcPr>
            <w:tcW w:w="3261" w:type="dxa"/>
          </w:tcPr>
          <w:p w:rsidR="00E15EC9" w:rsidRDefault="00260702">
            <w:pPr>
              <w:jc w:val="center"/>
              <w:rPr>
                <w:rFonts w:eastAsia="Calibri"/>
                <w:szCs w:val="24"/>
              </w:rPr>
            </w:pPr>
            <w:r>
              <w:rPr>
                <w:rFonts w:eastAsia="Calibri"/>
                <w:szCs w:val="24"/>
              </w:rPr>
              <w:t>Užsienis</w:t>
            </w:r>
          </w:p>
        </w:tc>
        <w:tc>
          <w:tcPr>
            <w:tcW w:w="1843" w:type="dxa"/>
          </w:tcPr>
          <w:p w:rsidR="00E15EC9" w:rsidRDefault="00260702">
            <w:pPr>
              <w:jc w:val="center"/>
              <w:rPr>
                <w:rFonts w:eastAsia="Calibri"/>
                <w:szCs w:val="24"/>
              </w:rPr>
            </w:pPr>
            <w:r>
              <w:rPr>
                <w:rFonts w:eastAsia="Calibri"/>
                <w:szCs w:val="24"/>
              </w:rPr>
              <w:t>7</w:t>
            </w:r>
          </w:p>
        </w:tc>
        <w:tc>
          <w:tcPr>
            <w:tcW w:w="1559" w:type="dxa"/>
          </w:tcPr>
          <w:p w:rsidR="00E15EC9" w:rsidRDefault="00260702">
            <w:pPr>
              <w:jc w:val="center"/>
              <w:rPr>
                <w:rFonts w:eastAsia="Calibri"/>
                <w:szCs w:val="24"/>
              </w:rPr>
            </w:pPr>
            <w:r>
              <w:rPr>
                <w:rFonts w:eastAsia="Calibri"/>
                <w:szCs w:val="24"/>
              </w:rPr>
              <w:t>1</w:t>
            </w:r>
          </w:p>
        </w:tc>
        <w:tc>
          <w:tcPr>
            <w:tcW w:w="1559" w:type="dxa"/>
          </w:tcPr>
          <w:p w:rsidR="00E15EC9" w:rsidRDefault="00260702">
            <w:pPr>
              <w:jc w:val="center"/>
              <w:rPr>
                <w:rFonts w:eastAsia="Calibri"/>
                <w:szCs w:val="24"/>
              </w:rPr>
            </w:pPr>
            <w:r>
              <w:rPr>
                <w:rFonts w:eastAsia="Calibri"/>
                <w:szCs w:val="24"/>
              </w:rPr>
              <w:t>5</w:t>
            </w:r>
          </w:p>
        </w:tc>
        <w:tc>
          <w:tcPr>
            <w:tcW w:w="1559" w:type="dxa"/>
          </w:tcPr>
          <w:p w:rsidR="00E15EC9" w:rsidRDefault="00260702">
            <w:pPr>
              <w:jc w:val="center"/>
              <w:rPr>
                <w:rFonts w:eastAsia="Calibri"/>
                <w:szCs w:val="24"/>
              </w:rPr>
            </w:pPr>
            <w:r>
              <w:rPr>
                <w:rFonts w:eastAsia="Calibri"/>
                <w:szCs w:val="24"/>
              </w:rPr>
              <w:t>4</w:t>
            </w:r>
          </w:p>
        </w:tc>
      </w:tr>
      <w:tr w:rsidR="00E15EC9">
        <w:tc>
          <w:tcPr>
            <w:tcW w:w="3261" w:type="dxa"/>
          </w:tcPr>
          <w:p w:rsidR="00E15EC9" w:rsidRDefault="00260702">
            <w:pPr>
              <w:jc w:val="center"/>
              <w:rPr>
                <w:rFonts w:eastAsia="Calibri"/>
                <w:szCs w:val="24"/>
              </w:rPr>
            </w:pPr>
            <w:r>
              <w:rPr>
                <w:rFonts w:eastAsia="Calibri"/>
                <w:szCs w:val="24"/>
              </w:rPr>
              <w:t>Kitos savivaldybės</w:t>
            </w:r>
          </w:p>
        </w:tc>
        <w:tc>
          <w:tcPr>
            <w:tcW w:w="1843" w:type="dxa"/>
          </w:tcPr>
          <w:p w:rsidR="00E15EC9" w:rsidRDefault="00260702">
            <w:pPr>
              <w:jc w:val="center"/>
              <w:rPr>
                <w:rFonts w:eastAsia="Calibri"/>
                <w:szCs w:val="24"/>
              </w:rPr>
            </w:pPr>
            <w:r>
              <w:rPr>
                <w:rFonts w:eastAsia="Calibri"/>
                <w:szCs w:val="24"/>
              </w:rPr>
              <w:t>6</w:t>
            </w:r>
          </w:p>
        </w:tc>
        <w:tc>
          <w:tcPr>
            <w:tcW w:w="1559" w:type="dxa"/>
          </w:tcPr>
          <w:p w:rsidR="00E15EC9" w:rsidRDefault="00260702">
            <w:pPr>
              <w:jc w:val="center"/>
              <w:rPr>
                <w:rFonts w:eastAsia="Calibri"/>
                <w:szCs w:val="24"/>
              </w:rPr>
            </w:pPr>
            <w:r>
              <w:rPr>
                <w:rFonts w:eastAsia="Calibri"/>
                <w:szCs w:val="24"/>
              </w:rPr>
              <w:t>10</w:t>
            </w:r>
          </w:p>
        </w:tc>
        <w:tc>
          <w:tcPr>
            <w:tcW w:w="1559" w:type="dxa"/>
          </w:tcPr>
          <w:p w:rsidR="00E15EC9" w:rsidRDefault="00260702">
            <w:pPr>
              <w:jc w:val="center"/>
              <w:rPr>
                <w:rFonts w:eastAsia="Calibri"/>
                <w:szCs w:val="24"/>
              </w:rPr>
            </w:pPr>
            <w:r>
              <w:rPr>
                <w:rFonts w:eastAsia="Calibri"/>
                <w:szCs w:val="24"/>
              </w:rPr>
              <w:t>9</w:t>
            </w:r>
          </w:p>
        </w:tc>
        <w:tc>
          <w:tcPr>
            <w:tcW w:w="1559" w:type="dxa"/>
          </w:tcPr>
          <w:p w:rsidR="00E15EC9" w:rsidRDefault="00260702">
            <w:pPr>
              <w:jc w:val="center"/>
              <w:rPr>
                <w:rFonts w:eastAsia="Calibri"/>
                <w:szCs w:val="24"/>
              </w:rPr>
            </w:pPr>
            <w:r>
              <w:rPr>
                <w:rFonts w:eastAsia="Calibri"/>
                <w:szCs w:val="24"/>
              </w:rPr>
              <w:t>3</w:t>
            </w:r>
          </w:p>
        </w:tc>
      </w:tr>
      <w:tr w:rsidR="00E15EC9">
        <w:tc>
          <w:tcPr>
            <w:tcW w:w="3261" w:type="dxa"/>
          </w:tcPr>
          <w:p w:rsidR="00E15EC9" w:rsidRDefault="00260702">
            <w:pPr>
              <w:jc w:val="center"/>
              <w:rPr>
                <w:rFonts w:eastAsia="Calibri"/>
                <w:szCs w:val="24"/>
              </w:rPr>
            </w:pPr>
            <w:r>
              <w:rPr>
                <w:rFonts w:eastAsia="Calibri"/>
                <w:szCs w:val="24"/>
              </w:rPr>
              <w:t>„Ryto“ gimnazija</w:t>
            </w:r>
          </w:p>
        </w:tc>
        <w:tc>
          <w:tcPr>
            <w:tcW w:w="1843" w:type="dxa"/>
          </w:tcPr>
          <w:p w:rsidR="00E15EC9" w:rsidRDefault="00260702">
            <w:pPr>
              <w:jc w:val="center"/>
              <w:rPr>
                <w:rFonts w:eastAsia="Calibri"/>
                <w:szCs w:val="24"/>
              </w:rPr>
            </w:pPr>
            <w:r>
              <w:rPr>
                <w:rFonts w:eastAsia="Calibri"/>
                <w:szCs w:val="24"/>
              </w:rPr>
              <w:t>55 (8-</w:t>
            </w:r>
            <w:proofErr w:type="spellStart"/>
            <w:r>
              <w:rPr>
                <w:rFonts w:eastAsia="Calibri"/>
                <w:szCs w:val="24"/>
              </w:rPr>
              <w:t>okai</w:t>
            </w:r>
            <w:proofErr w:type="spellEnd"/>
            <w:r>
              <w:rPr>
                <w:rFonts w:eastAsia="Calibri"/>
                <w:szCs w:val="24"/>
              </w:rPr>
              <w:t>)</w:t>
            </w:r>
          </w:p>
        </w:tc>
        <w:tc>
          <w:tcPr>
            <w:tcW w:w="1559" w:type="dxa"/>
          </w:tcPr>
          <w:p w:rsidR="00E15EC9" w:rsidRDefault="00260702">
            <w:pPr>
              <w:jc w:val="center"/>
              <w:rPr>
                <w:rFonts w:eastAsia="Calibri"/>
                <w:szCs w:val="24"/>
              </w:rPr>
            </w:pPr>
            <w:r>
              <w:rPr>
                <w:rFonts w:eastAsia="Calibri"/>
                <w:szCs w:val="24"/>
              </w:rPr>
              <w:t>--</w:t>
            </w:r>
          </w:p>
        </w:tc>
        <w:tc>
          <w:tcPr>
            <w:tcW w:w="1559" w:type="dxa"/>
          </w:tcPr>
          <w:p w:rsidR="00E15EC9" w:rsidRDefault="00260702">
            <w:pPr>
              <w:jc w:val="center"/>
              <w:rPr>
                <w:rFonts w:eastAsia="Calibri"/>
                <w:szCs w:val="24"/>
              </w:rPr>
            </w:pPr>
            <w:r>
              <w:rPr>
                <w:rFonts w:eastAsia="Calibri"/>
                <w:szCs w:val="24"/>
              </w:rPr>
              <w:t>48 (8-</w:t>
            </w:r>
            <w:proofErr w:type="spellStart"/>
            <w:r>
              <w:rPr>
                <w:rFonts w:eastAsia="Calibri"/>
                <w:szCs w:val="24"/>
              </w:rPr>
              <w:t>okai</w:t>
            </w:r>
            <w:proofErr w:type="spellEnd"/>
            <w:r>
              <w:rPr>
                <w:rFonts w:eastAsia="Calibri"/>
                <w:szCs w:val="24"/>
              </w:rPr>
              <w:t>)</w:t>
            </w:r>
          </w:p>
        </w:tc>
        <w:tc>
          <w:tcPr>
            <w:tcW w:w="1559" w:type="dxa"/>
          </w:tcPr>
          <w:p w:rsidR="00E15EC9" w:rsidRDefault="00260702">
            <w:pPr>
              <w:jc w:val="center"/>
              <w:rPr>
                <w:rFonts w:eastAsia="Calibri"/>
                <w:szCs w:val="24"/>
              </w:rPr>
            </w:pPr>
            <w:r>
              <w:rPr>
                <w:rFonts w:eastAsia="Calibri"/>
                <w:szCs w:val="24"/>
              </w:rPr>
              <w:t>1</w:t>
            </w:r>
          </w:p>
        </w:tc>
      </w:tr>
      <w:tr w:rsidR="00E15EC9">
        <w:tc>
          <w:tcPr>
            <w:tcW w:w="3261" w:type="dxa"/>
          </w:tcPr>
          <w:p w:rsidR="00E15EC9" w:rsidRDefault="00260702">
            <w:pPr>
              <w:jc w:val="center"/>
              <w:rPr>
                <w:rFonts w:eastAsia="Calibri"/>
                <w:szCs w:val="24"/>
              </w:rPr>
            </w:pPr>
            <w:r>
              <w:rPr>
                <w:rFonts w:eastAsia="Calibri"/>
                <w:szCs w:val="24"/>
              </w:rPr>
              <w:t>„Atgimimo“ mokykla</w:t>
            </w:r>
          </w:p>
        </w:tc>
        <w:tc>
          <w:tcPr>
            <w:tcW w:w="1843" w:type="dxa"/>
          </w:tcPr>
          <w:p w:rsidR="00E15EC9" w:rsidRDefault="00260702">
            <w:pPr>
              <w:jc w:val="center"/>
              <w:rPr>
                <w:rFonts w:eastAsia="Calibri"/>
                <w:szCs w:val="24"/>
              </w:rPr>
            </w:pPr>
            <w:r>
              <w:rPr>
                <w:rFonts w:eastAsia="Calibri"/>
                <w:szCs w:val="24"/>
              </w:rPr>
              <w:t>4</w:t>
            </w:r>
          </w:p>
        </w:tc>
        <w:tc>
          <w:tcPr>
            <w:tcW w:w="1559" w:type="dxa"/>
          </w:tcPr>
          <w:p w:rsidR="00E15EC9" w:rsidRDefault="00260702">
            <w:pPr>
              <w:jc w:val="center"/>
              <w:rPr>
                <w:rFonts w:eastAsia="Calibri"/>
                <w:szCs w:val="24"/>
              </w:rPr>
            </w:pPr>
            <w:r>
              <w:rPr>
                <w:rFonts w:eastAsia="Calibri"/>
                <w:szCs w:val="24"/>
              </w:rPr>
              <w:t>--</w:t>
            </w:r>
          </w:p>
        </w:tc>
        <w:tc>
          <w:tcPr>
            <w:tcW w:w="1559" w:type="dxa"/>
          </w:tcPr>
          <w:p w:rsidR="00E15EC9" w:rsidRDefault="00260702">
            <w:pPr>
              <w:jc w:val="center"/>
              <w:rPr>
                <w:rFonts w:eastAsia="Calibri"/>
                <w:szCs w:val="24"/>
              </w:rPr>
            </w:pPr>
            <w:r>
              <w:rPr>
                <w:rFonts w:eastAsia="Calibri"/>
                <w:szCs w:val="24"/>
              </w:rPr>
              <w:t>6</w:t>
            </w:r>
          </w:p>
        </w:tc>
        <w:tc>
          <w:tcPr>
            <w:tcW w:w="1559" w:type="dxa"/>
          </w:tcPr>
          <w:p w:rsidR="00E15EC9" w:rsidRDefault="00260702">
            <w:pPr>
              <w:jc w:val="center"/>
              <w:rPr>
                <w:rFonts w:eastAsia="Calibri"/>
                <w:szCs w:val="24"/>
              </w:rPr>
            </w:pPr>
            <w:r>
              <w:rPr>
                <w:rFonts w:eastAsia="Calibri"/>
                <w:szCs w:val="24"/>
              </w:rPr>
              <w:t>2</w:t>
            </w:r>
          </w:p>
        </w:tc>
      </w:tr>
      <w:tr w:rsidR="00E15EC9">
        <w:tc>
          <w:tcPr>
            <w:tcW w:w="3261" w:type="dxa"/>
          </w:tcPr>
          <w:p w:rsidR="00E15EC9" w:rsidRDefault="00260702">
            <w:pPr>
              <w:jc w:val="center"/>
              <w:rPr>
                <w:rFonts w:eastAsia="Calibri"/>
                <w:szCs w:val="24"/>
              </w:rPr>
            </w:pPr>
            <w:r>
              <w:rPr>
                <w:rFonts w:eastAsia="Calibri"/>
                <w:szCs w:val="24"/>
              </w:rPr>
              <w:lastRenderedPageBreak/>
              <w:t>Viečiūnų pagrindinė mokykla</w:t>
            </w:r>
          </w:p>
        </w:tc>
        <w:tc>
          <w:tcPr>
            <w:tcW w:w="1843" w:type="dxa"/>
          </w:tcPr>
          <w:p w:rsidR="00E15EC9" w:rsidRDefault="00260702">
            <w:pPr>
              <w:jc w:val="center"/>
              <w:rPr>
                <w:rFonts w:eastAsia="Calibri"/>
                <w:szCs w:val="24"/>
              </w:rPr>
            </w:pPr>
            <w:r>
              <w:rPr>
                <w:rFonts w:eastAsia="Calibri"/>
                <w:szCs w:val="24"/>
              </w:rPr>
              <w:t>6</w:t>
            </w:r>
          </w:p>
        </w:tc>
        <w:tc>
          <w:tcPr>
            <w:tcW w:w="1559" w:type="dxa"/>
          </w:tcPr>
          <w:p w:rsidR="00E15EC9" w:rsidRDefault="00260702">
            <w:pPr>
              <w:jc w:val="center"/>
              <w:rPr>
                <w:rFonts w:eastAsia="Calibri"/>
                <w:szCs w:val="24"/>
              </w:rPr>
            </w:pPr>
            <w:r>
              <w:rPr>
                <w:rFonts w:eastAsia="Calibri"/>
                <w:szCs w:val="24"/>
              </w:rPr>
              <w:t>3</w:t>
            </w:r>
          </w:p>
        </w:tc>
        <w:tc>
          <w:tcPr>
            <w:tcW w:w="1559" w:type="dxa"/>
          </w:tcPr>
          <w:p w:rsidR="00E15EC9" w:rsidRDefault="00260702">
            <w:pPr>
              <w:jc w:val="center"/>
              <w:rPr>
                <w:rFonts w:eastAsia="Calibri"/>
                <w:szCs w:val="24"/>
              </w:rPr>
            </w:pPr>
            <w:r>
              <w:rPr>
                <w:rFonts w:eastAsia="Calibri"/>
                <w:szCs w:val="24"/>
              </w:rPr>
              <w:t>1</w:t>
            </w:r>
          </w:p>
        </w:tc>
        <w:tc>
          <w:tcPr>
            <w:tcW w:w="1559" w:type="dxa"/>
          </w:tcPr>
          <w:p w:rsidR="00E15EC9" w:rsidRDefault="00260702">
            <w:pPr>
              <w:jc w:val="center"/>
              <w:rPr>
                <w:rFonts w:eastAsia="Calibri"/>
                <w:szCs w:val="24"/>
              </w:rPr>
            </w:pPr>
            <w:r>
              <w:rPr>
                <w:rFonts w:eastAsia="Calibri"/>
                <w:szCs w:val="24"/>
              </w:rPr>
              <w:t>6</w:t>
            </w:r>
          </w:p>
        </w:tc>
      </w:tr>
      <w:tr w:rsidR="00E15EC9">
        <w:tc>
          <w:tcPr>
            <w:tcW w:w="3261" w:type="dxa"/>
          </w:tcPr>
          <w:p w:rsidR="00E15EC9" w:rsidRDefault="00260702">
            <w:pPr>
              <w:jc w:val="center"/>
              <w:rPr>
                <w:rFonts w:eastAsia="Calibri"/>
                <w:szCs w:val="24"/>
              </w:rPr>
            </w:pPr>
            <w:r>
              <w:rPr>
                <w:rFonts w:eastAsia="Calibri"/>
                <w:szCs w:val="24"/>
              </w:rPr>
              <w:t>Leipalingio pagrindinė mokykla</w:t>
            </w:r>
          </w:p>
        </w:tc>
        <w:tc>
          <w:tcPr>
            <w:tcW w:w="1843" w:type="dxa"/>
          </w:tcPr>
          <w:p w:rsidR="00E15EC9" w:rsidRDefault="00260702">
            <w:pPr>
              <w:jc w:val="center"/>
              <w:rPr>
                <w:rFonts w:eastAsia="Calibri"/>
                <w:szCs w:val="24"/>
              </w:rPr>
            </w:pPr>
            <w:r>
              <w:rPr>
                <w:rFonts w:eastAsia="Calibri"/>
                <w:szCs w:val="24"/>
              </w:rPr>
              <w:t>--</w:t>
            </w:r>
          </w:p>
        </w:tc>
        <w:tc>
          <w:tcPr>
            <w:tcW w:w="1559" w:type="dxa"/>
          </w:tcPr>
          <w:p w:rsidR="00E15EC9" w:rsidRDefault="00260702">
            <w:pPr>
              <w:jc w:val="center"/>
              <w:rPr>
                <w:rFonts w:eastAsia="Calibri"/>
                <w:szCs w:val="24"/>
              </w:rPr>
            </w:pPr>
            <w:r>
              <w:rPr>
                <w:rFonts w:eastAsia="Calibri"/>
                <w:szCs w:val="24"/>
              </w:rPr>
              <w:t>3</w:t>
            </w:r>
          </w:p>
        </w:tc>
        <w:tc>
          <w:tcPr>
            <w:tcW w:w="1559" w:type="dxa"/>
          </w:tcPr>
          <w:p w:rsidR="00E15EC9" w:rsidRDefault="00260702">
            <w:pPr>
              <w:jc w:val="center"/>
              <w:rPr>
                <w:rFonts w:eastAsia="Calibri"/>
                <w:szCs w:val="24"/>
              </w:rPr>
            </w:pPr>
            <w:r>
              <w:rPr>
                <w:rFonts w:eastAsia="Calibri"/>
                <w:szCs w:val="24"/>
              </w:rPr>
              <w:t>1</w:t>
            </w:r>
          </w:p>
        </w:tc>
        <w:tc>
          <w:tcPr>
            <w:tcW w:w="1559" w:type="dxa"/>
          </w:tcPr>
          <w:p w:rsidR="00E15EC9" w:rsidRDefault="00260702">
            <w:pPr>
              <w:jc w:val="center"/>
              <w:rPr>
                <w:rFonts w:eastAsia="Calibri"/>
                <w:szCs w:val="24"/>
              </w:rPr>
            </w:pPr>
            <w:r>
              <w:rPr>
                <w:rFonts w:eastAsia="Calibri"/>
                <w:szCs w:val="24"/>
              </w:rPr>
              <w:t>--</w:t>
            </w:r>
          </w:p>
        </w:tc>
      </w:tr>
      <w:tr w:rsidR="00E15EC9">
        <w:tc>
          <w:tcPr>
            <w:tcW w:w="3261" w:type="dxa"/>
          </w:tcPr>
          <w:p w:rsidR="00E15EC9" w:rsidRDefault="00260702">
            <w:pPr>
              <w:jc w:val="center"/>
              <w:rPr>
                <w:rFonts w:eastAsia="Calibri"/>
                <w:szCs w:val="24"/>
              </w:rPr>
            </w:pPr>
            <w:r>
              <w:rPr>
                <w:rFonts w:eastAsia="Calibri"/>
                <w:szCs w:val="24"/>
              </w:rPr>
              <w:t>Švietimo centras</w:t>
            </w:r>
          </w:p>
        </w:tc>
        <w:tc>
          <w:tcPr>
            <w:tcW w:w="1843" w:type="dxa"/>
          </w:tcPr>
          <w:p w:rsidR="00E15EC9" w:rsidRDefault="00260702">
            <w:pPr>
              <w:jc w:val="center"/>
              <w:rPr>
                <w:rFonts w:eastAsia="Calibri"/>
                <w:szCs w:val="24"/>
              </w:rPr>
            </w:pPr>
            <w:r>
              <w:rPr>
                <w:rFonts w:eastAsia="Calibri"/>
                <w:szCs w:val="24"/>
              </w:rPr>
              <w:t>2</w:t>
            </w:r>
          </w:p>
        </w:tc>
        <w:tc>
          <w:tcPr>
            <w:tcW w:w="1559" w:type="dxa"/>
          </w:tcPr>
          <w:p w:rsidR="00E15EC9" w:rsidRDefault="00260702">
            <w:pPr>
              <w:jc w:val="center"/>
              <w:rPr>
                <w:rFonts w:eastAsia="Calibri"/>
                <w:szCs w:val="24"/>
              </w:rPr>
            </w:pPr>
            <w:r>
              <w:rPr>
                <w:rFonts w:eastAsia="Calibri"/>
                <w:szCs w:val="24"/>
              </w:rPr>
              <w:t>--</w:t>
            </w:r>
          </w:p>
        </w:tc>
        <w:tc>
          <w:tcPr>
            <w:tcW w:w="1559" w:type="dxa"/>
          </w:tcPr>
          <w:p w:rsidR="00E15EC9" w:rsidRDefault="00260702">
            <w:pPr>
              <w:jc w:val="center"/>
              <w:rPr>
                <w:rFonts w:eastAsia="Calibri"/>
                <w:szCs w:val="24"/>
              </w:rPr>
            </w:pPr>
            <w:r>
              <w:rPr>
                <w:rFonts w:eastAsia="Calibri"/>
                <w:szCs w:val="24"/>
              </w:rPr>
              <w:t>6</w:t>
            </w:r>
          </w:p>
        </w:tc>
        <w:tc>
          <w:tcPr>
            <w:tcW w:w="1559" w:type="dxa"/>
          </w:tcPr>
          <w:p w:rsidR="00E15EC9" w:rsidRDefault="00260702">
            <w:pPr>
              <w:jc w:val="center"/>
              <w:rPr>
                <w:rFonts w:eastAsia="Calibri"/>
                <w:szCs w:val="24"/>
              </w:rPr>
            </w:pPr>
            <w:r>
              <w:rPr>
                <w:rFonts w:eastAsia="Calibri"/>
                <w:szCs w:val="24"/>
              </w:rPr>
              <w:t>--</w:t>
            </w:r>
          </w:p>
        </w:tc>
      </w:tr>
    </w:tbl>
    <w:p w:rsidR="00E15EC9" w:rsidRDefault="00E15EC9">
      <w:pPr>
        <w:jc w:val="both"/>
        <w:rPr>
          <w:szCs w:val="24"/>
        </w:rPr>
      </w:pPr>
    </w:p>
    <w:p w:rsidR="00E15EC9" w:rsidRDefault="00260702">
      <w:pPr>
        <w:ind w:firstLine="1296"/>
        <w:jc w:val="both"/>
        <w:rPr>
          <w:szCs w:val="24"/>
        </w:rPr>
      </w:pPr>
      <w:r>
        <w:rPr>
          <w:rFonts w:eastAsia="Calibri"/>
          <w:szCs w:val="24"/>
        </w:rPr>
        <w:t xml:space="preserve">Vidutinis metinis mokinių skaičius vaikų reabilitacijos skyriuje Druskininkų „Saulutė“  besimokančių vaikų jungtinėse klasėse: 2014-2015 </w:t>
      </w:r>
      <w:proofErr w:type="spellStart"/>
      <w:r>
        <w:rPr>
          <w:rFonts w:eastAsia="Calibri"/>
          <w:szCs w:val="24"/>
        </w:rPr>
        <w:t>m.m</w:t>
      </w:r>
      <w:proofErr w:type="spellEnd"/>
      <w:r>
        <w:rPr>
          <w:rFonts w:eastAsia="Calibri"/>
          <w:szCs w:val="24"/>
        </w:rPr>
        <w:t xml:space="preserve">. – 53 mokiniai, 2015-2016 </w:t>
      </w:r>
      <w:proofErr w:type="spellStart"/>
      <w:r>
        <w:rPr>
          <w:rFonts w:eastAsia="Calibri"/>
          <w:szCs w:val="24"/>
        </w:rPr>
        <w:t>m.m</w:t>
      </w:r>
      <w:proofErr w:type="spellEnd"/>
      <w:r>
        <w:rPr>
          <w:rFonts w:eastAsia="Calibri"/>
          <w:szCs w:val="24"/>
        </w:rPr>
        <w:t xml:space="preserve">. – 73 mokiniai. </w:t>
      </w:r>
      <w:r>
        <w:rPr>
          <w:szCs w:val="24"/>
        </w:rPr>
        <w:t xml:space="preserve">Lyginant su 2015-2016 </w:t>
      </w:r>
      <w:proofErr w:type="spellStart"/>
      <w:r>
        <w:rPr>
          <w:szCs w:val="24"/>
        </w:rPr>
        <w:t>m.m</w:t>
      </w:r>
      <w:proofErr w:type="spellEnd"/>
      <w:r>
        <w:rPr>
          <w:szCs w:val="24"/>
        </w:rPr>
        <w:t>. komplektų skaičius skyriuje Druskininkų „S</w:t>
      </w:r>
      <w:r>
        <w:rPr>
          <w:szCs w:val="24"/>
        </w:rPr>
        <w:t>aulutė“ padidėjo 1 priešmokyklinio ugdymo grupių komplektu, įvedus privalomą priešmokyklinį ugdymą nuo 2016 m. rugsėjo 1 d.</w:t>
      </w:r>
    </w:p>
    <w:p w:rsidR="00E15EC9" w:rsidRDefault="00260702">
      <w:pPr>
        <w:jc w:val="center"/>
        <w:rPr>
          <w:rFonts w:eastAsia="Calibri"/>
          <w:b/>
          <w:szCs w:val="24"/>
        </w:rPr>
      </w:pPr>
      <w:r>
        <w:rPr>
          <w:rFonts w:eastAsia="Calibri"/>
          <w:b/>
          <w:szCs w:val="24"/>
        </w:rPr>
        <w:t>Specialiųjų poreikių mokiniai bendrose klasėse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2126"/>
        <w:gridCol w:w="1985"/>
        <w:gridCol w:w="1984"/>
        <w:gridCol w:w="2126"/>
      </w:tblGrid>
      <w:tr w:rsidR="00E15EC9">
        <w:tc>
          <w:tcPr>
            <w:tcW w:w="1526" w:type="dxa"/>
          </w:tcPr>
          <w:p w:rsidR="00E15EC9" w:rsidRDefault="00260702">
            <w:pPr>
              <w:jc w:val="center"/>
              <w:rPr>
                <w:rFonts w:eastAsia="Calibri"/>
                <w:szCs w:val="24"/>
              </w:rPr>
            </w:pPr>
            <w:r>
              <w:rPr>
                <w:rFonts w:eastAsia="Calibri"/>
                <w:szCs w:val="24"/>
              </w:rPr>
              <w:t>Metai</w:t>
            </w:r>
          </w:p>
        </w:tc>
        <w:tc>
          <w:tcPr>
            <w:tcW w:w="4111" w:type="dxa"/>
            <w:gridSpan w:val="2"/>
          </w:tcPr>
          <w:p w:rsidR="00E15EC9" w:rsidRDefault="00260702">
            <w:pPr>
              <w:jc w:val="center"/>
              <w:rPr>
                <w:rFonts w:eastAsia="Calibri"/>
                <w:szCs w:val="24"/>
              </w:rPr>
            </w:pPr>
            <w:r>
              <w:rPr>
                <w:rFonts w:eastAsia="Calibri"/>
                <w:szCs w:val="24"/>
              </w:rPr>
              <w:t>2015 m.</w:t>
            </w:r>
          </w:p>
        </w:tc>
        <w:tc>
          <w:tcPr>
            <w:tcW w:w="4110" w:type="dxa"/>
            <w:gridSpan w:val="2"/>
          </w:tcPr>
          <w:p w:rsidR="00E15EC9" w:rsidRDefault="00260702">
            <w:pPr>
              <w:jc w:val="center"/>
              <w:rPr>
                <w:rFonts w:eastAsia="Calibri"/>
                <w:szCs w:val="24"/>
              </w:rPr>
            </w:pPr>
            <w:r>
              <w:rPr>
                <w:rFonts w:eastAsia="Calibri"/>
                <w:szCs w:val="24"/>
              </w:rPr>
              <w:t>2016 m.</w:t>
            </w:r>
          </w:p>
        </w:tc>
      </w:tr>
      <w:tr w:rsidR="00E15EC9">
        <w:tc>
          <w:tcPr>
            <w:tcW w:w="1526" w:type="dxa"/>
          </w:tcPr>
          <w:p w:rsidR="00E15EC9" w:rsidRDefault="00260702">
            <w:pPr>
              <w:jc w:val="center"/>
              <w:rPr>
                <w:rFonts w:eastAsia="Calibri"/>
                <w:szCs w:val="24"/>
              </w:rPr>
            </w:pPr>
            <w:r>
              <w:rPr>
                <w:rFonts w:eastAsia="Calibri"/>
                <w:szCs w:val="24"/>
              </w:rPr>
              <w:t>Klasė</w:t>
            </w:r>
          </w:p>
        </w:tc>
        <w:tc>
          <w:tcPr>
            <w:tcW w:w="2126" w:type="dxa"/>
          </w:tcPr>
          <w:p w:rsidR="00E15EC9" w:rsidRDefault="00260702">
            <w:pPr>
              <w:jc w:val="center"/>
              <w:rPr>
                <w:rFonts w:eastAsia="Calibri"/>
                <w:szCs w:val="24"/>
              </w:rPr>
            </w:pPr>
            <w:r>
              <w:rPr>
                <w:rFonts w:eastAsia="Calibri"/>
                <w:szCs w:val="24"/>
              </w:rPr>
              <w:t>Specialiųjų poreikių mokiniai</w:t>
            </w:r>
          </w:p>
        </w:tc>
        <w:tc>
          <w:tcPr>
            <w:tcW w:w="1985" w:type="dxa"/>
          </w:tcPr>
          <w:p w:rsidR="00E15EC9" w:rsidRDefault="00260702">
            <w:pPr>
              <w:jc w:val="center"/>
              <w:rPr>
                <w:rFonts w:eastAsia="Calibri"/>
                <w:szCs w:val="24"/>
              </w:rPr>
            </w:pPr>
            <w:r>
              <w:rPr>
                <w:rFonts w:eastAsia="Calibri"/>
                <w:szCs w:val="24"/>
              </w:rPr>
              <w:t xml:space="preserve">Kalbos ir komunikacijos </w:t>
            </w:r>
            <w:r>
              <w:rPr>
                <w:rFonts w:eastAsia="Calibri"/>
                <w:szCs w:val="24"/>
              </w:rPr>
              <w:t>sutrikimus turintys mokiniai</w:t>
            </w:r>
          </w:p>
        </w:tc>
        <w:tc>
          <w:tcPr>
            <w:tcW w:w="1984" w:type="dxa"/>
          </w:tcPr>
          <w:p w:rsidR="00E15EC9" w:rsidRDefault="00260702">
            <w:pPr>
              <w:jc w:val="center"/>
              <w:rPr>
                <w:rFonts w:eastAsia="Calibri"/>
                <w:szCs w:val="24"/>
              </w:rPr>
            </w:pPr>
            <w:r>
              <w:rPr>
                <w:rFonts w:eastAsia="Calibri"/>
                <w:szCs w:val="24"/>
              </w:rPr>
              <w:t>Specialiųjų poreikių mokiniai</w:t>
            </w:r>
          </w:p>
        </w:tc>
        <w:tc>
          <w:tcPr>
            <w:tcW w:w="2126" w:type="dxa"/>
          </w:tcPr>
          <w:p w:rsidR="00E15EC9" w:rsidRDefault="00260702">
            <w:pPr>
              <w:jc w:val="center"/>
              <w:rPr>
                <w:rFonts w:eastAsia="Calibri"/>
                <w:szCs w:val="24"/>
              </w:rPr>
            </w:pPr>
            <w:r>
              <w:rPr>
                <w:rFonts w:eastAsia="Calibri"/>
                <w:szCs w:val="24"/>
              </w:rPr>
              <w:t>Kalbos ir komunikacijos sutrikimus turintys mokiniai</w:t>
            </w:r>
          </w:p>
        </w:tc>
      </w:tr>
      <w:tr w:rsidR="00E15EC9">
        <w:tc>
          <w:tcPr>
            <w:tcW w:w="1526" w:type="dxa"/>
          </w:tcPr>
          <w:p w:rsidR="00E15EC9" w:rsidRDefault="00260702">
            <w:pPr>
              <w:jc w:val="center"/>
              <w:rPr>
                <w:rFonts w:eastAsia="Calibri"/>
                <w:szCs w:val="24"/>
              </w:rPr>
            </w:pPr>
            <w:proofErr w:type="spellStart"/>
            <w:r>
              <w:rPr>
                <w:rFonts w:eastAsia="Calibri"/>
                <w:szCs w:val="24"/>
              </w:rPr>
              <w:t>Priešm</w:t>
            </w:r>
            <w:proofErr w:type="spellEnd"/>
            <w:r>
              <w:rPr>
                <w:rFonts w:eastAsia="Calibri"/>
                <w:szCs w:val="24"/>
              </w:rPr>
              <w:t xml:space="preserve">. </w:t>
            </w:r>
            <w:proofErr w:type="spellStart"/>
            <w:r>
              <w:rPr>
                <w:rFonts w:eastAsia="Calibri"/>
                <w:szCs w:val="24"/>
              </w:rPr>
              <w:t>ugd</w:t>
            </w:r>
            <w:proofErr w:type="spellEnd"/>
            <w:r>
              <w:rPr>
                <w:rFonts w:eastAsia="Calibri"/>
                <w:szCs w:val="24"/>
              </w:rPr>
              <w:t>. gr.</w:t>
            </w:r>
          </w:p>
        </w:tc>
        <w:tc>
          <w:tcPr>
            <w:tcW w:w="2126" w:type="dxa"/>
          </w:tcPr>
          <w:p w:rsidR="00E15EC9" w:rsidRDefault="00260702">
            <w:pPr>
              <w:jc w:val="center"/>
              <w:rPr>
                <w:rFonts w:eastAsia="Calibri"/>
                <w:szCs w:val="24"/>
              </w:rPr>
            </w:pPr>
            <w:r>
              <w:rPr>
                <w:rFonts w:eastAsia="Calibri"/>
                <w:szCs w:val="24"/>
              </w:rPr>
              <w:t>1</w:t>
            </w:r>
          </w:p>
        </w:tc>
        <w:tc>
          <w:tcPr>
            <w:tcW w:w="1985" w:type="dxa"/>
          </w:tcPr>
          <w:p w:rsidR="00E15EC9" w:rsidRDefault="00260702">
            <w:pPr>
              <w:jc w:val="center"/>
              <w:rPr>
                <w:rFonts w:eastAsia="Calibri"/>
                <w:szCs w:val="24"/>
              </w:rPr>
            </w:pPr>
            <w:r>
              <w:rPr>
                <w:rFonts w:eastAsia="Calibri"/>
                <w:szCs w:val="24"/>
              </w:rPr>
              <w:t>1</w:t>
            </w:r>
          </w:p>
        </w:tc>
        <w:tc>
          <w:tcPr>
            <w:tcW w:w="1984" w:type="dxa"/>
          </w:tcPr>
          <w:p w:rsidR="00E15EC9" w:rsidRDefault="00260702">
            <w:pPr>
              <w:jc w:val="center"/>
              <w:rPr>
                <w:rFonts w:eastAsia="Calibri"/>
                <w:szCs w:val="24"/>
              </w:rPr>
            </w:pPr>
            <w:r>
              <w:rPr>
                <w:rFonts w:eastAsia="Calibri"/>
                <w:szCs w:val="24"/>
              </w:rPr>
              <w:t>2</w:t>
            </w:r>
          </w:p>
        </w:tc>
        <w:tc>
          <w:tcPr>
            <w:tcW w:w="2126" w:type="dxa"/>
          </w:tcPr>
          <w:p w:rsidR="00E15EC9" w:rsidRDefault="00260702">
            <w:pPr>
              <w:jc w:val="center"/>
              <w:rPr>
                <w:rFonts w:eastAsia="Calibri"/>
                <w:szCs w:val="24"/>
              </w:rPr>
            </w:pPr>
            <w:r>
              <w:rPr>
                <w:rFonts w:eastAsia="Calibri"/>
                <w:szCs w:val="24"/>
              </w:rPr>
              <w:t>6</w:t>
            </w:r>
          </w:p>
        </w:tc>
      </w:tr>
      <w:tr w:rsidR="00E15EC9">
        <w:tc>
          <w:tcPr>
            <w:tcW w:w="1526" w:type="dxa"/>
          </w:tcPr>
          <w:p w:rsidR="00E15EC9" w:rsidRDefault="00260702">
            <w:pPr>
              <w:jc w:val="center"/>
              <w:rPr>
                <w:rFonts w:eastAsia="Calibri"/>
                <w:szCs w:val="24"/>
              </w:rPr>
            </w:pPr>
            <w:r>
              <w:rPr>
                <w:rFonts w:eastAsia="Calibri"/>
                <w:szCs w:val="24"/>
              </w:rPr>
              <w:t xml:space="preserve">1-4 </w:t>
            </w:r>
            <w:proofErr w:type="spellStart"/>
            <w:r>
              <w:rPr>
                <w:rFonts w:eastAsia="Calibri"/>
                <w:szCs w:val="24"/>
              </w:rPr>
              <w:t>kl</w:t>
            </w:r>
            <w:proofErr w:type="spellEnd"/>
            <w:r>
              <w:rPr>
                <w:rFonts w:eastAsia="Calibri"/>
                <w:szCs w:val="24"/>
              </w:rPr>
              <w:t>.</w:t>
            </w:r>
          </w:p>
        </w:tc>
        <w:tc>
          <w:tcPr>
            <w:tcW w:w="2126" w:type="dxa"/>
          </w:tcPr>
          <w:p w:rsidR="00E15EC9" w:rsidRDefault="00260702">
            <w:pPr>
              <w:jc w:val="center"/>
              <w:rPr>
                <w:rFonts w:eastAsia="Calibri"/>
                <w:szCs w:val="24"/>
              </w:rPr>
            </w:pPr>
            <w:r>
              <w:rPr>
                <w:rFonts w:eastAsia="Calibri"/>
                <w:szCs w:val="24"/>
              </w:rPr>
              <w:t>23</w:t>
            </w:r>
          </w:p>
        </w:tc>
        <w:tc>
          <w:tcPr>
            <w:tcW w:w="1985" w:type="dxa"/>
          </w:tcPr>
          <w:p w:rsidR="00E15EC9" w:rsidRDefault="00260702">
            <w:pPr>
              <w:jc w:val="center"/>
              <w:rPr>
                <w:rFonts w:eastAsia="Calibri"/>
                <w:szCs w:val="24"/>
              </w:rPr>
            </w:pPr>
            <w:r>
              <w:rPr>
                <w:rFonts w:eastAsia="Calibri"/>
                <w:szCs w:val="24"/>
              </w:rPr>
              <w:t>16</w:t>
            </w:r>
          </w:p>
        </w:tc>
        <w:tc>
          <w:tcPr>
            <w:tcW w:w="1984" w:type="dxa"/>
          </w:tcPr>
          <w:p w:rsidR="00E15EC9" w:rsidRDefault="00260702">
            <w:pPr>
              <w:jc w:val="center"/>
              <w:rPr>
                <w:rFonts w:eastAsia="Calibri"/>
                <w:szCs w:val="24"/>
              </w:rPr>
            </w:pPr>
            <w:r>
              <w:rPr>
                <w:rFonts w:eastAsia="Calibri"/>
                <w:szCs w:val="24"/>
              </w:rPr>
              <w:t>26</w:t>
            </w:r>
          </w:p>
        </w:tc>
        <w:tc>
          <w:tcPr>
            <w:tcW w:w="2126" w:type="dxa"/>
          </w:tcPr>
          <w:p w:rsidR="00E15EC9" w:rsidRDefault="00260702">
            <w:pPr>
              <w:jc w:val="center"/>
              <w:rPr>
                <w:rFonts w:eastAsia="Calibri"/>
                <w:szCs w:val="24"/>
              </w:rPr>
            </w:pPr>
            <w:r>
              <w:rPr>
                <w:rFonts w:eastAsia="Calibri"/>
                <w:szCs w:val="24"/>
              </w:rPr>
              <w:t>19</w:t>
            </w:r>
          </w:p>
        </w:tc>
      </w:tr>
      <w:tr w:rsidR="00E15EC9">
        <w:tc>
          <w:tcPr>
            <w:tcW w:w="1526" w:type="dxa"/>
          </w:tcPr>
          <w:p w:rsidR="00E15EC9" w:rsidRDefault="00260702">
            <w:pPr>
              <w:jc w:val="center"/>
              <w:rPr>
                <w:rFonts w:eastAsia="Calibri"/>
                <w:szCs w:val="24"/>
              </w:rPr>
            </w:pPr>
            <w:r>
              <w:rPr>
                <w:rFonts w:eastAsia="Calibri"/>
                <w:szCs w:val="24"/>
              </w:rPr>
              <w:t xml:space="preserve">5-8 </w:t>
            </w:r>
            <w:proofErr w:type="spellStart"/>
            <w:r>
              <w:rPr>
                <w:rFonts w:eastAsia="Calibri"/>
                <w:szCs w:val="24"/>
              </w:rPr>
              <w:t>kl</w:t>
            </w:r>
            <w:proofErr w:type="spellEnd"/>
            <w:r>
              <w:rPr>
                <w:rFonts w:eastAsia="Calibri"/>
                <w:szCs w:val="24"/>
              </w:rPr>
              <w:t>.</w:t>
            </w:r>
          </w:p>
        </w:tc>
        <w:tc>
          <w:tcPr>
            <w:tcW w:w="2126" w:type="dxa"/>
          </w:tcPr>
          <w:p w:rsidR="00E15EC9" w:rsidRDefault="00260702">
            <w:pPr>
              <w:jc w:val="center"/>
              <w:rPr>
                <w:rFonts w:eastAsia="Calibri"/>
                <w:szCs w:val="24"/>
              </w:rPr>
            </w:pPr>
            <w:r>
              <w:rPr>
                <w:rFonts w:eastAsia="Calibri"/>
                <w:szCs w:val="24"/>
              </w:rPr>
              <w:t>20</w:t>
            </w:r>
          </w:p>
        </w:tc>
        <w:tc>
          <w:tcPr>
            <w:tcW w:w="1985" w:type="dxa"/>
          </w:tcPr>
          <w:p w:rsidR="00E15EC9" w:rsidRDefault="00260702">
            <w:pPr>
              <w:jc w:val="center"/>
              <w:rPr>
                <w:rFonts w:eastAsia="Calibri"/>
                <w:szCs w:val="24"/>
              </w:rPr>
            </w:pPr>
            <w:r>
              <w:rPr>
                <w:rFonts w:eastAsia="Calibri"/>
                <w:szCs w:val="24"/>
              </w:rPr>
              <w:t>-</w:t>
            </w:r>
          </w:p>
        </w:tc>
        <w:tc>
          <w:tcPr>
            <w:tcW w:w="1984" w:type="dxa"/>
          </w:tcPr>
          <w:p w:rsidR="00E15EC9" w:rsidRDefault="00260702">
            <w:pPr>
              <w:jc w:val="center"/>
              <w:rPr>
                <w:rFonts w:eastAsia="Calibri"/>
                <w:szCs w:val="24"/>
              </w:rPr>
            </w:pPr>
            <w:r>
              <w:rPr>
                <w:rFonts w:eastAsia="Calibri"/>
                <w:szCs w:val="24"/>
              </w:rPr>
              <w:t>18</w:t>
            </w:r>
          </w:p>
        </w:tc>
        <w:tc>
          <w:tcPr>
            <w:tcW w:w="2126" w:type="dxa"/>
          </w:tcPr>
          <w:p w:rsidR="00E15EC9" w:rsidRDefault="00260702">
            <w:pPr>
              <w:jc w:val="center"/>
              <w:rPr>
                <w:rFonts w:eastAsia="Calibri"/>
                <w:szCs w:val="24"/>
              </w:rPr>
            </w:pPr>
            <w:r>
              <w:rPr>
                <w:rFonts w:eastAsia="Calibri"/>
                <w:szCs w:val="24"/>
              </w:rPr>
              <w:t>-</w:t>
            </w:r>
          </w:p>
        </w:tc>
      </w:tr>
      <w:tr w:rsidR="00E15EC9">
        <w:tc>
          <w:tcPr>
            <w:tcW w:w="1526" w:type="dxa"/>
          </w:tcPr>
          <w:p w:rsidR="00E15EC9" w:rsidRDefault="00260702">
            <w:pPr>
              <w:jc w:val="center"/>
              <w:rPr>
                <w:rFonts w:eastAsia="Calibri"/>
                <w:szCs w:val="24"/>
              </w:rPr>
            </w:pPr>
            <w:r>
              <w:rPr>
                <w:rFonts w:eastAsia="Calibri"/>
                <w:szCs w:val="24"/>
              </w:rPr>
              <w:t xml:space="preserve">9-10 </w:t>
            </w:r>
            <w:proofErr w:type="spellStart"/>
            <w:r>
              <w:rPr>
                <w:rFonts w:eastAsia="Calibri"/>
                <w:szCs w:val="24"/>
              </w:rPr>
              <w:t>kl</w:t>
            </w:r>
            <w:proofErr w:type="spellEnd"/>
            <w:r>
              <w:rPr>
                <w:rFonts w:eastAsia="Calibri"/>
                <w:szCs w:val="24"/>
              </w:rPr>
              <w:t>.</w:t>
            </w:r>
          </w:p>
        </w:tc>
        <w:tc>
          <w:tcPr>
            <w:tcW w:w="2126" w:type="dxa"/>
          </w:tcPr>
          <w:p w:rsidR="00E15EC9" w:rsidRDefault="00260702">
            <w:pPr>
              <w:jc w:val="center"/>
              <w:rPr>
                <w:rFonts w:eastAsia="Calibri"/>
                <w:szCs w:val="24"/>
              </w:rPr>
            </w:pPr>
            <w:r>
              <w:rPr>
                <w:rFonts w:eastAsia="Calibri"/>
                <w:szCs w:val="24"/>
              </w:rPr>
              <w:t>8</w:t>
            </w:r>
          </w:p>
        </w:tc>
        <w:tc>
          <w:tcPr>
            <w:tcW w:w="1985" w:type="dxa"/>
          </w:tcPr>
          <w:p w:rsidR="00E15EC9" w:rsidRDefault="00260702">
            <w:pPr>
              <w:jc w:val="center"/>
              <w:rPr>
                <w:rFonts w:eastAsia="Calibri"/>
                <w:szCs w:val="24"/>
              </w:rPr>
            </w:pPr>
            <w:r>
              <w:rPr>
                <w:rFonts w:eastAsia="Calibri"/>
                <w:szCs w:val="24"/>
              </w:rPr>
              <w:t>-</w:t>
            </w:r>
          </w:p>
        </w:tc>
        <w:tc>
          <w:tcPr>
            <w:tcW w:w="1984" w:type="dxa"/>
          </w:tcPr>
          <w:p w:rsidR="00E15EC9" w:rsidRDefault="00260702">
            <w:pPr>
              <w:jc w:val="center"/>
              <w:rPr>
                <w:rFonts w:eastAsia="Calibri"/>
                <w:szCs w:val="24"/>
              </w:rPr>
            </w:pPr>
            <w:r>
              <w:rPr>
                <w:rFonts w:eastAsia="Calibri"/>
                <w:szCs w:val="24"/>
              </w:rPr>
              <w:t>7</w:t>
            </w:r>
          </w:p>
        </w:tc>
        <w:tc>
          <w:tcPr>
            <w:tcW w:w="2126" w:type="dxa"/>
          </w:tcPr>
          <w:p w:rsidR="00E15EC9" w:rsidRDefault="00260702">
            <w:pPr>
              <w:jc w:val="center"/>
              <w:rPr>
                <w:rFonts w:eastAsia="Calibri"/>
                <w:szCs w:val="24"/>
              </w:rPr>
            </w:pPr>
            <w:r>
              <w:rPr>
                <w:rFonts w:eastAsia="Calibri"/>
                <w:szCs w:val="24"/>
              </w:rPr>
              <w:t>-</w:t>
            </w:r>
          </w:p>
        </w:tc>
      </w:tr>
      <w:tr w:rsidR="00E15EC9">
        <w:tc>
          <w:tcPr>
            <w:tcW w:w="1526" w:type="dxa"/>
          </w:tcPr>
          <w:p w:rsidR="00E15EC9" w:rsidRDefault="00260702">
            <w:pPr>
              <w:jc w:val="center"/>
              <w:rPr>
                <w:rFonts w:eastAsia="Calibri"/>
                <w:szCs w:val="24"/>
              </w:rPr>
            </w:pPr>
            <w:r>
              <w:rPr>
                <w:rFonts w:eastAsia="Calibri"/>
                <w:szCs w:val="24"/>
              </w:rPr>
              <w:t>Iš viso:</w:t>
            </w:r>
          </w:p>
        </w:tc>
        <w:tc>
          <w:tcPr>
            <w:tcW w:w="2126" w:type="dxa"/>
          </w:tcPr>
          <w:p w:rsidR="00E15EC9" w:rsidRDefault="00260702">
            <w:pPr>
              <w:jc w:val="center"/>
              <w:rPr>
                <w:rFonts w:eastAsia="Calibri"/>
                <w:szCs w:val="24"/>
              </w:rPr>
            </w:pPr>
            <w:r>
              <w:rPr>
                <w:rFonts w:eastAsia="Calibri"/>
                <w:szCs w:val="24"/>
              </w:rPr>
              <w:t>52</w:t>
            </w:r>
          </w:p>
        </w:tc>
        <w:tc>
          <w:tcPr>
            <w:tcW w:w="1985" w:type="dxa"/>
          </w:tcPr>
          <w:p w:rsidR="00E15EC9" w:rsidRDefault="00260702">
            <w:pPr>
              <w:jc w:val="center"/>
              <w:rPr>
                <w:rFonts w:eastAsia="Calibri"/>
                <w:szCs w:val="24"/>
              </w:rPr>
            </w:pPr>
            <w:r>
              <w:rPr>
                <w:rFonts w:eastAsia="Calibri"/>
                <w:szCs w:val="24"/>
              </w:rPr>
              <w:t>17</w:t>
            </w:r>
          </w:p>
        </w:tc>
        <w:tc>
          <w:tcPr>
            <w:tcW w:w="1984" w:type="dxa"/>
          </w:tcPr>
          <w:p w:rsidR="00E15EC9" w:rsidRDefault="00260702">
            <w:pPr>
              <w:jc w:val="center"/>
              <w:rPr>
                <w:rFonts w:eastAsia="Calibri"/>
                <w:szCs w:val="24"/>
              </w:rPr>
            </w:pPr>
            <w:r>
              <w:rPr>
                <w:rFonts w:eastAsia="Calibri"/>
                <w:szCs w:val="24"/>
              </w:rPr>
              <w:t>53</w:t>
            </w:r>
          </w:p>
        </w:tc>
        <w:tc>
          <w:tcPr>
            <w:tcW w:w="2126" w:type="dxa"/>
          </w:tcPr>
          <w:p w:rsidR="00E15EC9" w:rsidRDefault="00260702">
            <w:pPr>
              <w:jc w:val="center"/>
              <w:rPr>
                <w:rFonts w:eastAsia="Calibri"/>
                <w:szCs w:val="24"/>
              </w:rPr>
            </w:pPr>
            <w:r>
              <w:rPr>
                <w:rFonts w:eastAsia="Calibri"/>
                <w:szCs w:val="24"/>
              </w:rPr>
              <w:t>25</w:t>
            </w:r>
          </w:p>
        </w:tc>
      </w:tr>
    </w:tbl>
    <w:p w:rsidR="00E15EC9" w:rsidRDefault="00260702">
      <w:pPr>
        <w:ind w:firstLine="1296"/>
        <w:jc w:val="both"/>
        <w:rPr>
          <w:rFonts w:eastAsia="Calibri"/>
          <w:szCs w:val="24"/>
        </w:rPr>
      </w:pPr>
      <w:r>
        <w:rPr>
          <w:rFonts w:eastAsia="Calibri"/>
          <w:szCs w:val="24"/>
        </w:rPr>
        <w:t>Specialiųjų poreikių mokinių skaičius 2015 m. ir 2016 m. keitėsi nežymiai. 2015 m. 2 mokiniai bendrojo ugdymo klasėse mokėsi pagal individualizuotą programą, 2016 m. – 1 mokinys.  2016 m. apie 12%  mokyklos mokinių turėjo specialiųjų poreikių (mokymosi sun</w:t>
      </w:r>
      <w:r>
        <w:rPr>
          <w:rFonts w:eastAsia="Calibri"/>
          <w:szCs w:val="24"/>
        </w:rPr>
        <w:t xml:space="preserve">kumų). Tai atitinka šalies vidurkį. </w:t>
      </w:r>
    </w:p>
    <w:p w:rsidR="00E15EC9" w:rsidRDefault="00260702">
      <w:pPr>
        <w:spacing w:line="256" w:lineRule="auto"/>
        <w:jc w:val="center"/>
        <w:rPr>
          <w:rFonts w:eastAsia="Calibri"/>
          <w:b/>
          <w:szCs w:val="24"/>
        </w:rPr>
      </w:pPr>
      <w:r>
        <w:rPr>
          <w:rFonts w:eastAsia="Calibri"/>
          <w:b/>
          <w:szCs w:val="24"/>
        </w:rPr>
        <w:t>Specialiųjų poreikių mokiniai specialiosiose lavinamosiose klasėse</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2126"/>
        <w:gridCol w:w="2410"/>
        <w:gridCol w:w="2551"/>
      </w:tblGrid>
      <w:tr w:rsidR="00E15EC9">
        <w:tc>
          <w:tcPr>
            <w:tcW w:w="2547" w:type="dxa"/>
            <w:tcBorders>
              <w:top w:val="single" w:sz="4" w:space="0" w:color="auto"/>
              <w:left w:val="single" w:sz="4" w:space="0" w:color="auto"/>
              <w:bottom w:val="single" w:sz="4" w:space="0" w:color="auto"/>
              <w:right w:val="single" w:sz="4" w:space="0" w:color="auto"/>
            </w:tcBorders>
            <w:hideMark/>
          </w:tcPr>
          <w:p w:rsidR="00E15EC9" w:rsidRDefault="00260702">
            <w:pPr>
              <w:jc w:val="center"/>
              <w:rPr>
                <w:rFonts w:eastAsia="Calibri"/>
                <w:szCs w:val="24"/>
              </w:rPr>
            </w:pPr>
            <w:r>
              <w:rPr>
                <w:rFonts w:eastAsia="Calibri"/>
                <w:szCs w:val="24"/>
              </w:rPr>
              <w:t>Klasė</w:t>
            </w:r>
          </w:p>
        </w:tc>
        <w:tc>
          <w:tcPr>
            <w:tcW w:w="2126" w:type="dxa"/>
            <w:tcBorders>
              <w:top w:val="single" w:sz="4" w:space="0" w:color="auto"/>
              <w:left w:val="single" w:sz="4" w:space="0" w:color="auto"/>
              <w:bottom w:val="single" w:sz="4" w:space="0" w:color="auto"/>
              <w:right w:val="single" w:sz="4" w:space="0" w:color="auto"/>
            </w:tcBorders>
            <w:hideMark/>
          </w:tcPr>
          <w:p w:rsidR="00E15EC9" w:rsidRDefault="00260702">
            <w:pPr>
              <w:jc w:val="center"/>
              <w:rPr>
                <w:rFonts w:eastAsia="Calibri"/>
                <w:szCs w:val="24"/>
              </w:rPr>
            </w:pPr>
            <w:r>
              <w:rPr>
                <w:rFonts w:eastAsia="Calibri"/>
                <w:szCs w:val="24"/>
              </w:rPr>
              <w:t xml:space="preserve">2014 -2015 </w:t>
            </w:r>
            <w:proofErr w:type="spellStart"/>
            <w:r>
              <w:rPr>
                <w:rFonts w:eastAsia="Calibri"/>
                <w:szCs w:val="24"/>
              </w:rPr>
              <w:t>m.m</w:t>
            </w:r>
            <w:proofErr w:type="spellEnd"/>
            <w:r>
              <w:rPr>
                <w:rFonts w:eastAsia="Calibri"/>
                <w:szCs w:val="24"/>
              </w:rPr>
              <w:t>.</w:t>
            </w:r>
          </w:p>
        </w:tc>
        <w:tc>
          <w:tcPr>
            <w:tcW w:w="2410" w:type="dxa"/>
            <w:hideMark/>
          </w:tcPr>
          <w:p w:rsidR="00E15EC9" w:rsidRDefault="00260702">
            <w:pPr>
              <w:jc w:val="center"/>
              <w:rPr>
                <w:rFonts w:eastAsia="Calibri"/>
                <w:szCs w:val="24"/>
              </w:rPr>
            </w:pPr>
            <w:r>
              <w:rPr>
                <w:rFonts w:eastAsia="Calibri"/>
                <w:szCs w:val="24"/>
              </w:rPr>
              <w:t>2015-2016 m. m.</w:t>
            </w:r>
          </w:p>
        </w:tc>
        <w:tc>
          <w:tcPr>
            <w:tcW w:w="2551" w:type="dxa"/>
            <w:hideMark/>
          </w:tcPr>
          <w:p w:rsidR="00E15EC9" w:rsidRDefault="00260702">
            <w:pPr>
              <w:jc w:val="center"/>
              <w:rPr>
                <w:rFonts w:eastAsia="Calibri"/>
                <w:szCs w:val="24"/>
              </w:rPr>
            </w:pPr>
            <w:r>
              <w:rPr>
                <w:rFonts w:eastAsia="Calibri"/>
                <w:szCs w:val="24"/>
              </w:rPr>
              <w:t>2016-2017m.m.</w:t>
            </w:r>
          </w:p>
        </w:tc>
      </w:tr>
      <w:tr w:rsidR="00E15EC9">
        <w:tc>
          <w:tcPr>
            <w:tcW w:w="2547" w:type="dxa"/>
            <w:tcBorders>
              <w:top w:val="single" w:sz="4" w:space="0" w:color="auto"/>
              <w:left w:val="single" w:sz="4" w:space="0" w:color="auto"/>
              <w:bottom w:val="single" w:sz="4" w:space="0" w:color="auto"/>
              <w:right w:val="single" w:sz="4" w:space="0" w:color="auto"/>
            </w:tcBorders>
            <w:hideMark/>
          </w:tcPr>
          <w:p w:rsidR="00E15EC9" w:rsidRDefault="00260702">
            <w:pPr>
              <w:jc w:val="center"/>
              <w:rPr>
                <w:rFonts w:eastAsia="Calibri"/>
                <w:szCs w:val="24"/>
              </w:rPr>
            </w:pPr>
            <w:proofErr w:type="spellStart"/>
            <w:r>
              <w:rPr>
                <w:rFonts w:eastAsia="Calibri"/>
                <w:szCs w:val="24"/>
              </w:rPr>
              <w:t>Spec</w:t>
            </w:r>
            <w:proofErr w:type="spellEnd"/>
            <w:r>
              <w:rPr>
                <w:rFonts w:eastAsia="Calibri"/>
                <w:szCs w:val="24"/>
              </w:rPr>
              <w:t xml:space="preserve">. </w:t>
            </w:r>
            <w:proofErr w:type="spellStart"/>
            <w:r>
              <w:rPr>
                <w:rFonts w:eastAsia="Calibri"/>
                <w:szCs w:val="24"/>
              </w:rPr>
              <w:t>lav</w:t>
            </w:r>
            <w:proofErr w:type="spellEnd"/>
            <w:r>
              <w:rPr>
                <w:rFonts w:eastAsia="Calibri"/>
                <w:szCs w:val="24"/>
              </w:rPr>
              <w:t xml:space="preserve">. </w:t>
            </w:r>
            <w:proofErr w:type="spellStart"/>
            <w:r>
              <w:rPr>
                <w:rFonts w:eastAsia="Calibri"/>
                <w:szCs w:val="24"/>
              </w:rPr>
              <w:t>kl</w:t>
            </w:r>
            <w:proofErr w:type="spellEnd"/>
            <w:r>
              <w:rPr>
                <w:rFonts w:eastAsia="Calibri"/>
                <w:szCs w:val="24"/>
              </w:rPr>
              <w:t>. (1-4)</w:t>
            </w:r>
          </w:p>
        </w:tc>
        <w:tc>
          <w:tcPr>
            <w:tcW w:w="2126" w:type="dxa"/>
            <w:tcBorders>
              <w:top w:val="single" w:sz="4" w:space="0" w:color="auto"/>
              <w:left w:val="single" w:sz="4" w:space="0" w:color="auto"/>
              <w:bottom w:val="single" w:sz="4" w:space="0" w:color="auto"/>
              <w:right w:val="single" w:sz="4" w:space="0" w:color="auto"/>
            </w:tcBorders>
          </w:tcPr>
          <w:p w:rsidR="00E15EC9" w:rsidRDefault="00260702">
            <w:pPr>
              <w:jc w:val="center"/>
              <w:rPr>
                <w:rFonts w:eastAsia="Calibri"/>
                <w:szCs w:val="24"/>
              </w:rPr>
            </w:pPr>
            <w:r>
              <w:rPr>
                <w:rFonts w:eastAsia="Calibri"/>
                <w:szCs w:val="24"/>
              </w:rPr>
              <w:t>3</w:t>
            </w:r>
          </w:p>
        </w:tc>
        <w:tc>
          <w:tcPr>
            <w:tcW w:w="2410" w:type="dxa"/>
            <w:tcBorders>
              <w:top w:val="single" w:sz="4" w:space="0" w:color="auto"/>
              <w:left w:val="single" w:sz="4" w:space="0" w:color="auto"/>
              <w:bottom w:val="single" w:sz="4" w:space="0" w:color="auto"/>
              <w:right w:val="single" w:sz="4" w:space="0" w:color="auto"/>
            </w:tcBorders>
            <w:hideMark/>
          </w:tcPr>
          <w:p w:rsidR="00E15EC9" w:rsidRDefault="00260702">
            <w:pPr>
              <w:jc w:val="center"/>
              <w:rPr>
                <w:rFonts w:eastAsia="Calibri"/>
                <w:szCs w:val="24"/>
              </w:rPr>
            </w:pPr>
            <w:r>
              <w:rPr>
                <w:rFonts w:eastAsia="Calibri"/>
                <w:szCs w:val="24"/>
              </w:rPr>
              <w:t>4</w:t>
            </w:r>
          </w:p>
        </w:tc>
        <w:tc>
          <w:tcPr>
            <w:tcW w:w="2551" w:type="dxa"/>
            <w:tcBorders>
              <w:top w:val="single" w:sz="4" w:space="0" w:color="auto"/>
              <w:left w:val="single" w:sz="4" w:space="0" w:color="auto"/>
              <w:bottom w:val="single" w:sz="4" w:space="0" w:color="auto"/>
              <w:right w:val="single" w:sz="4" w:space="0" w:color="auto"/>
            </w:tcBorders>
          </w:tcPr>
          <w:p w:rsidR="00E15EC9" w:rsidRDefault="00260702">
            <w:pPr>
              <w:jc w:val="center"/>
              <w:rPr>
                <w:rFonts w:eastAsia="Calibri"/>
                <w:szCs w:val="24"/>
              </w:rPr>
            </w:pPr>
            <w:r>
              <w:rPr>
                <w:rFonts w:eastAsia="Calibri"/>
                <w:szCs w:val="24"/>
              </w:rPr>
              <w:t>5</w:t>
            </w:r>
          </w:p>
        </w:tc>
      </w:tr>
      <w:tr w:rsidR="00E15EC9">
        <w:tc>
          <w:tcPr>
            <w:tcW w:w="2547" w:type="dxa"/>
            <w:tcBorders>
              <w:top w:val="single" w:sz="4" w:space="0" w:color="auto"/>
              <w:left w:val="single" w:sz="4" w:space="0" w:color="auto"/>
              <w:bottom w:val="single" w:sz="4" w:space="0" w:color="auto"/>
              <w:right w:val="single" w:sz="4" w:space="0" w:color="auto"/>
            </w:tcBorders>
            <w:hideMark/>
          </w:tcPr>
          <w:p w:rsidR="00E15EC9" w:rsidRDefault="00260702">
            <w:pPr>
              <w:jc w:val="center"/>
              <w:rPr>
                <w:rFonts w:eastAsia="Calibri"/>
                <w:szCs w:val="24"/>
              </w:rPr>
            </w:pPr>
            <w:proofErr w:type="spellStart"/>
            <w:r>
              <w:rPr>
                <w:rFonts w:eastAsia="Calibri"/>
                <w:szCs w:val="24"/>
              </w:rPr>
              <w:t>Spec.lav</w:t>
            </w:r>
            <w:proofErr w:type="spellEnd"/>
            <w:r>
              <w:rPr>
                <w:rFonts w:eastAsia="Calibri"/>
                <w:szCs w:val="24"/>
              </w:rPr>
              <w:t xml:space="preserve">. </w:t>
            </w:r>
            <w:proofErr w:type="spellStart"/>
            <w:r>
              <w:rPr>
                <w:rFonts w:eastAsia="Calibri"/>
                <w:szCs w:val="24"/>
              </w:rPr>
              <w:t>kl</w:t>
            </w:r>
            <w:proofErr w:type="spellEnd"/>
            <w:r>
              <w:rPr>
                <w:rFonts w:eastAsia="Calibri"/>
                <w:szCs w:val="24"/>
              </w:rPr>
              <w:t xml:space="preserve">. (5-10 </w:t>
            </w:r>
            <w:proofErr w:type="spellStart"/>
            <w:r>
              <w:rPr>
                <w:rFonts w:eastAsia="Calibri"/>
                <w:szCs w:val="24"/>
              </w:rPr>
              <w:t>kl</w:t>
            </w:r>
            <w:proofErr w:type="spellEnd"/>
            <w:r>
              <w:rPr>
                <w:rFonts w:eastAsia="Calibri"/>
                <w:szCs w:val="24"/>
              </w:rPr>
              <w:t>.)</w:t>
            </w:r>
          </w:p>
        </w:tc>
        <w:tc>
          <w:tcPr>
            <w:tcW w:w="2126" w:type="dxa"/>
            <w:tcBorders>
              <w:top w:val="single" w:sz="4" w:space="0" w:color="auto"/>
              <w:left w:val="single" w:sz="4" w:space="0" w:color="auto"/>
              <w:bottom w:val="single" w:sz="4" w:space="0" w:color="auto"/>
              <w:right w:val="single" w:sz="4" w:space="0" w:color="auto"/>
            </w:tcBorders>
          </w:tcPr>
          <w:p w:rsidR="00E15EC9" w:rsidRDefault="00260702">
            <w:pPr>
              <w:jc w:val="center"/>
              <w:rPr>
                <w:rFonts w:eastAsia="Calibri"/>
                <w:szCs w:val="24"/>
              </w:rPr>
            </w:pPr>
            <w:r>
              <w:rPr>
                <w:rFonts w:eastAsia="Calibri"/>
                <w:szCs w:val="24"/>
              </w:rPr>
              <w:t>6</w:t>
            </w:r>
          </w:p>
        </w:tc>
        <w:tc>
          <w:tcPr>
            <w:tcW w:w="2410" w:type="dxa"/>
            <w:tcBorders>
              <w:top w:val="single" w:sz="4" w:space="0" w:color="auto"/>
              <w:left w:val="single" w:sz="4" w:space="0" w:color="auto"/>
              <w:bottom w:val="single" w:sz="4" w:space="0" w:color="auto"/>
              <w:right w:val="single" w:sz="4" w:space="0" w:color="auto"/>
            </w:tcBorders>
            <w:hideMark/>
          </w:tcPr>
          <w:p w:rsidR="00E15EC9" w:rsidRDefault="00260702">
            <w:pPr>
              <w:jc w:val="center"/>
              <w:rPr>
                <w:rFonts w:eastAsia="Calibri"/>
                <w:szCs w:val="24"/>
              </w:rPr>
            </w:pPr>
            <w:r>
              <w:rPr>
                <w:rFonts w:eastAsia="Calibri"/>
                <w:szCs w:val="24"/>
              </w:rPr>
              <w:t>5</w:t>
            </w:r>
          </w:p>
        </w:tc>
        <w:tc>
          <w:tcPr>
            <w:tcW w:w="2551" w:type="dxa"/>
            <w:tcBorders>
              <w:top w:val="single" w:sz="4" w:space="0" w:color="auto"/>
              <w:left w:val="single" w:sz="4" w:space="0" w:color="auto"/>
              <w:bottom w:val="single" w:sz="4" w:space="0" w:color="auto"/>
              <w:right w:val="single" w:sz="4" w:space="0" w:color="auto"/>
            </w:tcBorders>
          </w:tcPr>
          <w:p w:rsidR="00E15EC9" w:rsidRDefault="00260702">
            <w:pPr>
              <w:jc w:val="center"/>
              <w:rPr>
                <w:rFonts w:eastAsia="Calibri"/>
                <w:szCs w:val="24"/>
              </w:rPr>
            </w:pPr>
            <w:r>
              <w:rPr>
                <w:rFonts w:eastAsia="Calibri"/>
                <w:szCs w:val="24"/>
              </w:rPr>
              <w:t>5</w:t>
            </w:r>
          </w:p>
        </w:tc>
      </w:tr>
      <w:tr w:rsidR="00E15EC9">
        <w:tc>
          <w:tcPr>
            <w:tcW w:w="2547" w:type="dxa"/>
            <w:tcBorders>
              <w:top w:val="single" w:sz="4" w:space="0" w:color="auto"/>
              <w:left w:val="single" w:sz="4" w:space="0" w:color="auto"/>
              <w:bottom w:val="single" w:sz="4" w:space="0" w:color="auto"/>
              <w:right w:val="single" w:sz="4" w:space="0" w:color="auto"/>
            </w:tcBorders>
            <w:hideMark/>
          </w:tcPr>
          <w:p w:rsidR="00E15EC9" w:rsidRDefault="00260702">
            <w:pPr>
              <w:jc w:val="center"/>
              <w:rPr>
                <w:rFonts w:eastAsia="Calibri"/>
                <w:szCs w:val="24"/>
              </w:rPr>
            </w:pPr>
            <w:r>
              <w:rPr>
                <w:rFonts w:eastAsia="Calibri"/>
                <w:szCs w:val="24"/>
              </w:rPr>
              <w:t>Iš viso:</w:t>
            </w:r>
          </w:p>
        </w:tc>
        <w:tc>
          <w:tcPr>
            <w:tcW w:w="2126" w:type="dxa"/>
            <w:tcBorders>
              <w:top w:val="single" w:sz="4" w:space="0" w:color="auto"/>
              <w:left w:val="single" w:sz="4" w:space="0" w:color="auto"/>
              <w:bottom w:val="single" w:sz="4" w:space="0" w:color="auto"/>
              <w:right w:val="single" w:sz="4" w:space="0" w:color="auto"/>
            </w:tcBorders>
          </w:tcPr>
          <w:p w:rsidR="00E15EC9" w:rsidRDefault="00260702">
            <w:pPr>
              <w:jc w:val="center"/>
              <w:rPr>
                <w:rFonts w:eastAsia="Calibri"/>
                <w:szCs w:val="24"/>
              </w:rPr>
            </w:pPr>
            <w:r>
              <w:rPr>
                <w:rFonts w:eastAsia="Calibri"/>
                <w:szCs w:val="24"/>
              </w:rPr>
              <w:t>9</w:t>
            </w:r>
          </w:p>
        </w:tc>
        <w:tc>
          <w:tcPr>
            <w:tcW w:w="2410" w:type="dxa"/>
            <w:tcBorders>
              <w:top w:val="single" w:sz="4" w:space="0" w:color="auto"/>
              <w:left w:val="single" w:sz="4" w:space="0" w:color="auto"/>
              <w:bottom w:val="single" w:sz="4" w:space="0" w:color="auto"/>
              <w:right w:val="single" w:sz="4" w:space="0" w:color="auto"/>
            </w:tcBorders>
            <w:hideMark/>
          </w:tcPr>
          <w:p w:rsidR="00E15EC9" w:rsidRDefault="00260702">
            <w:pPr>
              <w:jc w:val="center"/>
              <w:rPr>
                <w:rFonts w:eastAsia="Calibri"/>
                <w:szCs w:val="24"/>
              </w:rPr>
            </w:pPr>
            <w:r>
              <w:rPr>
                <w:rFonts w:eastAsia="Calibri"/>
                <w:szCs w:val="24"/>
              </w:rPr>
              <w:t>9</w:t>
            </w:r>
          </w:p>
        </w:tc>
        <w:tc>
          <w:tcPr>
            <w:tcW w:w="2551" w:type="dxa"/>
            <w:tcBorders>
              <w:top w:val="single" w:sz="4" w:space="0" w:color="auto"/>
              <w:left w:val="single" w:sz="4" w:space="0" w:color="auto"/>
              <w:bottom w:val="single" w:sz="4" w:space="0" w:color="auto"/>
              <w:right w:val="single" w:sz="4" w:space="0" w:color="auto"/>
            </w:tcBorders>
          </w:tcPr>
          <w:p w:rsidR="00E15EC9" w:rsidRDefault="00260702">
            <w:pPr>
              <w:jc w:val="center"/>
              <w:rPr>
                <w:rFonts w:eastAsia="Calibri"/>
                <w:szCs w:val="24"/>
              </w:rPr>
            </w:pPr>
            <w:r>
              <w:rPr>
                <w:rFonts w:eastAsia="Calibri"/>
                <w:szCs w:val="24"/>
              </w:rPr>
              <w:t>10</w:t>
            </w:r>
          </w:p>
        </w:tc>
      </w:tr>
    </w:tbl>
    <w:p w:rsidR="00E15EC9" w:rsidRDefault="00E15EC9">
      <w:pPr>
        <w:rPr>
          <w:szCs w:val="24"/>
        </w:rPr>
      </w:pPr>
    </w:p>
    <w:p w:rsidR="00E15EC9" w:rsidRDefault="00260702">
      <w:pPr>
        <w:tabs>
          <w:tab w:val="left" w:pos="360"/>
        </w:tabs>
        <w:spacing w:line="276" w:lineRule="auto"/>
        <w:ind w:firstLine="720"/>
        <w:jc w:val="both"/>
        <w:rPr>
          <w:rFonts w:eastAsia="Calibri"/>
          <w:szCs w:val="24"/>
        </w:rPr>
      </w:pPr>
      <w:r>
        <w:rPr>
          <w:rFonts w:eastAsia="Calibri"/>
          <w:szCs w:val="24"/>
        </w:rPr>
        <w:t>Individualizuota ir  Socialinių įgūdžių ugdymo programos vykdomos 2 specialiosiose (lavinamosiose klasėse), į kurias priimami mokytis savivaldybės ir šalies mokiniai, turintys didelių specialiųjų ugdymosi poreikių. Šiose klasėse ugdoma 10 mokinių.</w:t>
      </w:r>
    </w:p>
    <w:p w:rsidR="00E15EC9" w:rsidRDefault="00260702">
      <w:pPr>
        <w:tabs>
          <w:tab w:val="left" w:pos="0"/>
          <w:tab w:val="left" w:pos="540"/>
        </w:tabs>
        <w:jc w:val="center"/>
        <w:rPr>
          <w:b/>
          <w:szCs w:val="24"/>
        </w:rPr>
      </w:pPr>
      <w:r>
        <w:rPr>
          <w:b/>
          <w:szCs w:val="24"/>
        </w:rPr>
        <w:t>Nemokama</w:t>
      </w:r>
      <w:r>
        <w:rPr>
          <w:b/>
          <w:szCs w:val="24"/>
        </w:rPr>
        <w:t>i maitinamų mokinių skaičius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9"/>
        <w:gridCol w:w="3209"/>
        <w:gridCol w:w="3210"/>
      </w:tblGrid>
      <w:tr w:rsidR="00E15EC9">
        <w:tc>
          <w:tcPr>
            <w:tcW w:w="3209" w:type="dxa"/>
            <w:shd w:val="clear" w:color="auto" w:fill="auto"/>
          </w:tcPr>
          <w:p w:rsidR="00E15EC9" w:rsidRDefault="00260702">
            <w:pPr>
              <w:jc w:val="center"/>
              <w:rPr>
                <w:rFonts w:eastAsia="Calibri"/>
                <w:szCs w:val="24"/>
              </w:rPr>
            </w:pPr>
            <w:r>
              <w:rPr>
                <w:rFonts w:eastAsia="Calibri"/>
                <w:szCs w:val="24"/>
              </w:rPr>
              <w:t>Metai</w:t>
            </w:r>
          </w:p>
        </w:tc>
        <w:tc>
          <w:tcPr>
            <w:tcW w:w="3209" w:type="dxa"/>
            <w:shd w:val="clear" w:color="auto" w:fill="auto"/>
          </w:tcPr>
          <w:p w:rsidR="00E15EC9" w:rsidRDefault="00260702">
            <w:pPr>
              <w:jc w:val="center"/>
              <w:rPr>
                <w:rFonts w:eastAsia="Calibri"/>
                <w:szCs w:val="24"/>
              </w:rPr>
            </w:pPr>
            <w:r>
              <w:rPr>
                <w:rFonts w:eastAsia="Calibri"/>
                <w:szCs w:val="24"/>
              </w:rPr>
              <w:t>Klasės</w:t>
            </w:r>
          </w:p>
        </w:tc>
        <w:tc>
          <w:tcPr>
            <w:tcW w:w="3210" w:type="dxa"/>
            <w:shd w:val="clear" w:color="auto" w:fill="auto"/>
          </w:tcPr>
          <w:p w:rsidR="00E15EC9" w:rsidRDefault="00260702">
            <w:pPr>
              <w:jc w:val="center"/>
              <w:rPr>
                <w:rFonts w:eastAsia="Calibri"/>
                <w:szCs w:val="24"/>
              </w:rPr>
            </w:pPr>
            <w:r>
              <w:rPr>
                <w:rFonts w:eastAsia="Calibri"/>
                <w:szCs w:val="24"/>
              </w:rPr>
              <w:t>Mokinių skaičius</w:t>
            </w:r>
          </w:p>
          <w:p w:rsidR="00E15EC9" w:rsidRDefault="00260702">
            <w:pPr>
              <w:jc w:val="center"/>
              <w:rPr>
                <w:rFonts w:eastAsia="Calibri"/>
                <w:szCs w:val="24"/>
              </w:rPr>
            </w:pPr>
            <w:r>
              <w:rPr>
                <w:rFonts w:eastAsia="Calibri"/>
                <w:szCs w:val="24"/>
              </w:rPr>
              <w:t>(sausio 1 d. duomenimis)</w:t>
            </w:r>
          </w:p>
        </w:tc>
      </w:tr>
      <w:tr w:rsidR="00E15EC9">
        <w:tc>
          <w:tcPr>
            <w:tcW w:w="3209" w:type="dxa"/>
            <w:vMerge w:val="restart"/>
            <w:shd w:val="clear" w:color="auto" w:fill="auto"/>
          </w:tcPr>
          <w:p w:rsidR="00E15EC9" w:rsidRDefault="00260702">
            <w:pPr>
              <w:jc w:val="center"/>
              <w:rPr>
                <w:rFonts w:eastAsia="Calibri"/>
                <w:szCs w:val="24"/>
              </w:rPr>
            </w:pPr>
            <w:r>
              <w:rPr>
                <w:rFonts w:eastAsia="Calibri"/>
                <w:szCs w:val="24"/>
              </w:rPr>
              <w:t>2015</w:t>
            </w:r>
          </w:p>
        </w:tc>
        <w:tc>
          <w:tcPr>
            <w:tcW w:w="3209" w:type="dxa"/>
            <w:shd w:val="clear" w:color="auto" w:fill="auto"/>
          </w:tcPr>
          <w:p w:rsidR="00E15EC9" w:rsidRDefault="00260702">
            <w:pPr>
              <w:jc w:val="center"/>
              <w:rPr>
                <w:rFonts w:eastAsia="Calibri"/>
                <w:szCs w:val="24"/>
              </w:rPr>
            </w:pPr>
            <w:r>
              <w:rPr>
                <w:rFonts w:eastAsia="Calibri"/>
                <w:szCs w:val="24"/>
              </w:rPr>
              <w:t>Priešmokyklinės grupės</w:t>
            </w:r>
          </w:p>
        </w:tc>
        <w:tc>
          <w:tcPr>
            <w:tcW w:w="3210" w:type="dxa"/>
            <w:shd w:val="clear" w:color="auto" w:fill="auto"/>
          </w:tcPr>
          <w:p w:rsidR="00E15EC9" w:rsidRDefault="00260702">
            <w:pPr>
              <w:jc w:val="center"/>
              <w:rPr>
                <w:rFonts w:eastAsia="Calibri"/>
                <w:szCs w:val="24"/>
              </w:rPr>
            </w:pPr>
            <w:r>
              <w:rPr>
                <w:rFonts w:eastAsia="Calibri"/>
                <w:szCs w:val="24"/>
              </w:rPr>
              <w:t>13</w:t>
            </w:r>
          </w:p>
        </w:tc>
      </w:tr>
      <w:tr w:rsidR="00E15EC9">
        <w:tc>
          <w:tcPr>
            <w:tcW w:w="3209" w:type="dxa"/>
            <w:vMerge/>
            <w:shd w:val="clear" w:color="auto" w:fill="auto"/>
          </w:tcPr>
          <w:p w:rsidR="00E15EC9" w:rsidRDefault="00E15EC9">
            <w:pPr>
              <w:jc w:val="center"/>
              <w:rPr>
                <w:rFonts w:eastAsia="Calibri"/>
                <w:szCs w:val="24"/>
              </w:rPr>
            </w:pPr>
          </w:p>
        </w:tc>
        <w:tc>
          <w:tcPr>
            <w:tcW w:w="3209" w:type="dxa"/>
            <w:shd w:val="clear" w:color="auto" w:fill="auto"/>
          </w:tcPr>
          <w:p w:rsidR="00E15EC9" w:rsidRDefault="00260702">
            <w:pPr>
              <w:jc w:val="center"/>
              <w:rPr>
                <w:rFonts w:eastAsia="Calibri"/>
                <w:szCs w:val="24"/>
              </w:rPr>
            </w:pPr>
            <w:r>
              <w:rPr>
                <w:rFonts w:eastAsia="Calibri"/>
                <w:szCs w:val="24"/>
              </w:rPr>
              <w:t xml:space="preserve">1-4 </w:t>
            </w:r>
            <w:proofErr w:type="spellStart"/>
            <w:r>
              <w:rPr>
                <w:rFonts w:eastAsia="Calibri"/>
                <w:szCs w:val="24"/>
              </w:rPr>
              <w:t>kl</w:t>
            </w:r>
            <w:proofErr w:type="spellEnd"/>
            <w:r>
              <w:rPr>
                <w:rFonts w:eastAsia="Calibri"/>
                <w:szCs w:val="24"/>
              </w:rPr>
              <w:t>.</w:t>
            </w:r>
          </w:p>
        </w:tc>
        <w:tc>
          <w:tcPr>
            <w:tcW w:w="3210" w:type="dxa"/>
            <w:shd w:val="clear" w:color="auto" w:fill="auto"/>
          </w:tcPr>
          <w:p w:rsidR="00E15EC9" w:rsidRDefault="00260702">
            <w:pPr>
              <w:jc w:val="center"/>
              <w:rPr>
                <w:rFonts w:eastAsia="Calibri"/>
                <w:szCs w:val="24"/>
              </w:rPr>
            </w:pPr>
            <w:r>
              <w:rPr>
                <w:rFonts w:eastAsia="Calibri"/>
                <w:szCs w:val="24"/>
              </w:rPr>
              <w:t>52</w:t>
            </w:r>
          </w:p>
        </w:tc>
      </w:tr>
      <w:tr w:rsidR="00E15EC9">
        <w:tc>
          <w:tcPr>
            <w:tcW w:w="3209" w:type="dxa"/>
            <w:vMerge/>
            <w:shd w:val="clear" w:color="auto" w:fill="auto"/>
          </w:tcPr>
          <w:p w:rsidR="00E15EC9" w:rsidRDefault="00E15EC9">
            <w:pPr>
              <w:jc w:val="center"/>
              <w:rPr>
                <w:rFonts w:eastAsia="Calibri"/>
                <w:szCs w:val="24"/>
              </w:rPr>
            </w:pPr>
          </w:p>
        </w:tc>
        <w:tc>
          <w:tcPr>
            <w:tcW w:w="3209" w:type="dxa"/>
            <w:shd w:val="clear" w:color="auto" w:fill="auto"/>
          </w:tcPr>
          <w:p w:rsidR="00E15EC9" w:rsidRDefault="00260702">
            <w:pPr>
              <w:jc w:val="center"/>
              <w:rPr>
                <w:rFonts w:eastAsia="Calibri"/>
                <w:szCs w:val="24"/>
              </w:rPr>
            </w:pPr>
            <w:r>
              <w:rPr>
                <w:rFonts w:eastAsia="Calibri"/>
                <w:szCs w:val="24"/>
              </w:rPr>
              <w:t xml:space="preserve">5-10 </w:t>
            </w:r>
            <w:proofErr w:type="spellStart"/>
            <w:r>
              <w:rPr>
                <w:rFonts w:eastAsia="Calibri"/>
                <w:szCs w:val="24"/>
              </w:rPr>
              <w:t>kl</w:t>
            </w:r>
            <w:proofErr w:type="spellEnd"/>
            <w:r>
              <w:rPr>
                <w:rFonts w:eastAsia="Calibri"/>
                <w:szCs w:val="24"/>
              </w:rPr>
              <w:t>.</w:t>
            </w:r>
          </w:p>
        </w:tc>
        <w:tc>
          <w:tcPr>
            <w:tcW w:w="3210" w:type="dxa"/>
            <w:shd w:val="clear" w:color="auto" w:fill="auto"/>
          </w:tcPr>
          <w:p w:rsidR="00E15EC9" w:rsidRDefault="00260702">
            <w:pPr>
              <w:jc w:val="center"/>
              <w:rPr>
                <w:rFonts w:eastAsia="Calibri"/>
                <w:szCs w:val="24"/>
              </w:rPr>
            </w:pPr>
            <w:r>
              <w:rPr>
                <w:rFonts w:eastAsia="Calibri"/>
                <w:szCs w:val="24"/>
              </w:rPr>
              <w:t>57</w:t>
            </w:r>
          </w:p>
        </w:tc>
      </w:tr>
      <w:tr w:rsidR="00E15EC9">
        <w:tc>
          <w:tcPr>
            <w:tcW w:w="3209" w:type="dxa"/>
            <w:vMerge/>
            <w:shd w:val="clear" w:color="auto" w:fill="auto"/>
          </w:tcPr>
          <w:p w:rsidR="00E15EC9" w:rsidRDefault="00E15EC9">
            <w:pPr>
              <w:jc w:val="center"/>
              <w:rPr>
                <w:rFonts w:eastAsia="Calibri"/>
                <w:szCs w:val="24"/>
              </w:rPr>
            </w:pPr>
          </w:p>
        </w:tc>
        <w:tc>
          <w:tcPr>
            <w:tcW w:w="3209" w:type="dxa"/>
            <w:shd w:val="clear" w:color="auto" w:fill="auto"/>
          </w:tcPr>
          <w:p w:rsidR="00E15EC9" w:rsidRDefault="00260702">
            <w:pPr>
              <w:ind w:firstLine="2604"/>
              <w:jc w:val="center"/>
              <w:rPr>
                <w:rFonts w:eastAsia="Calibri"/>
                <w:szCs w:val="24"/>
              </w:rPr>
            </w:pPr>
            <w:r>
              <w:rPr>
                <w:rFonts w:eastAsia="Calibri"/>
                <w:szCs w:val="24"/>
              </w:rPr>
              <w:t>Viso</w:t>
            </w:r>
          </w:p>
        </w:tc>
        <w:tc>
          <w:tcPr>
            <w:tcW w:w="3210" w:type="dxa"/>
            <w:shd w:val="clear" w:color="auto" w:fill="auto"/>
          </w:tcPr>
          <w:p w:rsidR="00E15EC9" w:rsidRDefault="00260702">
            <w:pPr>
              <w:jc w:val="center"/>
              <w:rPr>
                <w:rFonts w:eastAsia="Calibri"/>
                <w:b/>
                <w:szCs w:val="24"/>
              </w:rPr>
            </w:pPr>
            <w:r>
              <w:rPr>
                <w:rFonts w:eastAsia="Calibri"/>
                <w:b/>
                <w:szCs w:val="24"/>
              </w:rPr>
              <w:t>122</w:t>
            </w:r>
          </w:p>
        </w:tc>
      </w:tr>
      <w:tr w:rsidR="00E15EC9">
        <w:tc>
          <w:tcPr>
            <w:tcW w:w="3209" w:type="dxa"/>
            <w:vMerge w:val="restart"/>
            <w:shd w:val="clear" w:color="auto" w:fill="auto"/>
          </w:tcPr>
          <w:p w:rsidR="00E15EC9" w:rsidRDefault="00260702">
            <w:pPr>
              <w:jc w:val="center"/>
              <w:rPr>
                <w:rFonts w:eastAsia="Calibri"/>
                <w:szCs w:val="24"/>
              </w:rPr>
            </w:pPr>
            <w:r>
              <w:rPr>
                <w:rFonts w:eastAsia="Calibri"/>
                <w:szCs w:val="24"/>
              </w:rPr>
              <w:t>2016</w:t>
            </w:r>
          </w:p>
        </w:tc>
        <w:tc>
          <w:tcPr>
            <w:tcW w:w="3209" w:type="dxa"/>
            <w:shd w:val="clear" w:color="auto" w:fill="auto"/>
          </w:tcPr>
          <w:p w:rsidR="00E15EC9" w:rsidRDefault="00260702">
            <w:pPr>
              <w:jc w:val="center"/>
              <w:rPr>
                <w:rFonts w:eastAsia="Calibri"/>
                <w:szCs w:val="24"/>
              </w:rPr>
            </w:pPr>
            <w:r>
              <w:rPr>
                <w:rFonts w:eastAsia="Calibri"/>
                <w:szCs w:val="24"/>
              </w:rPr>
              <w:t>Priešmokyklinės grupės</w:t>
            </w:r>
          </w:p>
        </w:tc>
        <w:tc>
          <w:tcPr>
            <w:tcW w:w="3210" w:type="dxa"/>
            <w:shd w:val="clear" w:color="auto" w:fill="auto"/>
          </w:tcPr>
          <w:p w:rsidR="00E15EC9" w:rsidRDefault="00260702">
            <w:pPr>
              <w:jc w:val="center"/>
              <w:rPr>
                <w:rFonts w:eastAsia="Calibri"/>
                <w:szCs w:val="24"/>
              </w:rPr>
            </w:pPr>
            <w:r>
              <w:rPr>
                <w:rFonts w:eastAsia="Calibri"/>
                <w:szCs w:val="24"/>
              </w:rPr>
              <w:t>8</w:t>
            </w:r>
          </w:p>
        </w:tc>
      </w:tr>
      <w:tr w:rsidR="00E15EC9">
        <w:tc>
          <w:tcPr>
            <w:tcW w:w="3209" w:type="dxa"/>
            <w:vMerge/>
            <w:shd w:val="clear" w:color="auto" w:fill="auto"/>
          </w:tcPr>
          <w:p w:rsidR="00E15EC9" w:rsidRDefault="00E15EC9">
            <w:pPr>
              <w:jc w:val="center"/>
              <w:rPr>
                <w:rFonts w:eastAsia="Calibri"/>
                <w:szCs w:val="24"/>
              </w:rPr>
            </w:pPr>
          </w:p>
        </w:tc>
        <w:tc>
          <w:tcPr>
            <w:tcW w:w="3209" w:type="dxa"/>
            <w:shd w:val="clear" w:color="auto" w:fill="auto"/>
          </w:tcPr>
          <w:p w:rsidR="00E15EC9" w:rsidRDefault="00260702">
            <w:pPr>
              <w:jc w:val="center"/>
              <w:rPr>
                <w:rFonts w:eastAsia="Calibri"/>
                <w:szCs w:val="24"/>
              </w:rPr>
            </w:pPr>
            <w:r>
              <w:rPr>
                <w:rFonts w:eastAsia="Calibri"/>
                <w:szCs w:val="24"/>
              </w:rPr>
              <w:t xml:space="preserve">1-4 </w:t>
            </w:r>
            <w:proofErr w:type="spellStart"/>
            <w:r>
              <w:rPr>
                <w:rFonts w:eastAsia="Calibri"/>
                <w:szCs w:val="24"/>
              </w:rPr>
              <w:t>kl</w:t>
            </w:r>
            <w:proofErr w:type="spellEnd"/>
            <w:r>
              <w:rPr>
                <w:rFonts w:eastAsia="Calibri"/>
                <w:szCs w:val="24"/>
              </w:rPr>
              <w:t>.</w:t>
            </w:r>
          </w:p>
        </w:tc>
        <w:tc>
          <w:tcPr>
            <w:tcW w:w="3210" w:type="dxa"/>
            <w:shd w:val="clear" w:color="auto" w:fill="auto"/>
          </w:tcPr>
          <w:p w:rsidR="00E15EC9" w:rsidRDefault="00260702">
            <w:pPr>
              <w:jc w:val="center"/>
              <w:rPr>
                <w:rFonts w:eastAsia="Calibri"/>
                <w:szCs w:val="24"/>
              </w:rPr>
            </w:pPr>
            <w:r>
              <w:rPr>
                <w:rFonts w:eastAsia="Calibri"/>
                <w:szCs w:val="24"/>
              </w:rPr>
              <w:t>46</w:t>
            </w:r>
          </w:p>
        </w:tc>
      </w:tr>
      <w:tr w:rsidR="00E15EC9">
        <w:tc>
          <w:tcPr>
            <w:tcW w:w="3209" w:type="dxa"/>
            <w:vMerge/>
            <w:shd w:val="clear" w:color="auto" w:fill="auto"/>
          </w:tcPr>
          <w:p w:rsidR="00E15EC9" w:rsidRDefault="00E15EC9">
            <w:pPr>
              <w:jc w:val="center"/>
              <w:rPr>
                <w:rFonts w:eastAsia="Calibri"/>
                <w:szCs w:val="24"/>
              </w:rPr>
            </w:pPr>
          </w:p>
        </w:tc>
        <w:tc>
          <w:tcPr>
            <w:tcW w:w="3209" w:type="dxa"/>
            <w:shd w:val="clear" w:color="auto" w:fill="auto"/>
          </w:tcPr>
          <w:p w:rsidR="00E15EC9" w:rsidRDefault="00260702">
            <w:pPr>
              <w:jc w:val="center"/>
              <w:rPr>
                <w:rFonts w:eastAsia="Calibri"/>
                <w:szCs w:val="24"/>
              </w:rPr>
            </w:pPr>
            <w:r>
              <w:rPr>
                <w:rFonts w:eastAsia="Calibri"/>
                <w:szCs w:val="24"/>
              </w:rPr>
              <w:t xml:space="preserve">5-10 </w:t>
            </w:r>
            <w:proofErr w:type="spellStart"/>
            <w:r>
              <w:rPr>
                <w:rFonts w:eastAsia="Calibri"/>
                <w:szCs w:val="24"/>
              </w:rPr>
              <w:t>kl</w:t>
            </w:r>
            <w:proofErr w:type="spellEnd"/>
            <w:r>
              <w:rPr>
                <w:rFonts w:eastAsia="Calibri"/>
                <w:szCs w:val="24"/>
              </w:rPr>
              <w:t>.</w:t>
            </w:r>
          </w:p>
        </w:tc>
        <w:tc>
          <w:tcPr>
            <w:tcW w:w="3210" w:type="dxa"/>
            <w:shd w:val="clear" w:color="auto" w:fill="auto"/>
          </w:tcPr>
          <w:p w:rsidR="00E15EC9" w:rsidRDefault="00260702">
            <w:pPr>
              <w:jc w:val="center"/>
              <w:rPr>
                <w:rFonts w:eastAsia="Calibri"/>
                <w:szCs w:val="24"/>
              </w:rPr>
            </w:pPr>
            <w:r>
              <w:rPr>
                <w:rFonts w:eastAsia="Calibri"/>
                <w:szCs w:val="24"/>
              </w:rPr>
              <w:t>53</w:t>
            </w:r>
          </w:p>
        </w:tc>
      </w:tr>
      <w:tr w:rsidR="00E15EC9">
        <w:tc>
          <w:tcPr>
            <w:tcW w:w="3209" w:type="dxa"/>
            <w:vMerge/>
            <w:shd w:val="clear" w:color="auto" w:fill="auto"/>
          </w:tcPr>
          <w:p w:rsidR="00E15EC9" w:rsidRDefault="00E15EC9">
            <w:pPr>
              <w:jc w:val="center"/>
              <w:rPr>
                <w:rFonts w:eastAsia="Calibri"/>
                <w:szCs w:val="24"/>
              </w:rPr>
            </w:pPr>
          </w:p>
        </w:tc>
        <w:tc>
          <w:tcPr>
            <w:tcW w:w="3209" w:type="dxa"/>
            <w:shd w:val="clear" w:color="auto" w:fill="auto"/>
          </w:tcPr>
          <w:p w:rsidR="00E15EC9" w:rsidRDefault="00260702">
            <w:pPr>
              <w:ind w:firstLine="2604"/>
              <w:jc w:val="center"/>
              <w:rPr>
                <w:rFonts w:eastAsia="Calibri"/>
                <w:szCs w:val="24"/>
              </w:rPr>
            </w:pPr>
            <w:r>
              <w:rPr>
                <w:rFonts w:eastAsia="Calibri"/>
                <w:szCs w:val="24"/>
              </w:rPr>
              <w:t>Viso</w:t>
            </w:r>
          </w:p>
        </w:tc>
        <w:tc>
          <w:tcPr>
            <w:tcW w:w="3210" w:type="dxa"/>
            <w:shd w:val="clear" w:color="auto" w:fill="auto"/>
          </w:tcPr>
          <w:p w:rsidR="00E15EC9" w:rsidRDefault="00260702">
            <w:pPr>
              <w:jc w:val="center"/>
              <w:rPr>
                <w:rFonts w:eastAsia="Calibri"/>
                <w:b/>
                <w:szCs w:val="24"/>
              </w:rPr>
            </w:pPr>
            <w:r>
              <w:rPr>
                <w:rFonts w:eastAsia="Calibri"/>
                <w:b/>
                <w:szCs w:val="24"/>
              </w:rPr>
              <w:t>107</w:t>
            </w:r>
          </w:p>
        </w:tc>
      </w:tr>
    </w:tbl>
    <w:p w:rsidR="00E15EC9" w:rsidRDefault="00260702">
      <w:pPr>
        <w:ind w:firstLine="1296"/>
        <w:jc w:val="both"/>
        <w:rPr>
          <w:szCs w:val="24"/>
        </w:rPr>
      </w:pPr>
      <w:r>
        <w:rPr>
          <w:szCs w:val="24"/>
        </w:rPr>
        <w:t>Lyginant su 2015 m., 2016 m. nemokamai maitinamų mokinių skaičius sumažėjo, nes 7 mokiniais sumažėjo mokinių skaičius mokykloje ir  kai kurių šeimų padidėjo pajamos.</w:t>
      </w:r>
    </w:p>
    <w:p w:rsidR="00E15EC9" w:rsidRDefault="00260702">
      <w:pPr>
        <w:ind w:firstLine="567"/>
        <w:jc w:val="center"/>
        <w:rPr>
          <w:rFonts w:eastAsia="Calibri"/>
          <w:b/>
          <w:szCs w:val="24"/>
        </w:rPr>
      </w:pPr>
      <w:r>
        <w:rPr>
          <w:rFonts w:eastAsia="Calibri"/>
          <w:b/>
          <w:szCs w:val="24"/>
        </w:rPr>
        <w:t>Pavežamų į mokyklą mokinių skaičius ir vežiojimo būdai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1129"/>
        <w:gridCol w:w="1803"/>
        <w:gridCol w:w="2349"/>
        <w:gridCol w:w="1536"/>
        <w:gridCol w:w="1403"/>
      </w:tblGrid>
      <w:tr w:rsidR="00E15EC9">
        <w:tc>
          <w:tcPr>
            <w:tcW w:w="1386" w:type="dxa"/>
            <w:shd w:val="clear" w:color="auto" w:fill="auto"/>
          </w:tcPr>
          <w:p w:rsidR="00E15EC9" w:rsidRDefault="00260702">
            <w:pPr>
              <w:jc w:val="center"/>
              <w:rPr>
                <w:rFonts w:eastAsia="Calibri"/>
                <w:szCs w:val="24"/>
              </w:rPr>
            </w:pPr>
            <w:r>
              <w:rPr>
                <w:rFonts w:eastAsia="Calibri"/>
                <w:szCs w:val="24"/>
              </w:rPr>
              <w:t>Mokslo metai</w:t>
            </w:r>
          </w:p>
        </w:tc>
        <w:tc>
          <w:tcPr>
            <w:tcW w:w="1129" w:type="dxa"/>
            <w:shd w:val="clear" w:color="auto" w:fill="auto"/>
          </w:tcPr>
          <w:p w:rsidR="00E15EC9" w:rsidRDefault="00260702">
            <w:pPr>
              <w:jc w:val="center"/>
              <w:rPr>
                <w:rFonts w:eastAsia="Calibri"/>
                <w:szCs w:val="24"/>
              </w:rPr>
            </w:pPr>
            <w:r>
              <w:rPr>
                <w:rFonts w:eastAsia="Calibri"/>
                <w:szCs w:val="24"/>
              </w:rPr>
              <w:t>Mokinių skaičius</w:t>
            </w:r>
          </w:p>
        </w:tc>
        <w:tc>
          <w:tcPr>
            <w:tcW w:w="1803" w:type="dxa"/>
            <w:shd w:val="clear" w:color="auto" w:fill="auto"/>
          </w:tcPr>
          <w:p w:rsidR="00E15EC9" w:rsidRDefault="00260702">
            <w:pPr>
              <w:jc w:val="center"/>
              <w:rPr>
                <w:rFonts w:eastAsia="Calibri"/>
                <w:szCs w:val="24"/>
              </w:rPr>
            </w:pPr>
            <w:r>
              <w:rPr>
                <w:rFonts w:eastAsia="Calibri"/>
                <w:szCs w:val="24"/>
              </w:rPr>
              <w:t>Gelto</w:t>
            </w:r>
            <w:r>
              <w:rPr>
                <w:rFonts w:eastAsia="Calibri"/>
                <w:szCs w:val="24"/>
              </w:rPr>
              <w:t>nieji autobusai</w:t>
            </w:r>
          </w:p>
        </w:tc>
        <w:tc>
          <w:tcPr>
            <w:tcW w:w="2349" w:type="dxa"/>
            <w:shd w:val="clear" w:color="auto" w:fill="auto"/>
          </w:tcPr>
          <w:p w:rsidR="00E15EC9" w:rsidRDefault="00260702">
            <w:pPr>
              <w:jc w:val="center"/>
              <w:rPr>
                <w:rFonts w:eastAsia="Calibri"/>
                <w:szCs w:val="24"/>
              </w:rPr>
            </w:pPr>
            <w:r>
              <w:rPr>
                <w:rFonts w:eastAsia="Calibri"/>
                <w:szCs w:val="24"/>
              </w:rPr>
              <w:t xml:space="preserve">„Kautros“ maršrutiniai </w:t>
            </w:r>
            <w:r>
              <w:rPr>
                <w:rFonts w:eastAsia="Calibri"/>
                <w:szCs w:val="24"/>
              </w:rPr>
              <w:lastRenderedPageBreak/>
              <w:t>autobusai</w:t>
            </w:r>
          </w:p>
        </w:tc>
        <w:tc>
          <w:tcPr>
            <w:tcW w:w="1536" w:type="dxa"/>
            <w:shd w:val="clear" w:color="auto" w:fill="auto"/>
          </w:tcPr>
          <w:p w:rsidR="00E15EC9" w:rsidRDefault="00260702">
            <w:pPr>
              <w:jc w:val="center"/>
              <w:rPr>
                <w:rFonts w:eastAsia="Calibri"/>
                <w:szCs w:val="24"/>
              </w:rPr>
            </w:pPr>
            <w:r>
              <w:rPr>
                <w:rFonts w:eastAsia="Calibri"/>
                <w:szCs w:val="24"/>
              </w:rPr>
              <w:lastRenderedPageBreak/>
              <w:t xml:space="preserve">Mišriuoju vežiojimo </w:t>
            </w:r>
            <w:r>
              <w:rPr>
                <w:rFonts w:eastAsia="Calibri"/>
                <w:szCs w:val="24"/>
              </w:rPr>
              <w:lastRenderedPageBreak/>
              <w:t>būdu</w:t>
            </w:r>
          </w:p>
        </w:tc>
        <w:tc>
          <w:tcPr>
            <w:tcW w:w="1403" w:type="dxa"/>
            <w:shd w:val="clear" w:color="auto" w:fill="auto"/>
          </w:tcPr>
          <w:p w:rsidR="00E15EC9" w:rsidRDefault="00260702">
            <w:pPr>
              <w:jc w:val="center"/>
              <w:rPr>
                <w:rFonts w:eastAsia="Calibri"/>
                <w:szCs w:val="24"/>
              </w:rPr>
            </w:pPr>
            <w:r>
              <w:rPr>
                <w:rFonts w:eastAsia="Calibri"/>
                <w:szCs w:val="24"/>
              </w:rPr>
              <w:lastRenderedPageBreak/>
              <w:t>Vežioja tėvai</w:t>
            </w:r>
          </w:p>
        </w:tc>
      </w:tr>
      <w:tr w:rsidR="00E15EC9">
        <w:tc>
          <w:tcPr>
            <w:tcW w:w="1386" w:type="dxa"/>
            <w:shd w:val="clear" w:color="auto" w:fill="auto"/>
          </w:tcPr>
          <w:p w:rsidR="00E15EC9" w:rsidRDefault="00260702">
            <w:pPr>
              <w:jc w:val="center"/>
              <w:rPr>
                <w:rFonts w:eastAsia="Calibri"/>
                <w:szCs w:val="24"/>
              </w:rPr>
            </w:pPr>
            <w:r>
              <w:rPr>
                <w:rFonts w:eastAsia="Calibri"/>
                <w:szCs w:val="24"/>
              </w:rPr>
              <w:lastRenderedPageBreak/>
              <w:t>2015-2016</w:t>
            </w:r>
          </w:p>
        </w:tc>
        <w:tc>
          <w:tcPr>
            <w:tcW w:w="1129" w:type="dxa"/>
            <w:shd w:val="clear" w:color="auto" w:fill="auto"/>
          </w:tcPr>
          <w:p w:rsidR="00E15EC9" w:rsidRDefault="00260702">
            <w:pPr>
              <w:jc w:val="center"/>
              <w:rPr>
                <w:rFonts w:eastAsia="Calibri"/>
                <w:szCs w:val="24"/>
              </w:rPr>
            </w:pPr>
            <w:r>
              <w:rPr>
                <w:rFonts w:eastAsia="Calibri"/>
                <w:szCs w:val="24"/>
              </w:rPr>
              <w:t>53</w:t>
            </w:r>
          </w:p>
        </w:tc>
        <w:tc>
          <w:tcPr>
            <w:tcW w:w="1803" w:type="dxa"/>
            <w:shd w:val="clear" w:color="auto" w:fill="auto"/>
          </w:tcPr>
          <w:p w:rsidR="00E15EC9" w:rsidRDefault="00260702">
            <w:pPr>
              <w:jc w:val="center"/>
              <w:rPr>
                <w:rFonts w:eastAsia="Calibri"/>
                <w:szCs w:val="24"/>
              </w:rPr>
            </w:pPr>
            <w:r>
              <w:rPr>
                <w:rFonts w:eastAsia="Calibri"/>
                <w:szCs w:val="24"/>
              </w:rPr>
              <w:t>11</w:t>
            </w:r>
          </w:p>
        </w:tc>
        <w:tc>
          <w:tcPr>
            <w:tcW w:w="2349" w:type="dxa"/>
            <w:shd w:val="clear" w:color="auto" w:fill="auto"/>
          </w:tcPr>
          <w:p w:rsidR="00E15EC9" w:rsidRDefault="00260702">
            <w:pPr>
              <w:jc w:val="center"/>
              <w:rPr>
                <w:rFonts w:eastAsia="Calibri"/>
                <w:szCs w:val="24"/>
              </w:rPr>
            </w:pPr>
            <w:r>
              <w:rPr>
                <w:rFonts w:eastAsia="Calibri"/>
                <w:szCs w:val="24"/>
              </w:rPr>
              <w:t>22</w:t>
            </w:r>
          </w:p>
        </w:tc>
        <w:tc>
          <w:tcPr>
            <w:tcW w:w="1536" w:type="dxa"/>
            <w:shd w:val="clear" w:color="auto" w:fill="auto"/>
          </w:tcPr>
          <w:p w:rsidR="00E15EC9" w:rsidRDefault="00260702">
            <w:pPr>
              <w:jc w:val="center"/>
              <w:rPr>
                <w:rFonts w:eastAsia="Calibri"/>
                <w:szCs w:val="24"/>
              </w:rPr>
            </w:pPr>
            <w:r>
              <w:rPr>
                <w:rFonts w:eastAsia="Calibri"/>
                <w:szCs w:val="24"/>
              </w:rPr>
              <w:t>10</w:t>
            </w:r>
          </w:p>
        </w:tc>
        <w:tc>
          <w:tcPr>
            <w:tcW w:w="1403" w:type="dxa"/>
            <w:shd w:val="clear" w:color="auto" w:fill="auto"/>
          </w:tcPr>
          <w:p w:rsidR="00E15EC9" w:rsidRDefault="00260702">
            <w:pPr>
              <w:jc w:val="center"/>
              <w:rPr>
                <w:rFonts w:eastAsia="Calibri"/>
                <w:szCs w:val="24"/>
              </w:rPr>
            </w:pPr>
            <w:r>
              <w:rPr>
                <w:rFonts w:eastAsia="Calibri"/>
                <w:szCs w:val="24"/>
              </w:rPr>
              <w:t>10</w:t>
            </w:r>
          </w:p>
        </w:tc>
      </w:tr>
      <w:tr w:rsidR="00E15EC9">
        <w:tc>
          <w:tcPr>
            <w:tcW w:w="1386" w:type="dxa"/>
            <w:shd w:val="clear" w:color="auto" w:fill="auto"/>
          </w:tcPr>
          <w:p w:rsidR="00E15EC9" w:rsidRDefault="00260702">
            <w:pPr>
              <w:jc w:val="center"/>
              <w:rPr>
                <w:rFonts w:eastAsia="Calibri"/>
                <w:szCs w:val="24"/>
              </w:rPr>
            </w:pPr>
            <w:r>
              <w:rPr>
                <w:rFonts w:eastAsia="Calibri"/>
                <w:szCs w:val="24"/>
              </w:rPr>
              <w:t>2016-2017</w:t>
            </w:r>
          </w:p>
        </w:tc>
        <w:tc>
          <w:tcPr>
            <w:tcW w:w="1129" w:type="dxa"/>
            <w:shd w:val="clear" w:color="auto" w:fill="auto"/>
          </w:tcPr>
          <w:p w:rsidR="00E15EC9" w:rsidRDefault="00260702">
            <w:pPr>
              <w:jc w:val="center"/>
              <w:rPr>
                <w:rFonts w:eastAsia="Calibri"/>
                <w:szCs w:val="24"/>
              </w:rPr>
            </w:pPr>
            <w:r>
              <w:rPr>
                <w:rFonts w:eastAsia="Calibri"/>
                <w:szCs w:val="24"/>
              </w:rPr>
              <w:t>65</w:t>
            </w:r>
          </w:p>
        </w:tc>
        <w:tc>
          <w:tcPr>
            <w:tcW w:w="1803" w:type="dxa"/>
            <w:shd w:val="clear" w:color="auto" w:fill="auto"/>
          </w:tcPr>
          <w:p w:rsidR="00E15EC9" w:rsidRDefault="00260702">
            <w:pPr>
              <w:jc w:val="center"/>
              <w:rPr>
                <w:rFonts w:eastAsia="Calibri"/>
                <w:szCs w:val="24"/>
              </w:rPr>
            </w:pPr>
            <w:r>
              <w:rPr>
                <w:rFonts w:eastAsia="Calibri"/>
                <w:szCs w:val="24"/>
              </w:rPr>
              <w:t>13</w:t>
            </w:r>
          </w:p>
        </w:tc>
        <w:tc>
          <w:tcPr>
            <w:tcW w:w="2349" w:type="dxa"/>
            <w:shd w:val="clear" w:color="auto" w:fill="auto"/>
          </w:tcPr>
          <w:p w:rsidR="00E15EC9" w:rsidRDefault="00260702">
            <w:pPr>
              <w:jc w:val="center"/>
              <w:rPr>
                <w:rFonts w:eastAsia="Calibri"/>
                <w:szCs w:val="24"/>
              </w:rPr>
            </w:pPr>
            <w:r>
              <w:rPr>
                <w:rFonts w:eastAsia="Calibri"/>
                <w:szCs w:val="24"/>
              </w:rPr>
              <w:t>15</w:t>
            </w:r>
          </w:p>
        </w:tc>
        <w:tc>
          <w:tcPr>
            <w:tcW w:w="1536" w:type="dxa"/>
            <w:shd w:val="clear" w:color="auto" w:fill="auto"/>
          </w:tcPr>
          <w:p w:rsidR="00E15EC9" w:rsidRDefault="00260702">
            <w:pPr>
              <w:jc w:val="center"/>
              <w:rPr>
                <w:rFonts w:eastAsia="Calibri"/>
                <w:szCs w:val="24"/>
              </w:rPr>
            </w:pPr>
            <w:r>
              <w:rPr>
                <w:rFonts w:eastAsia="Calibri"/>
                <w:szCs w:val="24"/>
              </w:rPr>
              <w:t>21</w:t>
            </w:r>
          </w:p>
        </w:tc>
        <w:tc>
          <w:tcPr>
            <w:tcW w:w="1403" w:type="dxa"/>
            <w:shd w:val="clear" w:color="auto" w:fill="auto"/>
          </w:tcPr>
          <w:p w:rsidR="00E15EC9" w:rsidRDefault="00260702">
            <w:pPr>
              <w:jc w:val="center"/>
              <w:rPr>
                <w:rFonts w:eastAsia="Calibri"/>
                <w:szCs w:val="24"/>
              </w:rPr>
            </w:pPr>
            <w:r>
              <w:rPr>
                <w:rFonts w:eastAsia="Calibri"/>
                <w:szCs w:val="24"/>
              </w:rPr>
              <w:t>16</w:t>
            </w:r>
          </w:p>
        </w:tc>
      </w:tr>
    </w:tbl>
    <w:p w:rsidR="00E15EC9" w:rsidRDefault="00260702">
      <w:pPr>
        <w:ind w:firstLine="1296"/>
        <w:jc w:val="both"/>
        <w:rPr>
          <w:rFonts w:eastAsia="Calibri"/>
          <w:szCs w:val="24"/>
        </w:rPr>
      </w:pPr>
      <w:r>
        <w:rPr>
          <w:rFonts w:eastAsia="Calibri"/>
          <w:szCs w:val="24"/>
        </w:rPr>
        <w:t>Pavežamų mokinių skaičius padidėjo, nes padaugėjo specialių poreikių mokinių, vežamų mokykliniais autobusais bei šeimų, kurios būstus įsigijo Leipalingyje, bet mokyklos keisti nenorėjo. Kelios  šeimos grįžo iš užsienio ir gyvena kaimo vietovėje, tačiau pas</w:t>
      </w:r>
      <w:r>
        <w:rPr>
          <w:rFonts w:eastAsia="Calibri"/>
          <w:szCs w:val="24"/>
        </w:rPr>
        <w:t xml:space="preserve">irinko mūsų mokyklą. </w:t>
      </w:r>
    </w:p>
    <w:p w:rsidR="00E15EC9" w:rsidRDefault="00260702">
      <w:pPr>
        <w:jc w:val="center"/>
        <w:rPr>
          <w:rFonts w:eastAsia="Calibri"/>
          <w:b/>
          <w:szCs w:val="24"/>
        </w:rPr>
      </w:pPr>
      <w:r>
        <w:rPr>
          <w:rFonts w:eastAsia="Calibri"/>
          <w:b/>
          <w:szCs w:val="24"/>
        </w:rPr>
        <w:t>Pavežamų į mokyklą mokinių skaičius,  vežiojimo būdai ir išlaidos</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1559"/>
        <w:gridCol w:w="1701"/>
        <w:gridCol w:w="1701"/>
        <w:gridCol w:w="1843"/>
      </w:tblGrid>
      <w:tr w:rsidR="00E15EC9">
        <w:tc>
          <w:tcPr>
            <w:tcW w:w="2802" w:type="dxa"/>
            <w:tcBorders>
              <w:top w:val="single" w:sz="4" w:space="0" w:color="auto"/>
              <w:left w:val="single" w:sz="4" w:space="0" w:color="auto"/>
              <w:bottom w:val="single" w:sz="4" w:space="0" w:color="auto"/>
              <w:right w:val="single" w:sz="4" w:space="0" w:color="auto"/>
            </w:tcBorders>
            <w:hideMark/>
          </w:tcPr>
          <w:p w:rsidR="00E15EC9" w:rsidRDefault="00E15EC9">
            <w:pPr>
              <w:rPr>
                <w:sz w:val="8"/>
                <w:szCs w:val="8"/>
              </w:rPr>
            </w:pPr>
          </w:p>
          <w:p w:rsidR="00E15EC9" w:rsidRDefault="00E15EC9">
            <w:pPr>
              <w:jc w:val="center"/>
              <w:rPr>
                <w:szCs w:val="24"/>
              </w:rPr>
            </w:pPr>
          </w:p>
          <w:p w:rsidR="00E15EC9" w:rsidRDefault="00E15EC9">
            <w:pPr>
              <w:rPr>
                <w:sz w:val="8"/>
                <w:szCs w:val="8"/>
              </w:rPr>
            </w:pPr>
          </w:p>
          <w:p w:rsidR="00E15EC9" w:rsidRDefault="00260702">
            <w:pPr>
              <w:jc w:val="center"/>
              <w:rPr>
                <w:szCs w:val="24"/>
              </w:rPr>
            </w:pPr>
            <w:r>
              <w:rPr>
                <w:szCs w:val="24"/>
              </w:rPr>
              <w:t xml:space="preserve">Vežiojimo būdas </w:t>
            </w:r>
          </w:p>
        </w:tc>
        <w:tc>
          <w:tcPr>
            <w:tcW w:w="1559" w:type="dxa"/>
            <w:tcBorders>
              <w:top w:val="single" w:sz="4" w:space="0" w:color="auto"/>
              <w:left w:val="single" w:sz="4" w:space="0" w:color="auto"/>
              <w:bottom w:val="single" w:sz="4" w:space="0" w:color="auto"/>
              <w:right w:val="single" w:sz="4" w:space="0" w:color="auto"/>
            </w:tcBorders>
            <w:hideMark/>
          </w:tcPr>
          <w:p w:rsidR="00E15EC9" w:rsidRDefault="00E15EC9">
            <w:pPr>
              <w:rPr>
                <w:sz w:val="8"/>
                <w:szCs w:val="8"/>
              </w:rPr>
            </w:pPr>
          </w:p>
          <w:p w:rsidR="00E15EC9" w:rsidRDefault="00260702">
            <w:pPr>
              <w:jc w:val="center"/>
              <w:rPr>
                <w:szCs w:val="24"/>
              </w:rPr>
            </w:pPr>
            <w:r>
              <w:rPr>
                <w:szCs w:val="24"/>
              </w:rPr>
              <w:t>2015 m. (mokinių skaičius)</w:t>
            </w:r>
          </w:p>
        </w:tc>
        <w:tc>
          <w:tcPr>
            <w:tcW w:w="1701" w:type="dxa"/>
            <w:tcBorders>
              <w:top w:val="single" w:sz="4" w:space="0" w:color="auto"/>
              <w:left w:val="single" w:sz="4" w:space="0" w:color="auto"/>
              <w:bottom w:val="single" w:sz="4" w:space="0" w:color="auto"/>
              <w:right w:val="single" w:sz="4" w:space="0" w:color="auto"/>
            </w:tcBorders>
            <w:hideMark/>
          </w:tcPr>
          <w:p w:rsidR="00E15EC9" w:rsidRDefault="00E15EC9">
            <w:pPr>
              <w:rPr>
                <w:sz w:val="8"/>
                <w:szCs w:val="8"/>
              </w:rPr>
            </w:pPr>
          </w:p>
          <w:p w:rsidR="00E15EC9" w:rsidRDefault="00260702">
            <w:pPr>
              <w:jc w:val="center"/>
              <w:rPr>
                <w:szCs w:val="24"/>
              </w:rPr>
            </w:pPr>
            <w:r>
              <w:rPr>
                <w:szCs w:val="24"/>
              </w:rPr>
              <w:t>2016 m. (mokinių skaičius)</w:t>
            </w:r>
          </w:p>
        </w:tc>
        <w:tc>
          <w:tcPr>
            <w:tcW w:w="1701" w:type="dxa"/>
            <w:tcBorders>
              <w:top w:val="single" w:sz="4" w:space="0" w:color="auto"/>
              <w:left w:val="single" w:sz="4" w:space="0" w:color="auto"/>
              <w:bottom w:val="single" w:sz="4" w:space="0" w:color="auto"/>
              <w:right w:val="single" w:sz="4" w:space="0" w:color="auto"/>
            </w:tcBorders>
            <w:hideMark/>
          </w:tcPr>
          <w:p w:rsidR="00E15EC9" w:rsidRDefault="00E15EC9">
            <w:pPr>
              <w:rPr>
                <w:sz w:val="8"/>
                <w:szCs w:val="8"/>
              </w:rPr>
            </w:pPr>
          </w:p>
          <w:p w:rsidR="00E15EC9" w:rsidRDefault="00260702">
            <w:pPr>
              <w:jc w:val="center"/>
              <w:rPr>
                <w:szCs w:val="24"/>
              </w:rPr>
            </w:pPr>
            <w:r>
              <w:rPr>
                <w:szCs w:val="24"/>
              </w:rPr>
              <w:t xml:space="preserve">2015 m. (išlaidos tūkst. </w:t>
            </w:r>
            <w:proofErr w:type="spellStart"/>
            <w:r>
              <w:rPr>
                <w:szCs w:val="24"/>
              </w:rPr>
              <w:t>Eur</w:t>
            </w:r>
            <w:proofErr w:type="spellEnd"/>
            <w:r>
              <w:rPr>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E15EC9" w:rsidRDefault="00260702">
            <w:pPr>
              <w:jc w:val="center"/>
              <w:rPr>
                <w:szCs w:val="24"/>
              </w:rPr>
            </w:pPr>
            <w:r>
              <w:rPr>
                <w:szCs w:val="24"/>
              </w:rPr>
              <w:t>2016 m.</w:t>
            </w:r>
          </w:p>
          <w:p w:rsidR="00E15EC9" w:rsidRDefault="00260702">
            <w:pPr>
              <w:jc w:val="center"/>
              <w:rPr>
                <w:szCs w:val="24"/>
              </w:rPr>
            </w:pPr>
            <w:r>
              <w:rPr>
                <w:szCs w:val="24"/>
              </w:rPr>
              <w:t xml:space="preserve">(išlaidos tūkst. </w:t>
            </w:r>
            <w:proofErr w:type="spellStart"/>
            <w:r>
              <w:rPr>
                <w:szCs w:val="24"/>
              </w:rPr>
              <w:t>Eur</w:t>
            </w:r>
            <w:proofErr w:type="spellEnd"/>
            <w:r>
              <w:rPr>
                <w:szCs w:val="24"/>
              </w:rPr>
              <w:t>.)</w:t>
            </w:r>
          </w:p>
        </w:tc>
      </w:tr>
      <w:tr w:rsidR="00E15EC9">
        <w:tc>
          <w:tcPr>
            <w:tcW w:w="2802" w:type="dxa"/>
            <w:tcBorders>
              <w:top w:val="single" w:sz="4" w:space="0" w:color="auto"/>
              <w:left w:val="single" w:sz="4" w:space="0" w:color="auto"/>
              <w:bottom w:val="single" w:sz="4" w:space="0" w:color="auto"/>
              <w:right w:val="single" w:sz="4" w:space="0" w:color="auto"/>
            </w:tcBorders>
            <w:hideMark/>
          </w:tcPr>
          <w:p w:rsidR="00E15EC9" w:rsidRDefault="00260702">
            <w:pPr>
              <w:rPr>
                <w:szCs w:val="24"/>
              </w:rPr>
            </w:pPr>
            <w:r>
              <w:rPr>
                <w:szCs w:val="24"/>
              </w:rPr>
              <w:t xml:space="preserve">Priemiesčio maršrutinis </w:t>
            </w:r>
            <w:r>
              <w:rPr>
                <w:szCs w:val="24"/>
              </w:rPr>
              <w:t>transportas -</w:t>
            </w:r>
          </w:p>
          <w:p w:rsidR="00E15EC9" w:rsidRDefault="00260702">
            <w:pPr>
              <w:rPr>
                <w:szCs w:val="24"/>
              </w:rPr>
            </w:pPr>
            <w:r>
              <w:rPr>
                <w:szCs w:val="24"/>
              </w:rPr>
              <w:t>UAB “Kautra”</w:t>
            </w:r>
          </w:p>
        </w:tc>
        <w:tc>
          <w:tcPr>
            <w:tcW w:w="1559" w:type="dxa"/>
            <w:tcBorders>
              <w:top w:val="single" w:sz="4" w:space="0" w:color="auto"/>
              <w:left w:val="single" w:sz="4" w:space="0" w:color="auto"/>
              <w:bottom w:val="single" w:sz="4" w:space="0" w:color="auto"/>
              <w:right w:val="single" w:sz="4" w:space="0" w:color="auto"/>
            </w:tcBorders>
            <w:hideMark/>
          </w:tcPr>
          <w:p w:rsidR="00E15EC9" w:rsidRDefault="00E15EC9">
            <w:pPr>
              <w:rPr>
                <w:sz w:val="8"/>
                <w:szCs w:val="8"/>
              </w:rPr>
            </w:pPr>
          </w:p>
          <w:p w:rsidR="00E15EC9" w:rsidRDefault="00260702">
            <w:pPr>
              <w:jc w:val="center"/>
              <w:rPr>
                <w:szCs w:val="24"/>
              </w:rPr>
            </w:pPr>
            <w:r>
              <w:rPr>
                <w:szCs w:val="24"/>
              </w:rPr>
              <w:t>22</w:t>
            </w:r>
          </w:p>
        </w:tc>
        <w:tc>
          <w:tcPr>
            <w:tcW w:w="1701" w:type="dxa"/>
            <w:tcBorders>
              <w:top w:val="single" w:sz="4" w:space="0" w:color="auto"/>
              <w:left w:val="single" w:sz="4" w:space="0" w:color="auto"/>
              <w:bottom w:val="single" w:sz="4" w:space="0" w:color="auto"/>
              <w:right w:val="single" w:sz="4" w:space="0" w:color="auto"/>
            </w:tcBorders>
            <w:hideMark/>
          </w:tcPr>
          <w:p w:rsidR="00E15EC9" w:rsidRDefault="00E15EC9">
            <w:pPr>
              <w:rPr>
                <w:sz w:val="8"/>
                <w:szCs w:val="8"/>
              </w:rPr>
            </w:pPr>
          </w:p>
          <w:p w:rsidR="00E15EC9" w:rsidRDefault="00260702">
            <w:pPr>
              <w:jc w:val="center"/>
              <w:rPr>
                <w:szCs w:val="24"/>
              </w:rPr>
            </w:pPr>
            <w:r>
              <w:rPr>
                <w:szCs w:val="24"/>
              </w:rPr>
              <w:t>15</w:t>
            </w:r>
          </w:p>
        </w:tc>
        <w:tc>
          <w:tcPr>
            <w:tcW w:w="1701" w:type="dxa"/>
            <w:tcBorders>
              <w:top w:val="single" w:sz="4" w:space="0" w:color="auto"/>
              <w:left w:val="single" w:sz="4" w:space="0" w:color="auto"/>
              <w:bottom w:val="single" w:sz="4" w:space="0" w:color="auto"/>
              <w:right w:val="single" w:sz="4" w:space="0" w:color="auto"/>
            </w:tcBorders>
            <w:hideMark/>
          </w:tcPr>
          <w:p w:rsidR="00E15EC9" w:rsidRDefault="00E15EC9">
            <w:pPr>
              <w:rPr>
                <w:sz w:val="8"/>
                <w:szCs w:val="8"/>
              </w:rPr>
            </w:pPr>
          </w:p>
          <w:p w:rsidR="00E15EC9" w:rsidRDefault="00260702">
            <w:pPr>
              <w:jc w:val="center"/>
              <w:rPr>
                <w:szCs w:val="24"/>
              </w:rPr>
            </w:pPr>
            <w:r>
              <w:rPr>
                <w:szCs w:val="24"/>
              </w:rPr>
              <w:t>3,5</w:t>
            </w:r>
          </w:p>
        </w:tc>
        <w:tc>
          <w:tcPr>
            <w:tcW w:w="1843" w:type="dxa"/>
            <w:tcBorders>
              <w:top w:val="single" w:sz="4" w:space="0" w:color="auto"/>
              <w:left w:val="single" w:sz="4" w:space="0" w:color="auto"/>
              <w:bottom w:val="single" w:sz="4" w:space="0" w:color="auto"/>
              <w:right w:val="single" w:sz="4" w:space="0" w:color="auto"/>
            </w:tcBorders>
            <w:hideMark/>
          </w:tcPr>
          <w:p w:rsidR="00E15EC9" w:rsidRDefault="00E15EC9">
            <w:pPr>
              <w:rPr>
                <w:sz w:val="8"/>
                <w:szCs w:val="8"/>
              </w:rPr>
            </w:pPr>
          </w:p>
          <w:p w:rsidR="00E15EC9" w:rsidRDefault="00260702">
            <w:pPr>
              <w:jc w:val="center"/>
              <w:rPr>
                <w:szCs w:val="24"/>
              </w:rPr>
            </w:pPr>
            <w:r>
              <w:rPr>
                <w:szCs w:val="24"/>
              </w:rPr>
              <w:t>3,8</w:t>
            </w:r>
          </w:p>
        </w:tc>
      </w:tr>
      <w:tr w:rsidR="00E15EC9">
        <w:tc>
          <w:tcPr>
            <w:tcW w:w="2802" w:type="dxa"/>
            <w:tcBorders>
              <w:top w:val="single" w:sz="4" w:space="0" w:color="auto"/>
              <w:left w:val="single" w:sz="4" w:space="0" w:color="auto"/>
              <w:bottom w:val="single" w:sz="4" w:space="0" w:color="auto"/>
              <w:right w:val="single" w:sz="4" w:space="0" w:color="auto"/>
            </w:tcBorders>
            <w:hideMark/>
          </w:tcPr>
          <w:p w:rsidR="00E15EC9" w:rsidRDefault="00E15EC9">
            <w:pPr>
              <w:rPr>
                <w:sz w:val="8"/>
                <w:szCs w:val="8"/>
              </w:rPr>
            </w:pPr>
          </w:p>
          <w:p w:rsidR="00E15EC9" w:rsidRDefault="00260702">
            <w:pPr>
              <w:rPr>
                <w:szCs w:val="24"/>
              </w:rPr>
            </w:pPr>
            <w:r>
              <w:rPr>
                <w:szCs w:val="24"/>
              </w:rPr>
              <w:t>Geltonieji autobusai</w:t>
            </w:r>
          </w:p>
        </w:tc>
        <w:tc>
          <w:tcPr>
            <w:tcW w:w="1559" w:type="dxa"/>
            <w:tcBorders>
              <w:top w:val="single" w:sz="4" w:space="0" w:color="auto"/>
              <w:left w:val="nil"/>
              <w:bottom w:val="single" w:sz="4" w:space="0" w:color="auto"/>
              <w:right w:val="single" w:sz="4" w:space="0" w:color="auto"/>
            </w:tcBorders>
            <w:hideMark/>
          </w:tcPr>
          <w:p w:rsidR="00E15EC9" w:rsidRDefault="00E15EC9">
            <w:pPr>
              <w:rPr>
                <w:sz w:val="8"/>
                <w:szCs w:val="8"/>
              </w:rPr>
            </w:pPr>
          </w:p>
          <w:p w:rsidR="00E15EC9" w:rsidRDefault="00260702">
            <w:pPr>
              <w:jc w:val="center"/>
              <w:rPr>
                <w:szCs w:val="24"/>
              </w:rPr>
            </w:pPr>
            <w:r>
              <w:rPr>
                <w:szCs w:val="24"/>
              </w:rPr>
              <w:t>11</w:t>
            </w:r>
          </w:p>
        </w:tc>
        <w:tc>
          <w:tcPr>
            <w:tcW w:w="1701" w:type="dxa"/>
            <w:tcBorders>
              <w:top w:val="single" w:sz="4" w:space="0" w:color="auto"/>
              <w:left w:val="nil"/>
              <w:bottom w:val="single" w:sz="4" w:space="0" w:color="auto"/>
              <w:right w:val="single" w:sz="4" w:space="0" w:color="auto"/>
            </w:tcBorders>
            <w:hideMark/>
          </w:tcPr>
          <w:p w:rsidR="00E15EC9" w:rsidRDefault="00E15EC9">
            <w:pPr>
              <w:rPr>
                <w:sz w:val="8"/>
                <w:szCs w:val="8"/>
              </w:rPr>
            </w:pPr>
          </w:p>
          <w:p w:rsidR="00E15EC9" w:rsidRDefault="00260702">
            <w:pPr>
              <w:jc w:val="center"/>
              <w:rPr>
                <w:szCs w:val="24"/>
              </w:rPr>
            </w:pPr>
            <w:r>
              <w:rPr>
                <w:szCs w:val="24"/>
              </w:rPr>
              <w:t>13</w:t>
            </w:r>
          </w:p>
        </w:tc>
        <w:tc>
          <w:tcPr>
            <w:tcW w:w="1701" w:type="dxa"/>
            <w:tcBorders>
              <w:top w:val="single" w:sz="4" w:space="0" w:color="auto"/>
              <w:left w:val="single" w:sz="4" w:space="0" w:color="auto"/>
              <w:bottom w:val="single" w:sz="4" w:space="0" w:color="auto"/>
              <w:right w:val="single" w:sz="4" w:space="0" w:color="auto"/>
            </w:tcBorders>
            <w:hideMark/>
          </w:tcPr>
          <w:p w:rsidR="00E15EC9" w:rsidRDefault="00E15EC9">
            <w:pPr>
              <w:rPr>
                <w:sz w:val="8"/>
                <w:szCs w:val="8"/>
              </w:rPr>
            </w:pPr>
          </w:p>
          <w:p w:rsidR="00E15EC9" w:rsidRDefault="00260702">
            <w:pPr>
              <w:jc w:val="center"/>
              <w:rPr>
                <w:szCs w:val="24"/>
              </w:rPr>
            </w:pPr>
            <w:r>
              <w:rPr>
                <w:szCs w:val="24"/>
              </w:rPr>
              <w:t>-</w:t>
            </w:r>
          </w:p>
        </w:tc>
        <w:tc>
          <w:tcPr>
            <w:tcW w:w="1843" w:type="dxa"/>
            <w:tcBorders>
              <w:top w:val="single" w:sz="4" w:space="0" w:color="auto"/>
              <w:left w:val="single" w:sz="4" w:space="0" w:color="auto"/>
              <w:bottom w:val="single" w:sz="4" w:space="0" w:color="auto"/>
              <w:right w:val="single" w:sz="4" w:space="0" w:color="auto"/>
            </w:tcBorders>
          </w:tcPr>
          <w:p w:rsidR="00E15EC9" w:rsidRDefault="00E15EC9">
            <w:pPr>
              <w:rPr>
                <w:sz w:val="8"/>
                <w:szCs w:val="8"/>
              </w:rPr>
            </w:pPr>
          </w:p>
          <w:p w:rsidR="00E15EC9" w:rsidRDefault="00260702">
            <w:pPr>
              <w:jc w:val="center"/>
              <w:rPr>
                <w:szCs w:val="24"/>
              </w:rPr>
            </w:pPr>
            <w:r>
              <w:rPr>
                <w:szCs w:val="24"/>
              </w:rPr>
              <w:t>-</w:t>
            </w:r>
          </w:p>
        </w:tc>
      </w:tr>
      <w:tr w:rsidR="00E15EC9">
        <w:tc>
          <w:tcPr>
            <w:tcW w:w="2802" w:type="dxa"/>
            <w:tcBorders>
              <w:top w:val="single" w:sz="4" w:space="0" w:color="auto"/>
              <w:left w:val="single" w:sz="4" w:space="0" w:color="auto"/>
              <w:bottom w:val="single" w:sz="4" w:space="0" w:color="auto"/>
              <w:right w:val="single" w:sz="4" w:space="0" w:color="auto"/>
            </w:tcBorders>
            <w:hideMark/>
          </w:tcPr>
          <w:p w:rsidR="00E15EC9" w:rsidRDefault="00E15EC9">
            <w:pPr>
              <w:rPr>
                <w:sz w:val="8"/>
                <w:szCs w:val="8"/>
              </w:rPr>
            </w:pPr>
          </w:p>
          <w:p w:rsidR="00E15EC9" w:rsidRDefault="00260702">
            <w:pPr>
              <w:rPr>
                <w:szCs w:val="24"/>
              </w:rPr>
            </w:pPr>
            <w:r>
              <w:rPr>
                <w:szCs w:val="24"/>
              </w:rPr>
              <w:t>Mišrusis (UAB “Kautra” ir geltonaisiais autobusais)</w:t>
            </w:r>
          </w:p>
        </w:tc>
        <w:tc>
          <w:tcPr>
            <w:tcW w:w="1559" w:type="dxa"/>
            <w:tcBorders>
              <w:top w:val="single" w:sz="4" w:space="0" w:color="auto"/>
              <w:left w:val="nil"/>
              <w:bottom w:val="single" w:sz="4" w:space="0" w:color="auto"/>
              <w:right w:val="single" w:sz="4" w:space="0" w:color="auto"/>
            </w:tcBorders>
            <w:hideMark/>
          </w:tcPr>
          <w:p w:rsidR="00E15EC9" w:rsidRDefault="00E15EC9">
            <w:pPr>
              <w:rPr>
                <w:sz w:val="8"/>
                <w:szCs w:val="8"/>
              </w:rPr>
            </w:pPr>
          </w:p>
          <w:p w:rsidR="00E15EC9" w:rsidRDefault="00260702">
            <w:pPr>
              <w:jc w:val="center"/>
              <w:rPr>
                <w:szCs w:val="24"/>
              </w:rPr>
            </w:pPr>
            <w:r>
              <w:rPr>
                <w:szCs w:val="24"/>
              </w:rPr>
              <w:t>10</w:t>
            </w:r>
          </w:p>
        </w:tc>
        <w:tc>
          <w:tcPr>
            <w:tcW w:w="1701" w:type="dxa"/>
            <w:tcBorders>
              <w:top w:val="single" w:sz="4" w:space="0" w:color="auto"/>
              <w:left w:val="nil"/>
              <w:bottom w:val="single" w:sz="4" w:space="0" w:color="auto"/>
              <w:right w:val="single" w:sz="4" w:space="0" w:color="auto"/>
            </w:tcBorders>
            <w:hideMark/>
          </w:tcPr>
          <w:p w:rsidR="00E15EC9" w:rsidRDefault="00E15EC9">
            <w:pPr>
              <w:rPr>
                <w:sz w:val="8"/>
                <w:szCs w:val="8"/>
              </w:rPr>
            </w:pPr>
          </w:p>
          <w:p w:rsidR="00E15EC9" w:rsidRDefault="00260702">
            <w:pPr>
              <w:jc w:val="center"/>
              <w:rPr>
                <w:szCs w:val="24"/>
              </w:rPr>
            </w:pPr>
            <w:r>
              <w:rPr>
                <w:szCs w:val="24"/>
              </w:rPr>
              <w:t>21</w:t>
            </w:r>
          </w:p>
        </w:tc>
        <w:tc>
          <w:tcPr>
            <w:tcW w:w="1701" w:type="dxa"/>
            <w:tcBorders>
              <w:top w:val="single" w:sz="4" w:space="0" w:color="auto"/>
              <w:left w:val="single" w:sz="4" w:space="0" w:color="auto"/>
              <w:bottom w:val="single" w:sz="4" w:space="0" w:color="auto"/>
              <w:right w:val="single" w:sz="4" w:space="0" w:color="auto"/>
            </w:tcBorders>
            <w:hideMark/>
          </w:tcPr>
          <w:p w:rsidR="00E15EC9" w:rsidRDefault="00E15EC9">
            <w:pPr>
              <w:rPr>
                <w:sz w:val="8"/>
                <w:szCs w:val="8"/>
              </w:rPr>
            </w:pPr>
          </w:p>
          <w:p w:rsidR="00E15EC9" w:rsidRDefault="00260702">
            <w:pPr>
              <w:jc w:val="center"/>
              <w:rPr>
                <w:szCs w:val="24"/>
              </w:rPr>
            </w:pPr>
            <w:r>
              <w:rPr>
                <w:szCs w:val="24"/>
              </w:rPr>
              <w:t>-</w:t>
            </w:r>
          </w:p>
        </w:tc>
        <w:tc>
          <w:tcPr>
            <w:tcW w:w="1843" w:type="dxa"/>
            <w:tcBorders>
              <w:top w:val="single" w:sz="4" w:space="0" w:color="auto"/>
              <w:left w:val="single" w:sz="4" w:space="0" w:color="auto"/>
              <w:bottom w:val="single" w:sz="4" w:space="0" w:color="auto"/>
              <w:right w:val="single" w:sz="4" w:space="0" w:color="auto"/>
            </w:tcBorders>
          </w:tcPr>
          <w:p w:rsidR="00E15EC9" w:rsidRDefault="00E15EC9">
            <w:pPr>
              <w:rPr>
                <w:sz w:val="8"/>
                <w:szCs w:val="8"/>
              </w:rPr>
            </w:pPr>
          </w:p>
          <w:p w:rsidR="00E15EC9" w:rsidRDefault="00260702">
            <w:pPr>
              <w:jc w:val="center"/>
              <w:rPr>
                <w:szCs w:val="24"/>
              </w:rPr>
            </w:pPr>
            <w:r>
              <w:rPr>
                <w:szCs w:val="24"/>
              </w:rPr>
              <w:t>-</w:t>
            </w:r>
          </w:p>
        </w:tc>
      </w:tr>
      <w:tr w:rsidR="00E15EC9">
        <w:tc>
          <w:tcPr>
            <w:tcW w:w="2802" w:type="dxa"/>
            <w:tcBorders>
              <w:top w:val="single" w:sz="4" w:space="0" w:color="auto"/>
              <w:left w:val="single" w:sz="4" w:space="0" w:color="auto"/>
              <w:bottom w:val="single" w:sz="4" w:space="0" w:color="auto"/>
              <w:right w:val="single" w:sz="4" w:space="0" w:color="auto"/>
            </w:tcBorders>
            <w:hideMark/>
          </w:tcPr>
          <w:p w:rsidR="00E15EC9" w:rsidRDefault="00E15EC9">
            <w:pPr>
              <w:rPr>
                <w:sz w:val="8"/>
                <w:szCs w:val="8"/>
              </w:rPr>
            </w:pPr>
          </w:p>
          <w:p w:rsidR="00E15EC9" w:rsidRDefault="00260702">
            <w:pPr>
              <w:rPr>
                <w:szCs w:val="24"/>
              </w:rPr>
            </w:pPr>
            <w:r>
              <w:rPr>
                <w:szCs w:val="24"/>
              </w:rPr>
              <w:t>Kiti vežiojimo būdai (vežioja tėvai)</w:t>
            </w:r>
          </w:p>
        </w:tc>
        <w:tc>
          <w:tcPr>
            <w:tcW w:w="1559" w:type="dxa"/>
            <w:tcBorders>
              <w:top w:val="single" w:sz="4" w:space="0" w:color="auto"/>
              <w:left w:val="nil"/>
              <w:bottom w:val="single" w:sz="4" w:space="0" w:color="auto"/>
              <w:right w:val="single" w:sz="4" w:space="0" w:color="auto"/>
            </w:tcBorders>
            <w:hideMark/>
          </w:tcPr>
          <w:p w:rsidR="00E15EC9" w:rsidRDefault="00E15EC9">
            <w:pPr>
              <w:rPr>
                <w:sz w:val="8"/>
                <w:szCs w:val="8"/>
              </w:rPr>
            </w:pPr>
          </w:p>
          <w:p w:rsidR="00E15EC9" w:rsidRDefault="00260702">
            <w:pPr>
              <w:jc w:val="center"/>
              <w:rPr>
                <w:szCs w:val="24"/>
              </w:rPr>
            </w:pPr>
            <w:r>
              <w:rPr>
                <w:szCs w:val="24"/>
              </w:rPr>
              <w:t>10</w:t>
            </w:r>
          </w:p>
        </w:tc>
        <w:tc>
          <w:tcPr>
            <w:tcW w:w="1701" w:type="dxa"/>
            <w:tcBorders>
              <w:top w:val="single" w:sz="4" w:space="0" w:color="auto"/>
              <w:left w:val="nil"/>
              <w:bottom w:val="single" w:sz="4" w:space="0" w:color="auto"/>
              <w:right w:val="single" w:sz="4" w:space="0" w:color="auto"/>
            </w:tcBorders>
            <w:hideMark/>
          </w:tcPr>
          <w:p w:rsidR="00E15EC9" w:rsidRDefault="00E15EC9">
            <w:pPr>
              <w:rPr>
                <w:sz w:val="8"/>
                <w:szCs w:val="8"/>
              </w:rPr>
            </w:pPr>
          </w:p>
          <w:p w:rsidR="00E15EC9" w:rsidRDefault="00260702">
            <w:pPr>
              <w:jc w:val="center"/>
              <w:rPr>
                <w:szCs w:val="24"/>
              </w:rPr>
            </w:pPr>
            <w:r>
              <w:rPr>
                <w:szCs w:val="24"/>
              </w:rPr>
              <w:t>16</w:t>
            </w:r>
          </w:p>
        </w:tc>
        <w:tc>
          <w:tcPr>
            <w:tcW w:w="1701" w:type="dxa"/>
            <w:tcBorders>
              <w:top w:val="single" w:sz="4" w:space="0" w:color="auto"/>
              <w:left w:val="single" w:sz="4" w:space="0" w:color="auto"/>
              <w:bottom w:val="single" w:sz="4" w:space="0" w:color="auto"/>
              <w:right w:val="single" w:sz="4" w:space="0" w:color="auto"/>
            </w:tcBorders>
            <w:hideMark/>
          </w:tcPr>
          <w:p w:rsidR="00E15EC9" w:rsidRDefault="00E15EC9">
            <w:pPr>
              <w:rPr>
                <w:sz w:val="8"/>
                <w:szCs w:val="8"/>
              </w:rPr>
            </w:pPr>
          </w:p>
          <w:p w:rsidR="00E15EC9" w:rsidRDefault="00260702">
            <w:pPr>
              <w:jc w:val="center"/>
              <w:rPr>
                <w:szCs w:val="24"/>
              </w:rPr>
            </w:pPr>
            <w:r>
              <w:rPr>
                <w:szCs w:val="24"/>
              </w:rPr>
              <w:t>-</w:t>
            </w:r>
          </w:p>
        </w:tc>
        <w:tc>
          <w:tcPr>
            <w:tcW w:w="1843" w:type="dxa"/>
            <w:tcBorders>
              <w:top w:val="single" w:sz="4" w:space="0" w:color="auto"/>
              <w:left w:val="single" w:sz="4" w:space="0" w:color="auto"/>
              <w:bottom w:val="single" w:sz="4" w:space="0" w:color="auto"/>
              <w:right w:val="single" w:sz="4" w:space="0" w:color="auto"/>
            </w:tcBorders>
          </w:tcPr>
          <w:p w:rsidR="00E15EC9" w:rsidRDefault="00E15EC9">
            <w:pPr>
              <w:rPr>
                <w:sz w:val="8"/>
                <w:szCs w:val="8"/>
              </w:rPr>
            </w:pPr>
          </w:p>
          <w:p w:rsidR="00E15EC9" w:rsidRDefault="00260702">
            <w:pPr>
              <w:jc w:val="center"/>
              <w:rPr>
                <w:szCs w:val="24"/>
              </w:rPr>
            </w:pPr>
            <w:r>
              <w:rPr>
                <w:szCs w:val="24"/>
              </w:rPr>
              <w:t>-</w:t>
            </w:r>
          </w:p>
        </w:tc>
      </w:tr>
      <w:tr w:rsidR="00E15EC9">
        <w:tc>
          <w:tcPr>
            <w:tcW w:w="2802" w:type="dxa"/>
            <w:tcBorders>
              <w:top w:val="single" w:sz="4" w:space="0" w:color="auto"/>
              <w:left w:val="single" w:sz="4" w:space="0" w:color="auto"/>
              <w:bottom w:val="single" w:sz="4" w:space="0" w:color="auto"/>
              <w:right w:val="single" w:sz="4" w:space="0" w:color="auto"/>
            </w:tcBorders>
            <w:hideMark/>
          </w:tcPr>
          <w:p w:rsidR="00E15EC9" w:rsidRDefault="00E15EC9">
            <w:pPr>
              <w:rPr>
                <w:sz w:val="8"/>
                <w:szCs w:val="8"/>
              </w:rPr>
            </w:pPr>
          </w:p>
          <w:p w:rsidR="00E15EC9" w:rsidRDefault="00260702">
            <w:pPr>
              <w:ind w:firstLine="1426"/>
              <w:rPr>
                <w:szCs w:val="24"/>
              </w:rPr>
            </w:pPr>
            <w:r>
              <w:rPr>
                <w:szCs w:val="24"/>
              </w:rPr>
              <w:t>Iš viso:</w:t>
            </w:r>
          </w:p>
        </w:tc>
        <w:tc>
          <w:tcPr>
            <w:tcW w:w="1559" w:type="dxa"/>
            <w:tcBorders>
              <w:top w:val="single" w:sz="4" w:space="0" w:color="auto"/>
              <w:left w:val="nil"/>
              <w:bottom w:val="single" w:sz="4" w:space="0" w:color="auto"/>
              <w:right w:val="single" w:sz="4" w:space="0" w:color="auto"/>
            </w:tcBorders>
          </w:tcPr>
          <w:p w:rsidR="00E15EC9" w:rsidRDefault="00260702">
            <w:pPr>
              <w:jc w:val="center"/>
              <w:rPr>
                <w:b/>
                <w:szCs w:val="24"/>
                <w:lang w:val="en-GB"/>
              </w:rPr>
            </w:pPr>
            <w:r>
              <w:rPr>
                <w:b/>
                <w:szCs w:val="24"/>
                <w:lang w:val="en-GB"/>
              </w:rPr>
              <w:t>53</w:t>
            </w:r>
          </w:p>
          <w:p w:rsidR="00E15EC9" w:rsidRDefault="00E15EC9">
            <w:pPr>
              <w:jc w:val="center"/>
              <w:rPr>
                <w:b/>
                <w:szCs w:val="24"/>
                <w:lang w:val="en-GB"/>
              </w:rPr>
            </w:pPr>
          </w:p>
        </w:tc>
        <w:tc>
          <w:tcPr>
            <w:tcW w:w="1701" w:type="dxa"/>
            <w:tcBorders>
              <w:top w:val="single" w:sz="4" w:space="0" w:color="auto"/>
              <w:left w:val="nil"/>
              <w:bottom w:val="single" w:sz="4" w:space="0" w:color="auto"/>
              <w:right w:val="single" w:sz="4" w:space="0" w:color="auto"/>
            </w:tcBorders>
            <w:hideMark/>
          </w:tcPr>
          <w:p w:rsidR="00E15EC9" w:rsidRDefault="00260702">
            <w:pPr>
              <w:jc w:val="center"/>
              <w:rPr>
                <w:b/>
                <w:szCs w:val="24"/>
                <w:lang w:val="en-GB"/>
              </w:rPr>
            </w:pPr>
            <w:r>
              <w:rPr>
                <w:b/>
                <w:szCs w:val="24"/>
                <w:lang w:val="en-GB"/>
              </w:rPr>
              <w:t>65</w:t>
            </w:r>
          </w:p>
        </w:tc>
        <w:tc>
          <w:tcPr>
            <w:tcW w:w="1701" w:type="dxa"/>
            <w:tcBorders>
              <w:top w:val="single" w:sz="4" w:space="0" w:color="auto"/>
              <w:left w:val="single" w:sz="4" w:space="0" w:color="auto"/>
              <w:bottom w:val="single" w:sz="4" w:space="0" w:color="auto"/>
              <w:right w:val="single" w:sz="4" w:space="0" w:color="auto"/>
            </w:tcBorders>
            <w:hideMark/>
          </w:tcPr>
          <w:p w:rsidR="00E15EC9" w:rsidRDefault="00E15EC9">
            <w:pPr>
              <w:rPr>
                <w:sz w:val="8"/>
                <w:szCs w:val="8"/>
              </w:rPr>
            </w:pPr>
          </w:p>
          <w:p w:rsidR="00E15EC9" w:rsidRDefault="00260702">
            <w:pPr>
              <w:jc w:val="center"/>
              <w:rPr>
                <w:b/>
                <w:szCs w:val="24"/>
              </w:rPr>
            </w:pPr>
            <w:r>
              <w:rPr>
                <w:b/>
                <w:szCs w:val="24"/>
              </w:rPr>
              <w:t>3,5</w:t>
            </w:r>
          </w:p>
        </w:tc>
        <w:tc>
          <w:tcPr>
            <w:tcW w:w="1843" w:type="dxa"/>
            <w:tcBorders>
              <w:top w:val="single" w:sz="4" w:space="0" w:color="auto"/>
              <w:left w:val="single" w:sz="4" w:space="0" w:color="auto"/>
              <w:bottom w:val="single" w:sz="4" w:space="0" w:color="auto"/>
              <w:right w:val="single" w:sz="4" w:space="0" w:color="auto"/>
            </w:tcBorders>
            <w:hideMark/>
          </w:tcPr>
          <w:p w:rsidR="00E15EC9" w:rsidRDefault="00E15EC9">
            <w:pPr>
              <w:rPr>
                <w:sz w:val="8"/>
                <w:szCs w:val="8"/>
              </w:rPr>
            </w:pPr>
          </w:p>
          <w:p w:rsidR="00E15EC9" w:rsidRDefault="00260702">
            <w:pPr>
              <w:jc w:val="center"/>
              <w:rPr>
                <w:b/>
                <w:szCs w:val="24"/>
              </w:rPr>
            </w:pPr>
            <w:r>
              <w:rPr>
                <w:b/>
                <w:szCs w:val="24"/>
              </w:rPr>
              <w:t>3,8</w:t>
            </w:r>
          </w:p>
        </w:tc>
      </w:tr>
    </w:tbl>
    <w:p w:rsidR="00E15EC9" w:rsidRDefault="00E15EC9">
      <w:pPr>
        <w:ind w:firstLine="567"/>
        <w:jc w:val="both"/>
        <w:rPr>
          <w:rFonts w:eastAsia="Calibri"/>
          <w:szCs w:val="24"/>
        </w:rPr>
      </w:pPr>
    </w:p>
    <w:p w:rsidR="00E15EC9" w:rsidRDefault="00260702">
      <w:pPr>
        <w:tabs>
          <w:tab w:val="left" w:pos="9350"/>
        </w:tabs>
        <w:ind w:right="-392"/>
        <w:jc w:val="center"/>
        <w:rPr>
          <w:b/>
          <w:szCs w:val="24"/>
        </w:rPr>
      </w:pPr>
      <w:r>
        <w:rPr>
          <w:b/>
          <w:szCs w:val="24"/>
        </w:rPr>
        <w:t xml:space="preserve">Pagrindinės mokyklos </w:t>
      </w:r>
      <w:r>
        <w:rPr>
          <w:b/>
          <w:szCs w:val="24"/>
        </w:rPr>
        <w:t>baigimas ir tolesnis dešimtokų mokymasis</w:t>
      </w:r>
    </w:p>
    <w:tbl>
      <w:tblPr>
        <w:tblW w:w="9747" w:type="dxa"/>
        <w:tblCellMar>
          <w:left w:w="0" w:type="dxa"/>
          <w:right w:w="0" w:type="dxa"/>
        </w:tblCellMar>
        <w:tblLook w:val="01E0" w:firstRow="1" w:lastRow="1" w:firstColumn="1" w:lastColumn="1" w:noHBand="0" w:noVBand="0"/>
      </w:tblPr>
      <w:tblGrid>
        <w:gridCol w:w="4361"/>
        <w:gridCol w:w="2693"/>
        <w:gridCol w:w="2693"/>
      </w:tblGrid>
      <w:tr w:rsidR="00E15EC9">
        <w:trPr>
          <w:trHeight w:val="431"/>
        </w:trPr>
        <w:tc>
          <w:tcPr>
            <w:tcW w:w="436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rsidR="00E15EC9" w:rsidRDefault="00260702">
            <w:pPr>
              <w:jc w:val="center"/>
              <w:rPr>
                <w:szCs w:val="24"/>
              </w:rPr>
            </w:pPr>
            <w:r>
              <w:rPr>
                <w:rFonts w:eastAsia="Calibri"/>
                <w:bCs/>
                <w:kern w:val="24"/>
                <w:szCs w:val="24"/>
              </w:rPr>
              <w:t>Įstaiga</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tcPr>
          <w:p w:rsidR="00E15EC9" w:rsidRDefault="00260702">
            <w:pPr>
              <w:jc w:val="center"/>
              <w:rPr>
                <w:szCs w:val="24"/>
              </w:rPr>
            </w:pPr>
            <w:r>
              <w:rPr>
                <w:szCs w:val="24"/>
              </w:rPr>
              <w:t xml:space="preserve">2014 - 2015 </w:t>
            </w:r>
            <w:proofErr w:type="spellStart"/>
            <w:r>
              <w:rPr>
                <w:szCs w:val="24"/>
              </w:rPr>
              <w:t>m.m</w:t>
            </w:r>
            <w:proofErr w:type="spellEnd"/>
            <w:r>
              <w:rPr>
                <w:szCs w:val="24"/>
              </w:rPr>
              <w:t>.</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rsidR="00E15EC9" w:rsidRDefault="00260702">
            <w:pPr>
              <w:jc w:val="center"/>
              <w:rPr>
                <w:szCs w:val="24"/>
              </w:rPr>
            </w:pPr>
            <w:r>
              <w:rPr>
                <w:szCs w:val="24"/>
              </w:rPr>
              <w:t xml:space="preserve">2015 – 2016 </w:t>
            </w:r>
            <w:proofErr w:type="spellStart"/>
            <w:r>
              <w:rPr>
                <w:szCs w:val="24"/>
              </w:rPr>
              <w:t>m.m</w:t>
            </w:r>
            <w:proofErr w:type="spellEnd"/>
            <w:r>
              <w:rPr>
                <w:szCs w:val="24"/>
              </w:rPr>
              <w:t>.</w:t>
            </w:r>
          </w:p>
        </w:tc>
      </w:tr>
      <w:tr w:rsidR="00E15EC9">
        <w:trPr>
          <w:trHeight w:val="411"/>
        </w:trPr>
        <w:tc>
          <w:tcPr>
            <w:tcW w:w="436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rsidR="00E15EC9" w:rsidRDefault="00260702">
            <w:pPr>
              <w:rPr>
                <w:szCs w:val="24"/>
                <w:lang w:val="en-GB"/>
              </w:rPr>
            </w:pPr>
            <w:proofErr w:type="spellStart"/>
            <w:r>
              <w:rPr>
                <w:rFonts w:eastAsia="Calibri"/>
                <w:bCs/>
                <w:kern w:val="24"/>
                <w:szCs w:val="24"/>
                <w:lang w:val="en-GB"/>
              </w:rPr>
              <w:t>Druskininkų</w:t>
            </w:r>
            <w:proofErr w:type="spellEnd"/>
            <w:r>
              <w:rPr>
                <w:rFonts w:eastAsia="Calibri"/>
                <w:bCs/>
                <w:kern w:val="24"/>
                <w:szCs w:val="24"/>
                <w:lang w:val="en-GB"/>
              </w:rPr>
              <w:t xml:space="preserve"> „</w:t>
            </w:r>
            <w:proofErr w:type="spellStart"/>
            <w:r>
              <w:rPr>
                <w:rFonts w:eastAsia="Calibri"/>
                <w:bCs/>
                <w:kern w:val="24"/>
                <w:szCs w:val="24"/>
                <w:lang w:val="en-GB"/>
              </w:rPr>
              <w:t>Ryto</w:t>
            </w:r>
            <w:proofErr w:type="spellEnd"/>
            <w:r>
              <w:rPr>
                <w:rFonts w:eastAsia="Calibri"/>
                <w:bCs/>
                <w:kern w:val="24"/>
                <w:szCs w:val="24"/>
                <w:lang w:val="en-GB"/>
              </w:rPr>
              <w:t xml:space="preserve">“ </w:t>
            </w:r>
            <w:proofErr w:type="spellStart"/>
            <w:r>
              <w:rPr>
                <w:rFonts w:eastAsia="Calibri"/>
                <w:bCs/>
                <w:kern w:val="24"/>
                <w:szCs w:val="24"/>
                <w:lang w:val="en-GB"/>
              </w:rPr>
              <w:t>gimnazija</w:t>
            </w:r>
            <w:proofErr w:type="spellEnd"/>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E15EC9" w:rsidRDefault="00260702">
            <w:pPr>
              <w:jc w:val="center"/>
              <w:rPr>
                <w:szCs w:val="24"/>
              </w:rPr>
            </w:pPr>
            <w:r>
              <w:rPr>
                <w:szCs w:val="24"/>
              </w:rPr>
              <w:t>11</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15EC9" w:rsidRDefault="00260702">
            <w:pPr>
              <w:jc w:val="center"/>
              <w:rPr>
                <w:szCs w:val="24"/>
              </w:rPr>
            </w:pPr>
            <w:r>
              <w:rPr>
                <w:szCs w:val="24"/>
              </w:rPr>
              <w:t>13</w:t>
            </w:r>
          </w:p>
        </w:tc>
      </w:tr>
      <w:tr w:rsidR="00E15EC9">
        <w:trPr>
          <w:trHeight w:val="407"/>
        </w:trPr>
        <w:tc>
          <w:tcPr>
            <w:tcW w:w="436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rsidR="00E15EC9" w:rsidRDefault="00260702">
            <w:pPr>
              <w:rPr>
                <w:szCs w:val="24"/>
                <w:lang w:val="en-GB"/>
              </w:rPr>
            </w:pPr>
            <w:proofErr w:type="spellStart"/>
            <w:r>
              <w:rPr>
                <w:rFonts w:eastAsia="Calibri"/>
                <w:bCs/>
                <w:kern w:val="24"/>
                <w:szCs w:val="24"/>
                <w:lang w:val="en-GB"/>
              </w:rPr>
              <w:t>Varėnos</w:t>
            </w:r>
            <w:proofErr w:type="spellEnd"/>
            <w:r>
              <w:rPr>
                <w:rFonts w:eastAsia="Calibri"/>
                <w:bCs/>
                <w:kern w:val="24"/>
                <w:szCs w:val="24"/>
                <w:lang w:val="en-GB"/>
              </w:rPr>
              <w:t xml:space="preserve"> </w:t>
            </w:r>
            <w:proofErr w:type="spellStart"/>
            <w:r>
              <w:rPr>
                <w:rFonts w:eastAsia="Calibri"/>
                <w:bCs/>
                <w:kern w:val="24"/>
                <w:szCs w:val="24"/>
                <w:lang w:val="en-GB"/>
              </w:rPr>
              <w:t>technologijos</w:t>
            </w:r>
            <w:proofErr w:type="spellEnd"/>
            <w:r>
              <w:rPr>
                <w:rFonts w:eastAsia="Calibri"/>
                <w:bCs/>
                <w:kern w:val="24"/>
                <w:szCs w:val="24"/>
                <w:lang w:val="en-GB"/>
              </w:rPr>
              <w:t xml:space="preserve"> </w:t>
            </w:r>
            <w:proofErr w:type="spellStart"/>
            <w:r>
              <w:rPr>
                <w:rFonts w:eastAsia="Calibri"/>
                <w:bCs/>
                <w:kern w:val="24"/>
                <w:szCs w:val="24"/>
                <w:lang w:val="en-GB"/>
              </w:rPr>
              <w:t>ir</w:t>
            </w:r>
            <w:proofErr w:type="spellEnd"/>
            <w:r>
              <w:rPr>
                <w:rFonts w:eastAsia="Calibri"/>
                <w:bCs/>
                <w:kern w:val="24"/>
                <w:szCs w:val="24"/>
                <w:lang w:val="en-GB"/>
              </w:rPr>
              <w:t xml:space="preserve"> </w:t>
            </w:r>
            <w:proofErr w:type="spellStart"/>
            <w:r>
              <w:rPr>
                <w:rFonts w:eastAsia="Calibri"/>
                <w:bCs/>
                <w:kern w:val="24"/>
                <w:szCs w:val="24"/>
                <w:lang w:val="en-GB"/>
              </w:rPr>
              <w:t>verslo</w:t>
            </w:r>
            <w:proofErr w:type="spellEnd"/>
            <w:r>
              <w:rPr>
                <w:rFonts w:eastAsia="Calibri"/>
                <w:bCs/>
                <w:kern w:val="24"/>
                <w:szCs w:val="24"/>
                <w:lang w:val="en-GB"/>
              </w:rPr>
              <w:t xml:space="preserve"> </w:t>
            </w:r>
            <w:proofErr w:type="spellStart"/>
            <w:r>
              <w:rPr>
                <w:rFonts w:eastAsia="Calibri"/>
                <w:bCs/>
                <w:kern w:val="24"/>
                <w:szCs w:val="24"/>
                <w:lang w:val="en-GB"/>
              </w:rPr>
              <w:t>mokykloje</w:t>
            </w:r>
            <w:proofErr w:type="spellEnd"/>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E15EC9" w:rsidRDefault="00260702">
            <w:pPr>
              <w:jc w:val="center"/>
              <w:rPr>
                <w:szCs w:val="24"/>
              </w:rPr>
            </w:pPr>
            <w:r>
              <w:rPr>
                <w:szCs w:val="24"/>
              </w:rPr>
              <w:t>-</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15EC9" w:rsidRDefault="00260702">
            <w:pPr>
              <w:jc w:val="center"/>
              <w:rPr>
                <w:szCs w:val="24"/>
              </w:rPr>
            </w:pPr>
            <w:r>
              <w:rPr>
                <w:szCs w:val="24"/>
              </w:rPr>
              <w:t>1</w:t>
            </w:r>
          </w:p>
        </w:tc>
      </w:tr>
      <w:tr w:rsidR="00E15EC9">
        <w:trPr>
          <w:trHeight w:val="368"/>
        </w:trPr>
        <w:tc>
          <w:tcPr>
            <w:tcW w:w="436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rsidR="00E15EC9" w:rsidRDefault="00260702">
            <w:pPr>
              <w:rPr>
                <w:szCs w:val="24"/>
                <w:lang w:val="en-GB"/>
              </w:rPr>
            </w:pPr>
            <w:proofErr w:type="spellStart"/>
            <w:r>
              <w:rPr>
                <w:rFonts w:eastAsia="Calibri"/>
                <w:bCs/>
                <w:kern w:val="24"/>
                <w:szCs w:val="24"/>
                <w:lang w:val="en-GB"/>
              </w:rPr>
              <w:t>Druskininkų</w:t>
            </w:r>
            <w:proofErr w:type="spellEnd"/>
            <w:r>
              <w:rPr>
                <w:rFonts w:eastAsia="Calibri"/>
                <w:bCs/>
                <w:kern w:val="24"/>
                <w:szCs w:val="24"/>
                <w:lang w:val="en-GB"/>
              </w:rPr>
              <w:t xml:space="preserve"> </w:t>
            </w:r>
            <w:proofErr w:type="spellStart"/>
            <w:r>
              <w:rPr>
                <w:rFonts w:eastAsia="Calibri"/>
                <w:bCs/>
                <w:kern w:val="24"/>
                <w:szCs w:val="24"/>
                <w:lang w:val="en-GB"/>
              </w:rPr>
              <w:t>švietimo</w:t>
            </w:r>
            <w:proofErr w:type="spellEnd"/>
            <w:r>
              <w:rPr>
                <w:rFonts w:eastAsia="Calibri"/>
                <w:bCs/>
                <w:kern w:val="24"/>
                <w:szCs w:val="24"/>
                <w:lang w:val="en-GB"/>
              </w:rPr>
              <w:t xml:space="preserve"> </w:t>
            </w:r>
            <w:proofErr w:type="spellStart"/>
            <w:r>
              <w:rPr>
                <w:rFonts w:eastAsia="Calibri"/>
                <w:bCs/>
                <w:kern w:val="24"/>
                <w:szCs w:val="24"/>
                <w:lang w:val="en-GB"/>
              </w:rPr>
              <w:t>centras</w:t>
            </w:r>
            <w:proofErr w:type="spellEnd"/>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E15EC9" w:rsidRDefault="00260702">
            <w:pPr>
              <w:jc w:val="center"/>
              <w:rPr>
                <w:szCs w:val="24"/>
              </w:rPr>
            </w:pPr>
            <w:r>
              <w:rPr>
                <w:szCs w:val="24"/>
              </w:rPr>
              <w:t>2</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15EC9" w:rsidRDefault="00260702">
            <w:pPr>
              <w:jc w:val="center"/>
              <w:rPr>
                <w:szCs w:val="24"/>
              </w:rPr>
            </w:pPr>
            <w:r>
              <w:rPr>
                <w:szCs w:val="24"/>
              </w:rPr>
              <w:t>3</w:t>
            </w:r>
          </w:p>
        </w:tc>
      </w:tr>
      <w:tr w:rsidR="00E15EC9">
        <w:trPr>
          <w:trHeight w:val="387"/>
        </w:trPr>
        <w:tc>
          <w:tcPr>
            <w:tcW w:w="436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rsidR="00E15EC9" w:rsidRDefault="00260702">
            <w:pPr>
              <w:rPr>
                <w:szCs w:val="24"/>
                <w:lang w:val="en-GB"/>
              </w:rPr>
            </w:pPr>
            <w:proofErr w:type="spellStart"/>
            <w:r>
              <w:rPr>
                <w:rFonts w:eastAsia="Calibri"/>
                <w:bCs/>
                <w:kern w:val="24"/>
                <w:szCs w:val="24"/>
                <w:lang w:val="en-GB"/>
              </w:rPr>
              <w:t>Vilniaus</w:t>
            </w:r>
            <w:proofErr w:type="spellEnd"/>
            <w:r>
              <w:rPr>
                <w:rFonts w:eastAsia="Calibri"/>
                <w:bCs/>
                <w:kern w:val="24"/>
                <w:szCs w:val="24"/>
                <w:lang w:val="en-GB"/>
              </w:rPr>
              <w:t xml:space="preserve"> </w:t>
            </w:r>
            <w:proofErr w:type="spellStart"/>
            <w:r>
              <w:rPr>
                <w:rFonts w:eastAsia="Calibri"/>
                <w:bCs/>
                <w:kern w:val="24"/>
                <w:szCs w:val="24"/>
                <w:lang w:val="en-GB"/>
              </w:rPr>
              <w:t>profesinio</w:t>
            </w:r>
            <w:proofErr w:type="spellEnd"/>
            <w:r>
              <w:rPr>
                <w:rFonts w:eastAsia="Calibri"/>
                <w:bCs/>
                <w:kern w:val="24"/>
                <w:szCs w:val="24"/>
                <w:lang w:val="en-GB"/>
              </w:rPr>
              <w:t xml:space="preserve"> </w:t>
            </w:r>
            <w:proofErr w:type="spellStart"/>
            <w:r>
              <w:rPr>
                <w:rFonts w:eastAsia="Calibri"/>
                <w:bCs/>
                <w:kern w:val="24"/>
                <w:szCs w:val="24"/>
                <w:lang w:val="en-GB"/>
              </w:rPr>
              <w:t>rengimo</w:t>
            </w:r>
            <w:proofErr w:type="spellEnd"/>
            <w:r>
              <w:rPr>
                <w:rFonts w:eastAsia="Calibri"/>
                <w:bCs/>
                <w:kern w:val="24"/>
                <w:szCs w:val="24"/>
                <w:lang w:val="en-GB"/>
              </w:rPr>
              <w:t xml:space="preserve"> centre</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E15EC9" w:rsidRDefault="00260702">
            <w:pPr>
              <w:jc w:val="center"/>
              <w:rPr>
                <w:szCs w:val="24"/>
              </w:rPr>
            </w:pPr>
            <w:r>
              <w:rPr>
                <w:szCs w:val="24"/>
              </w:rPr>
              <w:t>-</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15EC9" w:rsidRDefault="00260702">
            <w:pPr>
              <w:jc w:val="center"/>
              <w:rPr>
                <w:szCs w:val="24"/>
              </w:rPr>
            </w:pPr>
            <w:r>
              <w:rPr>
                <w:szCs w:val="24"/>
              </w:rPr>
              <w:t>1</w:t>
            </w:r>
          </w:p>
        </w:tc>
      </w:tr>
      <w:tr w:rsidR="00E15EC9">
        <w:trPr>
          <w:trHeight w:val="398"/>
        </w:trPr>
        <w:tc>
          <w:tcPr>
            <w:tcW w:w="436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rsidR="00E15EC9" w:rsidRDefault="00260702">
            <w:pPr>
              <w:rPr>
                <w:szCs w:val="24"/>
                <w:lang w:val="en-GB"/>
              </w:rPr>
            </w:pPr>
            <w:proofErr w:type="spellStart"/>
            <w:r>
              <w:rPr>
                <w:rFonts w:eastAsia="Calibri"/>
                <w:bCs/>
                <w:kern w:val="24"/>
                <w:szCs w:val="24"/>
                <w:lang w:val="en-GB"/>
              </w:rPr>
              <w:t>Alytaus</w:t>
            </w:r>
            <w:proofErr w:type="spellEnd"/>
            <w:r>
              <w:rPr>
                <w:rFonts w:eastAsia="Calibri"/>
                <w:bCs/>
                <w:kern w:val="24"/>
                <w:szCs w:val="24"/>
                <w:lang w:val="en-GB"/>
              </w:rPr>
              <w:t xml:space="preserve"> </w:t>
            </w:r>
            <w:proofErr w:type="spellStart"/>
            <w:r>
              <w:rPr>
                <w:rFonts w:eastAsia="Calibri"/>
                <w:bCs/>
                <w:kern w:val="24"/>
                <w:szCs w:val="24"/>
                <w:lang w:val="en-GB"/>
              </w:rPr>
              <w:t>profesinio</w:t>
            </w:r>
            <w:proofErr w:type="spellEnd"/>
            <w:r>
              <w:rPr>
                <w:rFonts w:eastAsia="Calibri"/>
                <w:bCs/>
                <w:kern w:val="24"/>
                <w:szCs w:val="24"/>
                <w:lang w:val="en-GB"/>
              </w:rPr>
              <w:t xml:space="preserve"> </w:t>
            </w:r>
            <w:proofErr w:type="spellStart"/>
            <w:r>
              <w:rPr>
                <w:rFonts w:eastAsia="Calibri"/>
                <w:bCs/>
                <w:kern w:val="24"/>
                <w:szCs w:val="24"/>
                <w:lang w:val="en-GB"/>
              </w:rPr>
              <w:t>rengimo</w:t>
            </w:r>
            <w:proofErr w:type="spellEnd"/>
            <w:r>
              <w:rPr>
                <w:rFonts w:eastAsia="Calibri"/>
                <w:bCs/>
                <w:kern w:val="24"/>
                <w:szCs w:val="24"/>
                <w:lang w:val="en-GB"/>
              </w:rPr>
              <w:t xml:space="preserve"> </w:t>
            </w:r>
            <w:proofErr w:type="spellStart"/>
            <w:r>
              <w:rPr>
                <w:rFonts w:eastAsia="Calibri"/>
                <w:bCs/>
                <w:kern w:val="24"/>
                <w:szCs w:val="24"/>
                <w:lang w:val="en-GB"/>
              </w:rPr>
              <w:t>centras</w:t>
            </w:r>
            <w:proofErr w:type="spellEnd"/>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E15EC9" w:rsidRDefault="00260702">
            <w:pPr>
              <w:jc w:val="center"/>
              <w:rPr>
                <w:szCs w:val="24"/>
              </w:rPr>
            </w:pPr>
            <w:r>
              <w:rPr>
                <w:szCs w:val="24"/>
              </w:rPr>
              <w:t>-</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15EC9" w:rsidRDefault="00260702">
            <w:pPr>
              <w:jc w:val="center"/>
              <w:rPr>
                <w:szCs w:val="24"/>
              </w:rPr>
            </w:pPr>
            <w:r>
              <w:rPr>
                <w:szCs w:val="24"/>
              </w:rPr>
              <w:t>4</w:t>
            </w:r>
          </w:p>
        </w:tc>
      </w:tr>
      <w:tr w:rsidR="00E15EC9">
        <w:trPr>
          <w:trHeight w:val="390"/>
        </w:trPr>
        <w:tc>
          <w:tcPr>
            <w:tcW w:w="436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rsidR="00E15EC9" w:rsidRDefault="00260702">
            <w:pPr>
              <w:rPr>
                <w:szCs w:val="24"/>
                <w:lang w:val="en-GB"/>
              </w:rPr>
            </w:pPr>
            <w:proofErr w:type="spellStart"/>
            <w:r>
              <w:rPr>
                <w:rFonts w:eastAsia="Calibri"/>
                <w:bCs/>
                <w:kern w:val="24"/>
                <w:szCs w:val="24"/>
                <w:lang w:val="en-GB"/>
              </w:rPr>
              <w:t>Druskininkų</w:t>
            </w:r>
            <w:proofErr w:type="spellEnd"/>
            <w:r>
              <w:rPr>
                <w:rFonts w:eastAsia="Calibri"/>
                <w:bCs/>
                <w:kern w:val="24"/>
                <w:szCs w:val="24"/>
                <w:lang w:val="en-GB"/>
              </w:rPr>
              <w:t xml:space="preserve"> </w:t>
            </w:r>
            <w:proofErr w:type="spellStart"/>
            <w:r>
              <w:rPr>
                <w:rFonts w:eastAsia="Calibri"/>
                <w:bCs/>
                <w:kern w:val="24"/>
                <w:szCs w:val="24"/>
                <w:lang w:val="en-GB"/>
              </w:rPr>
              <w:t>amatų</w:t>
            </w:r>
            <w:proofErr w:type="spellEnd"/>
            <w:r>
              <w:rPr>
                <w:rFonts w:eastAsia="Calibri"/>
                <w:bCs/>
                <w:kern w:val="24"/>
                <w:szCs w:val="24"/>
                <w:lang w:val="en-GB"/>
              </w:rPr>
              <w:t xml:space="preserve"> </w:t>
            </w:r>
            <w:proofErr w:type="spellStart"/>
            <w:r>
              <w:rPr>
                <w:rFonts w:eastAsia="Calibri"/>
                <w:bCs/>
                <w:kern w:val="24"/>
                <w:szCs w:val="24"/>
                <w:lang w:val="en-GB"/>
              </w:rPr>
              <w:t>mokykla</w:t>
            </w:r>
            <w:proofErr w:type="spellEnd"/>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E15EC9" w:rsidRDefault="00260702">
            <w:pPr>
              <w:jc w:val="center"/>
              <w:rPr>
                <w:szCs w:val="24"/>
              </w:rPr>
            </w:pPr>
            <w:r>
              <w:rPr>
                <w:szCs w:val="24"/>
              </w:rPr>
              <w:t>1</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15EC9" w:rsidRDefault="00260702">
            <w:pPr>
              <w:jc w:val="center"/>
              <w:rPr>
                <w:szCs w:val="24"/>
              </w:rPr>
            </w:pPr>
            <w:r>
              <w:rPr>
                <w:szCs w:val="24"/>
              </w:rPr>
              <w:t>1</w:t>
            </w:r>
          </w:p>
        </w:tc>
      </w:tr>
      <w:tr w:rsidR="00E15EC9">
        <w:trPr>
          <w:trHeight w:val="342"/>
        </w:trPr>
        <w:tc>
          <w:tcPr>
            <w:tcW w:w="436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rsidR="00E15EC9" w:rsidRDefault="00260702">
            <w:pPr>
              <w:rPr>
                <w:szCs w:val="24"/>
                <w:lang w:val="en-GB"/>
              </w:rPr>
            </w:pPr>
            <w:proofErr w:type="spellStart"/>
            <w:r>
              <w:rPr>
                <w:rFonts w:eastAsia="Calibri"/>
                <w:bCs/>
                <w:kern w:val="24"/>
                <w:szCs w:val="24"/>
                <w:lang w:val="en-GB"/>
              </w:rPr>
              <w:t>Liko</w:t>
            </w:r>
            <w:proofErr w:type="spellEnd"/>
            <w:r>
              <w:rPr>
                <w:rFonts w:eastAsia="Calibri"/>
                <w:bCs/>
                <w:kern w:val="24"/>
                <w:szCs w:val="24"/>
                <w:lang w:val="en-GB"/>
              </w:rPr>
              <w:t xml:space="preserve"> </w:t>
            </w:r>
            <w:proofErr w:type="spellStart"/>
            <w:r>
              <w:rPr>
                <w:rFonts w:eastAsia="Calibri"/>
                <w:bCs/>
                <w:kern w:val="24"/>
                <w:szCs w:val="24"/>
                <w:lang w:val="en-GB"/>
              </w:rPr>
              <w:t>kartoti</w:t>
            </w:r>
            <w:proofErr w:type="spellEnd"/>
            <w:r>
              <w:rPr>
                <w:rFonts w:eastAsia="Calibri"/>
                <w:bCs/>
                <w:kern w:val="24"/>
                <w:szCs w:val="24"/>
                <w:lang w:val="en-GB"/>
              </w:rPr>
              <w:t xml:space="preserve"> </w:t>
            </w:r>
            <w:proofErr w:type="spellStart"/>
            <w:r>
              <w:rPr>
                <w:rFonts w:eastAsia="Calibri"/>
                <w:bCs/>
                <w:kern w:val="24"/>
                <w:szCs w:val="24"/>
                <w:lang w:val="en-GB"/>
              </w:rPr>
              <w:t>kursą</w:t>
            </w:r>
            <w:proofErr w:type="spellEnd"/>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E15EC9" w:rsidRDefault="00260702">
            <w:pPr>
              <w:jc w:val="center"/>
              <w:rPr>
                <w:szCs w:val="24"/>
              </w:rPr>
            </w:pPr>
            <w:r>
              <w:rPr>
                <w:szCs w:val="24"/>
              </w:rPr>
              <w:t>-</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15EC9" w:rsidRDefault="00260702">
            <w:pPr>
              <w:jc w:val="center"/>
              <w:rPr>
                <w:szCs w:val="24"/>
              </w:rPr>
            </w:pPr>
            <w:r>
              <w:rPr>
                <w:szCs w:val="24"/>
              </w:rPr>
              <w:t>-</w:t>
            </w:r>
          </w:p>
        </w:tc>
      </w:tr>
      <w:tr w:rsidR="00E15EC9">
        <w:trPr>
          <w:trHeight w:val="379"/>
        </w:trPr>
        <w:tc>
          <w:tcPr>
            <w:tcW w:w="436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rsidR="00E15EC9" w:rsidRDefault="00260702">
            <w:pPr>
              <w:rPr>
                <w:szCs w:val="24"/>
                <w:lang w:val="en-GB"/>
              </w:rPr>
            </w:pPr>
            <w:proofErr w:type="spellStart"/>
            <w:r>
              <w:rPr>
                <w:rFonts w:eastAsia="Calibri"/>
                <w:bCs/>
                <w:kern w:val="24"/>
                <w:szCs w:val="24"/>
                <w:lang w:val="en-GB"/>
              </w:rPr>
              <w:t>Išvyko</w:t>
            </w:r>
            <w:proofErr w:type="spellEnd"/>
            <w:r>
              <w:rPr>
                <w:rFonts w:eastAsia="Calibri"/>
                <w:bCs/>
                <w:kern w:val="24"/>
                <w:szCs w:val="24"/>
                <w:lang w:val="en-GB"/>
              </w:rPr>
              <w:t xml:space="preserve"> į </w:t>
            </w:r>
            <w:proofErr w:type="spellStart"/>
            <w:r>
              <w:rPr>
                <w:rFonts w:eastAsia="Calibri"/>
                <w:bCs/>
                <w:kern w:val="24"/>
                <w:szCs w:val="24"/>
                <w:lang w:val="en-GB"/>
              </w:rPr>
              <w:t>užsienį</w:t>
            </w:r>
            <w:proofErr w:type="spellEnd"/>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E15EC9" w:rsidRDefault="00260702">
            <w:pPr>
              <w:jc w:val="center"/>
              <w:rPr>
                <w:szCs w:val="24"/>
              </w:rPr>
            </w:pPr>
            <w:r>
              <w:rPr>
                <w:szCs w:val="24"/>
              </w:rPr>
              <w:t>1</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15EC9" w:rsidRDefault="00260702">
            <w:pPr>
              <w:jc w:val="center"/>
              <w:rPr>
                <w:szCs w:val="24"/>
              </w:rPr>
            </w:pPr>
            <w:r>
              <w:rPr>
                <w:szCs w:val="24"/>
              </w:rPr>
              <w:t>-</w:t>
            </w:r>
          </w:p>
        </w:tc>
      </w:tr>
      <w:tr w:rsidR="00E15EC9">
        <w:trPr>
          <w:trHeight w:val="402"/>
        </w:trPr>
        <w:tc>
          <w:tcPr>
            <w:tcW w:w="436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rsidR="00E15EC9" w:rsidRDefault="00260702">
            <w:pPr>
              <w:ind w:right="-108"/>
              <w:rPr>
                <w:szCs w:val="24"/>
                <w:lang w:val="en-GB"/>
              </w:rPr>
            </w:pPr>
            <w:proofErr w:type="spellStart"/>
            <w:r>
              <w:rPr>
                <w:rFonts w:eastAsia="Calibri"/>
                <w:bCs/>
                <w:kern w:val="24"/>
                <w:szCs w:val="24"/>
                <w:lang w:val="en-GB"/>
              </w:rPr>
              <w:t>Dešimtokų</w:t>
            </w:r>
            <w:proofErr w:type="spellEnd"/>
            <w:r>
              <w:rPr>
                <w:rFonts w:eastAsia="Calibri"/>
                <w:bCs/>
                <w:kern w:val="24"/>
                <w:szCs w:val="24"/>
                <w:lang w:val="en-GB"/>
              </w:rPr>
              <w:t xml:space="preserve"> </w:t>
            </w:r>
            <w:proofErr w:type="spellStart"/>
            <w:r>
              <w:rPr>
                <w:rFonts w:eastAsia="Calibri"/>
                <w:bCs/>
                <w:kern w:val="24"/>
                <w:szCs w:val="24"/>
                <w:lang w:val="en-GB"/>
              </w:rPr>
              <w:t>skaičius</w:t>
            </w:r>
            <w:proofErr w:type="spellEnd"/>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E15EC9" w:rsidRDefault="00260702">
            <w:pPr>
              <w:jc w:val="center"/>
              <w:rPr>
                <w:b/>
                <w:szCs w:val="24"/>
              </w:rPr>
            </w:pPr>
            <w:r>
              <w:rPr>
                <w:b/>
                <w:szCs w:val="24"/>
              </w:rPr>
              <w:t>15</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15EC9" w:rsidRDefault="00260702">
            <w:pPr>
              <w:jc w:val="center"/>
              <w:rPr>
                <w:b/>
                <w:szCs w:val="24"/>
              </w:rPr>
            </w:pPr>
            <w:r>
              <w:rPr>
                <w:b/>
                <w:szCs w:val="24"/>
              </w:rPr>
              <w:t>22</w:t>
            </w:r>
          </w:p>
        </w:tc>
      </w:tr>
    </w:tbl>
    <w:p w:rsidR="00E15EC9" w:rsidRDefault="00260702">
      <w:pPr>
        <w:tabs>
          <w:tab w:val="left" w:pos="9350"/>
        </w:tabs>
        <w:ind w:right="-392" w:firstLine="1276"/>
        <w:rPr>
          <w:szCs w:val="24"/>
        </w:rPr>
      </w:pPr>
      <w:r>
        <w:rPr>
          <w:szCs w:val="24"/>
        </w:rPr>
        <w:t>2015-2016 metais visi dešimtokai baigė pagrindinio ugdymo programą. 13 dešimtokų mokymąsi tęsia „Ryto“ gimnazijoje,  3 – Druskininkų švietimo centre, 4 – Alytaus profesinio rengimo centre po 1 – Varėnos technologijos ir verslo mokykloje, Vilniaus profesini</w:t>
      </w:r>
      <w:r>
        <w:rPr>
          <w:szCs w:val="24"/>
        </w:rPr>
        <w:t>o rengimo centre ir Druskininkų amatų mokykloje.</w:t>
      </w:r>
    </w:p>
    <w:p w:rsidR="00E15EC9" w:rsidRDefault="00E15EC9">
      <w:pPr>
        <w:tabs>
          <w:tab w:val="left" w:pos="9350"/>
        </w:tabs>
        <w:ind w:right="-392" w:firstLine="1276"/>
        <w:rPr>
          <w:szCs w:val="24"/>
        </w:rPr>
      </w:pPr>
    </w:p>
    <w:p w:rsidR="00E15EC9" w:rsidRDefault="00260702">
      <w:pPr>
        <w:tabs>
          <w:tab w:val="left" w:pos="9163"/>
        </w:tabs>
        <w:ind w:right="-392"/>
        <w:jc w:val="center"/>
        <w:rPr>
          <w:b/>
        </w:rPr>
      </w:pPr>
      <w:r>
        <w:rPr>
          <w:b/>
        </w:rPr>
        <w:t>III. 2016 METŲ TIKSLŲ IR UŽDAVINIŲ ĮGYVENDINIMAS</w:t>
      </w:r>
    </w:p>
    <w:p w:rsidR="00E15EC9" w:rsidRDefault="00E15EC9">
      <w:pPr>
        <w:tabs>
          <w:tab w:val="left" w:pos="9163"/>
        </w:tabs>
        <w:ind w:right="-392"/>
        <w:jc w:val="center"/>
        <w:rPr>
          <w:b/>
        </w:rPr>
      </w:pPr>
    </w:p>
    <w:p w:rsidR="00E15EC9" w:rsidRDefault="00260702">
      <w:pPr>
        <w:shd w:val="clear" w:color="auto" w:fill="FFFFFF"/>
        <w:tabs>
          <w:tab w:val="num" w:pos="851"/>
          <w:tab w:val="left" w:pos="993"/>
        </w:tabs>
        <w:ind w:firstLine="1276"/>
        <w:jc w:val="both"/>
        <w:rPr>
          <w:b/>
          <w:szCs w:val="24"/>
        </w:rPr>
      </w:pPr>
      <w:r>
        <w:rPr>
          <w:b/>
          <w:bCs/>
          <w:szCs w:val="24"/>
        </w:rPr>
        <w:t xml:space="preserve">Ugdymo organizavimas siekiant kiekvieno mokinio asmeninės pažangos. </w:t>
      </w:r>
      <w:r>
        <w:rPr>
          <w:szCs w:val="24"/>
        </w:rPr>
        <w:t>Siekiant gerinti ugdymo organizavimo kokybę, mokytojai tobulino pamokos planavimo ir org</w:t>
      </w:r>
      <w:r>
        <w:rPr>
          <w:szCs w:val="24"/>
        </w:rPr>
        <w:t>anizavimo kompetencijas, vedė pamokos netradicinėje aplinkoje: buvo išnaudojamos  mokyklos erdvės, gamta,  miesto muziejai, kurie siūlo puikias edukacines programas įvairaus amžiaus mokiniams. Bendrosios mokinių kompetencijos buvo plėtojamos integruotose p</w:t>
      </w:r>
      <w:r>
        <w:rPr>
          <w:szCs w:val="24"/>
        </w:rPr>
        <w:t xml:space="preserve">amokose. Integruotos pamokos ypač patiko būsimiems penktokams, jas kartu vedė pradinių klasių mokytojos ir mokytojai dalykininkai. </w:t>
      </w:r>
    </w:p>
    <w:p w:rsidR="00E15EC9" w:rsidRDefault="00260702">
      <w:pPr>
        <w:ind w:firstLine="1276"/>
        <w:jc w:val="both"/>
        <w:rPr>
          <w:szCs w:val="24"/>
        </w:rPr>
      </w:pPr>
      <w:r>
        <w:rPr>
          <w:szCs w:val="24"/>
        </w:rPr>
        <w:lastRenderedPageBreak/>
        <w:t xml:space="preserve">Kiekvieną mėnesį buvo vykdoma ugdymo proceso </w:t>
      </w:r>
      <w:proofErr w:type="spellStart"/>
      <w:r>
        <w:rPr>
          <w:szCs w:val="24"/>
        </w:rPr>
        <w:t>stebėsena</w:t>
      </w:r>
      <w:proofErr w:type="spellEnd"/>
      <w:r>
        <w:rPr>
          <w:szCs w:val="24"/>
        </w:rPr>
        <w:t xml:space="preserve">, kuri skatino mokytojus tikslingai tobulinti kompetencijas, siekti asmeninės mokinio mokymosi pažangos, tobulinti pamokos organizavimą pagal reikalavimus šiuolaikinei pamokai, aktyvinti mokinių veiklą </w:t>
      </w:r>
      <w:r>
        <w:rPr>
          <w:szCs w:val="24"/>
        </w:rPr>
        <w:t xml:space="preserve">per pamokas, didinti mokinių mokymosi motyvaciją. Pravestos pamokos bei pamokų planavimo klausimai buvo aptarti </w:t>
      </w:r>
      <w:proofErr w:type="spellStart"/>
      <w:r>
        <w:rPr>
          <w:szCs w:val="24"/>
        </w:rPr>
        <w:t>direkciniuose</w:t>
      </w:r>
      <w:proofErr w:type="spellEnd"/>
      <w:r>
        <w:rPr>
          <w:szCs w:val="24"/>
        </w:rPr>
        <w:t xml:space="preserve">, metodiniuose pasitarimuose. </w:t>
      </w:r>
    </w:p>
    <w:p w:rsidR="00E15EC9" w:rsidRDefault="00260702">
      <w:pPr>
        <w:ind w:firstLine="1276"/>
        <w:jc w:val="both"/>
        <w:rPr>
          <w:szCs w:val="24"/>
        </w:rPr>
      </w:pPr>
      <w:r>
        <w:rPr>
          <w:szCs w:val="24"/>
        </w:rPr>
        <w:t>Buvo nuolat stebima ir planuojama kiekvieno mokinio asmeninė pažanga. Mokinių mokymosi pasiekimai fi</w:t>
      </w:r>
      <w:r>
        <w:rPr>
          <w:szCs w:val="24"/>
        </w:rPr>
        <w:t>ksuojami mokinio pažangos rodiklių lapuose po I-</w:t>
      </w:r>
      <w:proofErr w:type="spellStart"/>
      <w:r>
        <w:rPr>
          <w:szCs w:val="24"/>
        </w:rPr>
        <w:t>ojo</w:t>
      </w:r>
      <w:proofErr w:type="spellEnd"/>
      <w:r>
        <w:rPr>
          <w:szCs w:val="24"/>
        </w:rPr>
        <w:t xml:space="preserve"> ir II-</w:t>
      </w:r>
      <w:proofErr w:type="spellStart"/>
      <w:r>
        <w:rPr>
          <w:szCs w:val="24"/>
        </w:rPr>
        <w:t>ojo</w:t>
      </w:r>
      <w:proofErr w:type="spellEnd"/>
      <w:r>
        <w:rPr>
          <w:szCs w:val="24"/>
        </w:rPr>
        <w:t xml:space="preserve"> pusmečių, pažanga buvo reguliariai aptariama klasių valandėlių metu kartą per mėn., kartu su pagalbos mokiniui specialistais analizuojamos mokymosi sunkumų ir nesėkmių priežastys ir numatomi mok</w:t>
      </w:r>
      <w:r>
        <w:rPr>
          <w:szCs w:val="24"/>
        </w:rPr>
        <w:t xml:space="preserve">ymosi pažangos siekimo būdai. </w:t>
      </w:r>
    </w:p>
    <w:p w:rsidR="00E15EC9" w:rsidRDefault="00260702">
      <w:pPr>
        <w:tabs>
          <w:tab w:val="left" w:pos="0"/>
        </w:tabs>
        <w:ind w:firstLine="1276"/>
        <w:jc w:val="both"/>
        <w:rPr>
          <w:rFonts w:eastAsia="Franklin Gothic Book"/>
          <w:szCs w:val="24"/>
        </w:rPr>
      </w:pPr>
      <w:r>
        <w:rPr>
          <w:rFonts w:eastAsia="Calibri"/>
          <w:szCs w:val="24"/>
        </w:rPr>
        <w:t xml:space="preserve">Nuo 2016 m. rugsėjo 1 d. ugdymo proceso organizavimas ir neformalusis vaikų švietimas papildytas atskirais </w:t>
      </w:r>
      <w:r>
        <w:rPr>
          <w:rFonts w:eastAsia="Calibri"/>
          <w:bCs/>
          <w:szCs w:val="24"/>
          <w:shd w:val="clear" w:color="auto" w:fill="FFFFFF"/>
        </w:rPr>
        <w:t xml:space="preserve"> Ekologijos ir aplinkos technologijų ugdymo sampratos,</w:t>
      </w:r>
      <w:r>
        <w:rPr>
          <w:szCs w:val="24"/>
        </w:rPr>
        <w:t xml:space="preserve"> patvirtintos Lietuvos </w:t>
      </w:r>
      <w:r>
        <w:rPr>
          <w:rFonts w:eastAsia="Calibri"/>
          <w:szCs w:val="24"/>
        </w:rPr>
        <w:t>Respublikos švietimo ir mokslo ministro 2</w:t>
      </w:r>
      <w:r>
        <w:rPr>
          <w:rFonts w:eastAsia="Calibri"/>
          <w:szCs w:val="24"/>
        </w:rPr>
        <w:t xml:space="preserve">015 m. balandžio 23 d. įsakymu Nr. V-379, </w:t>
      </w:r>
      <w:r>
        <w:rPr>
          <w:szCs w:val="24"/>
        </w:rPr>
        <w:t>elementais. Pasirinktos ekologijos ir aplinkos technologijų pakraipos tikslas -</w:t>
      </w:r>
      <w:r>
        <w:rPr>
          <w:rFonts w:eastAsia="Calibri"/>
          <w:szCs w:val="24"/>
        </w:rPr>
        <w:t xml:space="preserve"> </w:t>
      </w:r>
      <w:r>
        <w:rPr>
          <w:szCs w:val="24"/>
        </w:rPr>
        <w:t>pradiniame ugdyme perteikti ekologijos žinių pradmenis, suformuoti ekologijos ir aplinkos technologijų brandos pagrindus; pagrindiniam</w:t>
      </w:r>
      <w:r>
        <w:rPr>
          <w:szCs w:val="24"/>
        </w:rPr>
        <w:t>e ugdyme – nuosekliai plėsti ekologijos ir aplinkos technologijų žinias, mokinių praktinių gebėjimų lauką, formuoti atsakingą, gamtą tausojantį elgesį. Penktose klasėse nuo 2016 m. rugsėjo 1 d. dėstomas ugdymo turinį papildantis dalykas – sveika gyvensena,</w:t>
      </w:r>
      <w:r>
        <w:rPr>
          <w:rFonts w:eastAsia="Calibri"/>
          <w:szCs w:val="24"/>
        </w:rPr>
        <w:t xml:space="preserve"> ekologijos ir aplinkos technologijų temos</w:t>
      </w:r>
      <w:r>
        <w:rPr>
          <w:rFonts w:eastAsia="Franklin Gothic Book"/>
          <w:szCs w:val="24"/>
        </w:rPr>
        <w:t xml:space="preserve"> integruojamos į mokomuosius dalykus, projektinę veiklą, klasių auklėtojų veiklą, parengtas 2016-2017 m. m. gamtamokslinės, ekologinės ir projektinės veiklų planas.</w:t>
      </w:r>
    </w:p>
    <w:p w:rsidR="00E15EC9" w:rsidRDefault="00260702">
      <w:pPr>
        <w:tabs>
          <w:tab w:val="left" w:pos="0"/>
        </w:tabs>
        <w:ind w:firstLine="1276"/>
        <w:jc w:val="both"/>
        <w:rPr>
          <w:rFonts w:eastAsia="Franklin Gothic Book"/>
          <w:szCs w:val="24"/>
        </w:rPr>
      </w:pPr>
      <w:r>
        <w:rPr>
          <w:rFonts w:eastAsia="Franklin Gothic Book"/>
          <w:szCs w:val="24"/>
        </w:rPr>
        <w:t>Mokiniams, turintiems ugdymosi sunkumų,  kai pasi</w:t>
      </w:r>
      <w:r>
        <w:rPr>
          <w:rFonts w:eastAsia="Franklin Gothic Book"/>
          <w:szCs w:val="24"/>
        </w:rPr>
        <w:t>ekimų lygis žemesnis nei numatyta Pagrindinio ugdymo bendrosiose programose ir mokiniai nedaro pažangos, kai mokiniai dėl ligos ar kitų priežasčių praleidžia dalį pamokų, taip pat siekiant sudaryti sąlygas mokykloje atlikti namų darbų užduotis, nuo rugsėjo</w:t>
      </w:r>
      <w:r>
        <w:rPr>
          <w:rFonts w:eastAsia="Franklin Gothic Book"/>
          <w:szCs w:val="24"/>
        </w:rPr>
        <w:t xml:space="preserve"> mėn. numatytos ilgalaikės ir trumpalaikės konsultacijos. Gabiems mokiniams siūlomi atskirų dalykų moduliai, sudarant sąlygas gabumams plėtoti. Klasių valandėlės įtrauktos į pamokų tvarkaraštį ir vyksta tuo pačiu metu, tai leidžia organizuoti mokiniams įva</w:t>
      </w:r>
      <w:r>
        <w:rPr>
          <w:rFonts w:eastAsia="Franklin Gothic Book"/>
          <w:szCs w:val="24"/>
        </w:rPr>
        <w:t>iresnę veiklą.</w:t>
      </w:r>
    </w:p>
    <w:p w:rsidR="00E15EC9" w:rsidRDefault="00260702">
      <w:pPr>
        <w:ind w:firstLine="1276"/>
        <w:jc w:val="both"/>
        <w:rPr>
          <w:szCs w:val="24"/>
        </w:rPr>
      </w:pPr>
      <w:r>
        <w:rPr>
          <w:szCs w:val="24"/>
        </w:rPr>
        <w:t>Metodinėje taryboje išanalizuoti standartizuotų testų rezultatai, su jais supažindinti mokytojai, palyginti ir objektyviai įsivertinti mokyklos mokinių pasiekimai savivaldybės ir respublikos kontekste.</w:t>
      </w:r>
    </w:p>
    <w:p w:rsidR="00E15EC9" w:rsidRDefault="00260702">
      <w:pPr>
        <w:ind w:firstLine="1296"/>
        <w:jc w:val="both"/>
        <w:rPr>
          <w:szCs w:val="24"/>
        </w:rPr>
      </w:pPr>
      <w:r>
        <w:rPr>
          <w:szCs w:val="24"/>
        </w:rPr>
        <w:t>Mokinių tėvai  visą informaciją apie jų</w:t>
      </w:r>
      <w:r>
        <w:rPr>
          <w:szCs w:val="24"/>
        </w:rPr>
        <w:t xml:space="preserve"> vaikų mokymosi pažangą ir pasiekimus, apie mokykloje vykdomas priemones mokinių pažangos skatinimui sužino per el. dienyną ir tėvų susirinkimų metu. </w:t>
      </w:r>
    </w:p>
    <w:p w:rsidR="00E15EC9" w:rsidRDefault="00E15EC9">
      <w:pPr>
        <w:jc w:val="center"/>
        <w:rPr>
          <w:b/>
          <w:szCs w:val="24"/>
        </w:rPr>
      </w:pPr>
    </w:p>
    <w:p w:rsidR="00E15EC9" w:rsidRDefault="00260702">
      <w:pPr>
        <w:jc w:val="center"/>
        <w:rPr>
          <w:b/>
          <w:szCs w:val="24"/>
        </w:rPr>
      </w:pPr>
      <w:r>
        <w:rPr>
          <w:b/>
          <w:szCs w:val="24"/>
        </w:rPr>
        <w:t xml:space="preserve">2 ir 4 klasių mokinių standartizuotų testų rezultatai  </w:t>
      </w:r>
    </w:p>
    <w:p w:rsidR="00E15EC9" w:rsidRDefault="00260702">
      <w:pPr>
        <w:ind w:firstLine="1296"/>
        <w:jc w:val="both"/>
        <w:rPr>
          <w:rFonts w:eastAsia="Calibri"/>
          <w:szCs w:val="24"/>
        </w:rPr>
      </w:pPr>
      <w:r>
        <w:rPr>
          <w:rFonts w:eastAsia="Calibri"/>
          <w:szCs w:val="24"/>
        </w:rPr>
        <w:t xml:space="preserve">2015-2016 m. m. 2-ų klasių mokiniai pirmą kartą </w:t>
      </w:r>
      <w:r>
        <w:rPr>
          <w:rFonts w:eastAsia="Calibri"/>
          <w:szCs w:val="24"/>
        </w:rPr>
        <w:t xml:space="preserve">vykdė NEC paruoštus diagnostinius </w:t>
      </w:r>
    </w:p>
    <w:p w:rsidR="00E15EC9" w:rsidRDefault="00260702">
      <w:pPr>
        <w:jc w:val="both"/>
        <w:rPr>
          <w:rFonts w:eastAsia="Calibri"/>
          <w:szCs w:val="24"/>
        </w:rPr>
      </w:pPr>
      <w:r>
        <w:rPr>
          <w:rFonts w:eastAsia="Calibri"/>
          <w:szCs w:val="24"/>
        </w:rPr>
        <w:t>testus. Testus vykdė 51 antrokas. Diagnostinių testų rezultatai leido įsivertinti mokyklos ir klasės stipriąsias ir  silpnąsias sritis.</w:t>
      </w:r>
    </w:p>
    <w:p w:rsidR="00E15EC9" w:rsidRDefault="00260702">
      <w:pPr>
        <w:jc w:val="center"/>
        <w:rPr>
          <w:szCs w:val="24"/>
        </w:rPr>
      </w:pPr>
      <w:r>
        <w:rPr>
          <w:rFonts w:eastAsia="Calibri"/>
          <w:szCs w:val="24"/>
        </w:rPr>
        <w:t xml:space="preserve">4 </w:t>
      </w:r>
      <w:proofErr w:type="spellStart"/>
      <w:r>
        <w:rPr>
          <w:rFonts w:eastAsia="Calibri"/>
          <w:szCs w:val="24"/>
        </w:rPr>
        <w:t>kl</w:t>
      </w:r>
      <w:proofErr w:type="spellEnd"/>
      <w:r>
        <w:rPr>
          <w:rFonts w:eastAsia="Calibri"/>
          <w:szCs w:val="24"/>
        </w:rPr>
        <w:t>. mokinių pasiskirstymas pagal pasiektą lygį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2268"/>
        <w:gridCol w:w="2410"/>
        <w:gridCol w:w="1985"/>
      </w:tblGrid>
      <w:tr w:rsidR="00E15EC9">
        <w:tc>
          <w:tcPr>
            <w:tcW w:w="2943" w:type="dxa"/>
          </w:tcPr>
          <w:p w:rsidR="00E15EC9" w:rsidRDefault="00260702">
            <w:pPr>
              <w:jc w:val="center"/>
              <w:rPr>
                <w:rFonts w:eastAsia="Calibri"/>
                <w:szCs w:val="24"/>
              </w:rPr>
            </w:pPr>
            <w:r>
              <w:rPr>
                <w:rFonts w:eastAsia="Calibri"/>
                <w:szCs w:val="24"/>
              </w:rPr>
              <w:t>Matematika</w:t>
            </w:r>
          </w:p>
        </w:tc>
        <w:tc>
          <w:tcPr>
            <w:tcW w:w="2268" w:type="dxa"/>
          </w:tcPr>
          <w:p w:rsidR="00E15EC9" w:rsidRDefault="00260702">
            <w:pPr>
              <w:jc w:val="center"/>
              <w:rPr>
                <w:rFonts w:eastAsia="Calibri"/>
                <w:szCs w:val="24"/>
              </w:rPr>
            </w:pPr>
            <w:r>
              <w:rPr>
                <w:rFonts w:eastAsia="Calibri"/>
                <w:szCs w:val="24"/>
              </w:rPr>
              <w:t>Mokinių skaičius</w:t>
            </w:r>
          </w:p>
        </w:tc>
        <w:tc>
          <w:tcPr>
            <w:tcW w:w="2410" w:type="dxa"/>
          </w:tcPr>
          <w:p w:rsidR="00E15EC9" w:rsidRDefault="00260702">
            <w:pPr>
              <w:jc w:val="center"/>
              <w:rPr>
                <w:rFonts w:eastAsia="Calibri"/>
                <w:szCs w:val="24"/>
              </w:rPr>
            </w:pPr>
            <w:r>
              <w:rPr>
                <w:rFonts w:eastAsia="Calibri"/>
                <w:szCs w:val="24"/>
              </w:rPr>
              <w:t>Mokyklos</w:t>
            </w:r>
            <w:r>
              <w:rPr>
                <w:rFonts w:eastAsia="Calibri"/>
                <w:szCs w:val="24"/>
              </w:rPr>
              <w:t xml:space="preserve"> pasiekimai procentais</w:t>
            </w:r>
          </w:p>
        </w:tc>
        <w:tc>
          <w:tcPr>
            <w:tcW w:w="1985" w:type="dxa"/>
          </w:tcPr>
          <w:p w:rsidR="00E15EC9" w:rsidRDefault="00260702">
            <w:pPr>
              <w:jc w:val="center"/>
              <w:rPr>
                <w:rFonts w:eastAsia="Calibri"/>
                <w:szCs w:val="24"/>
              </w:rPr>
            </w:pPr>
            <w:r>
              <w:rPr>
                <w:rFonts w:eastAsia="Calibri"/>
                <w:szCs w:val="24"/>
              </w:rPr>
              <w:t>Šalies pasiekimai procentais</w:t>
            </w:r>
          </w:p>
        </w:tc>
      </w:tr>
      <w:tr w:rsidR="00E15EC9">
        <w:tc>
          <w:tcPr>
            <w:tcW w:w="2943" w:type="dxa"/>
          </w:tcPr>
          <w:p w:rsidR="00E15EC9" w:rsidRDefault="00260702">
            <w:pPr>
              <w:rPr>
                <w:rFonts w:eastAsia="Calibri"/>
                <w:szCs w:val="24"/>
              </w:rPr>
            </w:pPr>
            <w:r>
              <w:rPr>
                <w:rFonts w:eastAsia="Calibri"/>
                <w:szCs w:val="24"/>
              </w:rPr>
              <w:t>Nepasiektas patenkinamas</w:t>
            </w:r>
          </w:p>
        </w:tc>
        <w:tc>
          <w:tcPr>
            <w:tcW w:w="2268" w:type="dxa"/>
          </w:tcPr>
          <w:p w:rsidR="00E15EC9" w:rsidRDefault="00260702">
            <w:pPr>
              <w:jc w:val="center"/>
              <w:rPr>
                <w:rFonts w:eastAsia="Calibri"/>
                <w:szCs w:val="24"/>
              </w:rPr>
            </w:pPr>
            <w:r>
              <w:rPr>
                <w:rFonts w:eastAsia="Calibri"/>
                <w:szCs w:val="24"/>
              </w:rPr>
              <w:t>1</w:t>
            </w:r>
          </w:p>
        </w:tc>
        <w:tc>
          <w:tcPr>
            <w:tcW w:w="2410" w:type="dxa"/>
          </w:tcPr>
          <w:p w:rsidR="00E15EC9" w:rsidRDefault="00260702">
            <w:pPr>
              <w:jc w:val="center"/>
              <w:rPr>
                <w:rFonts w:eastAsia="Calibri"/>
                <w:szCs w:val="24"/>
                <w:lang w:val="en-US"/>
              </w:rPr>
            </w:pPr>
            <w:r>
              <w:rPr>
                <w:rFonts w:eastAsia="Calibri"/>
                <w:szCs w:val="24"/>
                <w:lang w:val="en-US"/>
              </w:rPr>
              <w:t>1,8%</w:t>
            </w:r>
          </w:p>
        </w:tc>
        <w:tc>
          <w:tcPr>
            <w:tcW w:w="1985" w:type="dxa"/>
          </w:tcPr>
          <w:p w:rsidR="00E15EC9" w:rsidRDefault="00260702">
            <w:pPr>
              <w:jc w:val="center"/>
              <w:rPr>
                <w:rFonts w:eastAsia="Calibri"/>
                <w:szCs w:val="24"/>
                <w:lang w:val="en-US"/>
              </w:rPr>
            </w:pPr>
            <w:r>
              <w:rPr>
                <w:rFonts w:eastAsia="Calibri"/>
                <w:szCs w:val="24"/>
                <w:lang w:val="en-US"/>
              </w:rPr>
              <w:t>6,1%</w:t>
            </w:r>
          </w:p>
        </w:tc>
      </w:tr>
      <w:tr w:rsidR="00E15EC9">
        <w:tc>
          <w:tcPr>
            <w:tcW w:w="2943" w:type="dxa"/>
          </w:tcPr>
          <w:p w:rsidR="00E15EC9" w:rsidRDefault="00260702">
            <w:pPr>
              <w:rPr>
                <w:rFonts w:eastAsia="Calibri"/>
                <w:szCs w:val="24"/>
              </w:rPr>
            </w:pPr>
            <w:r>
              <w:rPr>
                <w:rFonts w:eastAsia="Calibri"/>
                <w:szCs w:val="24"/>
              </w:rPr>
              <w:t>Patenkinamas</w:t>
            </w:r>
          </w:p>
        </w:tc>
        <w:tc>
          <w:tcPr>
            <w:tcW w:w="2268" w:type="dxa"/>
          </w:tcPr>
          <w:p w:rsidR="00E15EC9" w:rsidRDefault="00260702">
            <w:pPr>
              <w:jc w:val="center"/>
              <w:rPr>
                <w:rFonts w:eastAsia="Calibri"/>
                <w:szCs w:val="24"/>
              </w:rPr>
            </w:pPr>
            <w:r>
              <w:rPr>
                <w:rFonts w:eastAsia="Calibri"/>
                <w:szCs w:val="24"/>
              </w:rPr>
              <w:t>9</w:t>
            </w:r>
          </w:p>
        </w:tc>
        <w:tc>
          <w:tcPr>
            <w:tcW w:w="2410" w:type="dxa"/>
          </w:tcPr>
          <w:p w:rsidR="00E15EC9" w:rsidRDefault="00260702">
            <w:pPr>
              <w:jc w:val="center"/>
              <w:rPr>
                <w:rFonts w:eastAsia="Calibri"/>
                <w:szCs w:val="24"/>
              </w:rPr>
            </w:pPr>
            <w:r>
              <w:rPr>
                <w:rFonts w:eastAsia="Calibri"/>
                <w:szCs w:val="24"/>
              </w:rPr>
              <w:t>15,8%</w:t>
            </w:r>
          </w:p>
        </w:tc>
        <w:tc>
          <w:tcPr>
            <w:tcW w:w="1985" w:type="dxa"/>
          </w:tcPr>
          <w:p w:rsidR="00E15EC9" w:rsidRDefault="00260702">
            <w:pPr>
              <w:jc w:val="center"/>
              <w:rPr>
                <w:rFonts w:eastAsia="Calibri"/>
                <w:szCs w:val="24"/>
              </w:rPr>
            </w:pPr>
            <w:r>
              <w:rPr>
                <w:rFonts w:eastAsia="Calibri"/>
                <w:szCs w:val="24"/>
              </w:rPr>
              <w:t>19,1%</w:t>
            </w:r>
          </w:p>
        </w:tc>
      </w:tr>
      <w:tr w:rsidR="00E15EC9">
        <w:tc>
          <w:tcPr>
            <w:tcW w:w="2943" w:type="dxa"/>
          </w:tcPr>
          <w:p w:rsidR="00E15EC9" w:rsidRDefault="00260702">
            <w:pPr>
              <w:rPr>
                <w:rFonts w:eastAsia="Calibri"/>
                <w:szCs w:val="24"/>
              </w:rPr>
            </w:pPr>
            <w:r>
              <w:rPr>
                <w:rFonts w:eastAsia="Calibri"/>
                <w:szCs w:val="24"/>
              </w:rPr>
              <w:t>Pagrindinis</w:t>
            </w:r>
          </w:p>
        </w:tc>
        <w:tc>
          <w:tcPr>
            <w:tcW w:w="2268" w:type="dxa"/>
          </w:tcPr>
          <w:p w:rsidR="00E15EC9" w:rsidRDefault="00260702">
            <w:pPr>
              <w:jc w:val="center"/>
              <w:rPr>
                <w:rFonts w:eastAsia="Calibri"/>
                <w:szCs w:val="24"/>
              </w:rPr>
            </w:pPr>
            <w:r>
              <w:rPr>
                <w:rFonts w:eastAsia="Calibri"/>
                <w:szCs w:val="24"/>
              </w:rPr>
              <w:t>42</w:t>
            </w:r>
          </w:p>
        </w:tc>
        <w:tc>
          <w:tcPr>
            <w:tcW w:w="2410" w:type="dxa"/>
          </w:tcPr>
          <w:p w:rsidR="00E15EC9" w:rsidRDefault="00260702">
            <w:pPr>
              <w:jc w:val="center"/>
              <w:rPr>
                <w:rFonts w:eastAsia="Calibri"/>
                <w:szCs w:val="24"/>
              </w:rPr>
            </w:pPr>
            <w:r>
              <w:rPr>
                <w:rFonts w:eastAsia="Calibri"/>
                <w:szCs w:val="24"/>
              </w:rPr>
              <w:t>73,7%</w:t>
            </w:r>
          </w:p>
        </w:tc>
        <w:tc>
          <w:tcPr>
            <w:tcW w:w="1985" w:type="dxa"/>
          </w:tcPr>
          <w:p w:rsidR="00E15EC9" w:rsidRDefault="00260702">
            <w:pPr>
              <w:jc w:val="center"/>
              <w:rPr>
                <w:rFonts w:eastAsia="Calibri"/>
                <w:szCs w:val="24"/>
              </w:rPr>
            </w:pPr>
            <w:r>
              <w:rPr>
                <w:rFonts w:eastAsia="Calibri"/>
                <w:szCs w:val="24"/>
              </w:rPr>
              <w:t>60,3%</w:t>
            </w:r>
          </w:p>
        </w:tc>
      </w:tr>
      <w:tr w:rsidR="00E15EC9">
        <w:tc>
          <w:tcPr>
            <w:tcW w:w="2943" w:type="dxa"/>
          </w:tcPr>
          <w:p w:rsidR="00E15EC9" w:rsidRDefault="00260702">
            <w:pPr>
              <w:rPr>
                <w:rFonts w:eastAsia="Calibri"/>
                <w:szCs w:val="24"/>
              </w:rPr>
            </w:pPr>
            <w:r>
              <w:rPr>
                <w:rFonts w:eastAsia="Calibri"/>
                <w:szCs w:val="24"/>
              </w:rPr>
              <w:t>Aukštesnysis</w:t>
            </w:r>
          </w:p>
        </w:tc>
        <w:tc>
          <w:tcPr>
            <w:tcW w:w="2268" w:type="dxa"/>
          </w:tcPr>
          <w:p w:rsidR="00E15EC9" w:rsidRDefault="00260702">
            <w:pPr>
              <w:jc w:val="center"/>
              <w:rPr>
                <w:rFonts w:eastAsia="Calibri"/>
                <w:szCs w:val="24"/>
              </w:rPr>
            </w:pPr>
            <w:r>
              <w:rPr>
                <w:rFonts w:eastAsia="Calibri"/>
                <w:szCs w:val="24"/>
              </w:rPr>
              <w:t>5</w:t>
            </w:r>
          </w:p>
        </w:tc>
        <w:tc>
          <w:tcPr>
            <w:tcW w:w="2410" w:type="dxa"/>
          </w:tcPr>
          <w:p w:rsidR="00E15EC9" w:rsidRDefault="00260702">
            <w:pPr>
              <w:jc w:val="center"/>
              <w:rPr>
                <w:rFonts w:eastAsia="Calibri"/>
                <w:szCs w:val="24"/>
              </w:rPr>
            </w:pPr>
            <w:r>
              <w:rPr>
                <w:rFonts w:eastAsia="Calibri"/>
                <w:szCs w:val="24"/>
              </w:rPr>
              <w:t>8,8%</w:t>
            </w:r>
          </w:p>
        </w:tc>
        <w:tc>
          <w:tcPr>
            <w:tcW w:w="1985" w:type="dxa"/>
          </w:tcPr>
          <w:p w:rsidR="00E15EC9" w:rsidRDefault="00260702">
            <w:pPr>
              <w:jc w:val="center"/>
              <w:rPr>
                <w:rFonts w:eastAsia="Calibri"/>
                <w:szCs w:val="24"/>
              </w:rPr>
            </w:pPr>
            <w:r>
              <w:rPr>
                <w:rFonts w:eastAsia="Calibri"/>
                <w:szCs w:val="24"/>
              </w:rPr>
              <w:t>14,6%</w:t>
            </w:r>
          </w:p>
        </w:tc>
      </w:tr>
    </w:tbl>
    <w:p w:rsidR="00E15EC9" w:rsidRDefault="00260702">
      <w:pPr>
        <w:jc w:val="both"/>
        <w:rPr>
          <w:rFonts w:eastAsia="Calibri"/>
          <w:szCs w:val="24"/>
        </w:rPr>
      </w:pPr>
      <w:r>
        <w:rPr>
          <w:rFonts w:eastAsia="Calibri"/>
          <w:szCs w:val="24"/>
        </w:rPr>
        <w:t xml:space="preserve">Vienas mokinys, kuris nepasiekė patenkinamo lygio, turi specialiųjų </w:t>
      </w:r>
      <w:proofErr w:type="spellStart"/>
      <w:r>
        <w:rPr>
          <w:rFonts w:eastAsia="Calibri"/>
          <w:szCs w:val="24"/>
        </w:rPr>
        <w:t>ugdymo(si</w:t>
      </w:r>
      <w:proofErr w:type="spellEnd"/>
      <w:r>
        <w:rPr>
          <w:rFonts w:eastAsia="Calibri"/>
          <w:szCs w:val="24"/>
        </w:rPr>
        <w:t xml:space="preserve">) poreikių.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2268"/>
        <w:gridCol w:w="2410"/>
        <w:gridCol w:w="1978"/>
      </w:tblGrid>
      <w:tr w:rsidR="00E15EC9">
        <w:tc>
          <w:tcPr>
            <w:tcW w:w="2972" w:type="dxa"/>
          </w:tcPr>
          <w:p w:rsidR="00E15EC9" w:rsidRDefault="00260702">
            <w:pPr>
              <w:jc w:val="center"/>
              <w:rPr>
                <w:rFonts w:eastAsia="Calibri"/>
                <w:szCs w:val="24"/>
              </w:rPr>
            </w:pPr>
            <w:r>
              <w:rPr>
                <w:rFonts w:eastAsia="Calibri"/>
                <w:szCs w:val="24"/>
              </w:rPr>
              <w:t>Skaitymas</w:t>
            </w:r>
          </w:p>
        </w:tc>
        <w:tc>
          <w:tcPr>
            <w:tcW w:w="2268" w:type="dxa"/>
          </w:tcPr>
          <w:p w:rsidR="00E15EC9" w:rsidRDefault="00260702">
            <w:pPr>
              <w:jc w:val="center"/>
              <w:rPr>
                <w:rFonts w:eastAsia="Calibri"/>
                <w:szCs w:val="24"/>
              </w:rPr>
            </w:pPr>
            <w:r>
              <w:rPr>
                <w:rFonts w:eastAsia="Calibri"/>
                <w:szCs w:val="24"/>
              </w:rPr>
              <w:t>Mokinių skaičius</w:t>
            </w:r>
          </w:p>
        </w:tc>
        <w:tc>
          <w:tcPr>
            <w:tcW w:w="2410" w:type="dxa"/>
          </w:tcPr>
          <w:p w:rsidR="00E15EC9" w:rsidRDefault="00260702">
            <w:pPr>
              <w:jc w:val="center"/>
              <w:rPr>
                <w:rFonts w:eastAsia="Calibri"/>
                <w:szCs w:val="24"/>
              </w:rPr>
            </w:pPr>
            <w:r>
              <w:rPr>
                <w:rFonts w:eastAsia="Calibri"/>
                <w:szCs w:val="24"/>
              </w:rPr>
              <w:t>Mokyklos pasiekimai procentais</w:t>
            </w:r>
          </w:p>
        </w:tc>
        <w:tc>
          <w:tcPr>
            <w:tcW w:w="1978" w:type="dxa"/>
          </w:tcPr>
          <w:p w:rsidR="00E15EC9" w:rsidRDefault="00260702">
            <w:pPr>
              <w:jc w:val="center"/>
              <w:rPr>
                <w:rFonts w:eastAsia="Calibri"/>
                <w:szCs w:val="24"/>
              </w:rPr>
            </w:pPr>
            <w:r>
              <w:rPr>
                <w:rFonts w:eastAsia="Calibri"/>
                <w:szCs w:val="24"/>
              </w:rPr>
              <w:t>Šalies pasiekimai procentais</w:t>
            </w:r>
          </w:p>
        </w:tc>
      </w:tr>
      <w:tr w:rsidR="00E15EC9">
        <w:tc>
          <w:tcPr>
            <w:tcW w:w="2972" w:type="dxa"/>
          </w:tcPr>
          <w:p w:rsidR="00E15EC9" w:rsidRDefault="00260702">
            <w:pPr>
              <w:rPr>
                <w:rFonts w:eastAsia="Calibri"/>
                <w:szCs w:val="24"/>
              </w:rPr>
            </w:pPr>
            <w:r>
              <w:rPr>
                <w:rFonts w:eastAsia="Calibri"/>
                <w:szCs w:val="24"/>
              </w:rPr>
              <w:t>Nepasiektas patenkinamas</w:t>
            </w:r>
          </w:p>
        </w:tc>
        <w:tc>
          <w:tcPr>
            <w:tcW w:w="2268" w:type="dxa"/>
          </w:tcPr>
          <w:p w:rsidR="00E15EC9" w:rsidRDefault="00260702">
            <w:pPr>
              <w:jc w:val="center"/>
              <w:rPr>
                <w:rFonts w:eastAsia="Calibri"/>
                <w:szCs w:val="24"/>
              </w:rPr>
            </w:pPr>
            <w:r>
              <w:rPr>
                <w:rFonts w:eastAsia="Calibri"/>
                <w:szCs w:val="24"/>
              </w:rPr>
              <w:t>5</w:t>
            </w:r>
          </w:p>
        </w:tc>
        <w:tc>
          <w:tcPr>
            <w:tcW w:w="2410" w:type="dxa"/>
          </w:tcPr>
          <w:p w:rsidR="00E15EC9" w:rsidRDefault="00260702">
            <w:pPr>
              <w:jc w:val="center"/>
              <w:rPr>
                <w:rFonts w:eastAsia="Calibri"/>
                <w:szCs w:val="24"/>
                <w:lang w:val="en-US"/>
              </w:rPr>
            </w:pPr>
            <w:r>
              <w:rPr>
                <w:rFonts w:eastAsia="Calibri"/>
                <w:szCs w:val="24"/>
                <w:lang w:val="en-US"/>
              </w:rPr>
              <w:t>8,9%</w:t>
            </w:r>
          </w:p>
        </w:tc>
        <w:tc>
          <w:tcPr>
            <w:tcW w:w="1978" w:type="dxa"/>
          </w:tcPr>
          <w:p w:rsidR="00E15EC9" w:rsidRDefault="00260702">
            <w:pPr>
              <w:jc w:val="center"/>
              <w:rPr>
                <w:rFonts w:eastAsia="Calibri"/>
                <w:szCs w:val="24"/>
                <w:lang w:val="en-US"/>
              </w:rPr>
            </w:pPr>
            <w:r>
              <w:rPr>
                <w:rFonts w:eastAsia="Calibri"/>
                <w:szCs w:val="24"/>
                <w:lang w:val="en-US"/>
              </w:rPr>
              <w:t>16,3%</w:t>
            </w:r>
          </w:p>
        </w:tc>
      </w:tr>
      <w:tr w:rsidR="00E15EC9">
        <w:tc>
          <w:tcPr>
            <w:tcW w:w="2972" w:type="dxa"/>
          </w:tcPr>
          <w:p w:rsidR="00E15EC9" w:rsidRDefault="00260702">
            <w:pPr>
              <w:rPr>
                <w:rFonts w:eastAsia="Calibri"/>
                <w:szCs w:val="24"/>
              </w:rPr>
            </w:pPr>
            <w:r>
              <w:rPr>
                <w:rFonts w:eastAsia="Calibri"/>
                <w:szCs w:val="24"/>
              </w:rPr>
              <w:t>Patenkinamas</w:t>
            </w:r>
          </w:p>
        </w:tc>
        <w:tc>
          <w:tcPr>
            <w:tcW w:w="2268" w:type="dxa"/>
          </w:tcPr>
          <w:p w:rsidR="00E15EC9" w:rsidRDefault="00260702">
            <w:pPr>
              <w:jc w:val="center"/>
              <w:rPr>
                <w:rFonts w:eastAsia="Calibri"/>
                <w:szCs w:val="24"/>
              </w:rPr>
            </w:pPr>
            <w:r>
              <w:rPr>
                <w:rFonts w:eastAsia="Calibri"/>
                <w:szCs w:val="24"/>
              </w:rPr>
              <w:t>27</w:t>
            </w:r>
          </w:p>
        </w:tc>
        <w:tc>
          <w:tcPr>
            <w:tcW w:w="2410" w:type="dxa"/>
          </w:tcPr>
          <w:p w:rsidR="00E15EC9" w:rsidRDefault="00260702">
            <w:pPr>
              <w:jc w:val="center"/>
              <w:rPr>
                <w:rFonts w:eastAsia="Calibri"/>
                <w:szCs w:val="24"/>
              </w:rPr>
            </w:pPr>
            <w:r>
              <w:rPr>
                <w:rFonts w:eastAsia="Calibri"/>
                <w:szCs w:val="24"/>
              </w:rPr>
              <w:t>48,2%</w:t>
            </w:r>
          </w:p>
        </w:tc>
        <w:tc>
          <w:tcPr>
            <w:tcW w:w="1978" w:type="dxa"/>
          </w:tcPr>
          <w:p w:rsidR="00E15EC9" w:rsidRDefault="00260702">
            <w:pPr>
              <w:jc w:val="center"/>
              <w:rPr>
                <w:rFonts w:eastAsia="Calibri"/>
                <w:szCs w:val="24"/>
              </w:rPr>
            </w:pPr>
            <w:r>
              <w:rPr>
                <w:rFonts w:eastAsia="Calibri"/>
                <w:szCs w:val="24"/>
              </w:rPr>
              <w:t>39,2%</w:t>
            </w:r>
          </w:p>
        </w:tc>
      </w:tr>
      <w:tr w:rsidR="00E15EC9">
        <w:tc>
          <w:tcPr>
            <w:tcW w:w="2972" w:type="dxa"/>
          </w:tcPr>
          <w:p w:rsidR="00E15EC9" w:rsidRDefault="00260702">
            <w:pPr>
              <w:rPr>
                <w:rFonts w:eastAsia="Calibri"/>
                <w:szCs w:val="24"/>
              </w:rPr>
            </w:pPr>
            <w:r>
              <w:rPr>
                <w:rFonts w:eastAsia="Calibri"/>
                <w:szCs w:val="24"/>
              </w:rPr>
              <w:t>Pagrindinis</w:t>
            </w:r>
          </w:p>
        </w:tc>
        <w:tc>
          <w:tcPr>
            <w:tcW w:w="2268" w:type="dxa"/>
          </w:tcPr>
          <w:p w:rsidR="00E15EC9" w:rsidRDefault="00260702">
            <w:pPr>
              <w:jc w:val="center"/>
              <w:rPr>
                <w:rFonts w:eastAsia="Calibri"/>
                <w:szCs w:val="24"/>
              </w:rPr>
            </w:pPr>
            <w:r>
              <w:rPr>
                <w:rFonts w:eastAsia="Calibri"/>
                <w:szCs w:val="24"/>
              </w:rPr>
              <w:t>14</w:t>
            </w:r>
          </w:p>
        </w:tc>
        <w:tc>
          <w:tcPr>
            <w:tcW w:w="2410" w:type="dxa"/>
          </w:tcPr>
          <w:p w:rsidR="00E15EC9" w:rsidRDefault="00260702">
            <w:pPr>
              <w:jc w:val="center"/>
              <w:rPr>
                <w:rFonts w:eastAsia="Calibri"/>
                <w:szCs w:val="24"/>
              </w:rPr>
            </w:pPr>
            <w:r>
              <w:rPr>
                <w:rFonts w:eastAsia="Calibri"/>
                <w:szCs w:val="24"/>
              </w:rPr>
              <w:t>15,0%</w:t>
            </w:r>
          </w:p>
        </w:tc>
        <w:tc>
          <w:tcPr>
            <w:tcW w:w="1978" w:type="dxa"/>
          </w:tcPr>
          <w:p w:rsidR="00E15EC9" w:rsidRDefault="00260702">
            <w:pPr>
              <w:jc w:val="center"/>
              <w:rPr>
                <w:rFonts w:eastAsia="Calibri"/>
                <w:szCs w:val="24"/>
              </w:rPr>
            </w:pPr>
            <w:r>
              <w:rPr>
                <w:rFonts w:eastAsia="Calibri"/>
                <w:szCs w:val="24"/>
              </w:rPr>
              <w:t>30,1%</w:t>
            </w:r>
          </w:p>
        </w:tc>
      </w:tr>
      <w:tr w:rsidR="00E15EC9">
        <w:tc>
          <w:tcPr>
            <w:tcW w:w="2972" w:type="dxa"/>
          </w:tcPr>
          <w:p w:rsidR="00E15EC9" w:rsidRDefault="00260702">
            <w:pPr>
              <w:rPr>
                <w:rFonts w:eastAsia="Calibri"/>
                <w:szCs w:val="24"/>
              </w:rPr>
            </w:pPr>
            <w:r>
              <w:rPr>
                <w:rFonts w:eastAsia="Calibri"/>
                <w:szCs w:val="24"/>
              </w:rPr>
              <w:t>Aukštesnysis</w:t>
            </w:r>
          </w:p>
        </w:tc>
        <w:tc>
          <w:tcPr>
            <w:tcW w:w="2268" w:type="dxa"/>
          </w:tcPr>
          <w:p w:rsidR="00E15EC9" w:rsidRDefault="00260702">
            <w:pPr>
              <w:jc w:val="center"/>
              <w:rPr>
                <w:rFonts w:eastAsia="Calibri"/>
                <w:szCs w:val="24"/>
              </w:rPr>
            </w:pPr>
            <w:r>
              <w:rPr>
                <w:rFonts w:eastAsia="Calibri"/>
                <w:szCs w:val="24"/>
              </w:rPr>
              <w:t>10</w:t>
            </w:r>
          </w:p>
        </w:tc>
        <w:tc>
          <w:tcPr>
            <w:tcW w:w="2410" w:type="dxa"/>
          </w:tcPr>
          <w:p w:rsidR="00E15EC9" w:rsidRDefault="00260702">
            <w:pPr>
              <w:jc w:val="center"/>
              <w:rPr>
                <w:rFonts w:eastAsia="Calibri"/>
                <w:szCs w:val="24"/>
              </w:rPr>
            </w:pPr>
            <w:r>
              <w:rPr>
                <w:rFonts w:eastAsia="Calibri"/>
                <w:szCs w:val="24"/>
              </w:rPr>
              <w:t>17,9%</w:t>
            </w:r>
          </w:p>
        </w:tc>
        <w:tc>
          <w:tcPr>
            <w:tcW w:w="1978" w:type="dxa"/>
          </w:tcPr>
          <w:p w:rsidR="00E15EC9" w:rsidRDefault="00260702">
            <w:pPr>
              <w:jc w:val="center"/>
              <w:rPr>
                <w:rFonts w:eastAsia="Calibri"/>
                <w:szCs w:val="24"/>
              </w:rPr>
            </w:pPr>
            <w:r>
              <w:rPr>
                <w:rFonts w:eastAsia="Calibri"/>
                <w:szCs w:val="24"/>
              </w:rPr>
              <w:t>14,5%</w:t>
            </w:r>
          </w:p>
        </w:tc>
      </w:tr>
    </w:tbl>
    <w:p w:rsidR="00E15EC9" w:rsidRDefault="00260702">
      <w:pPr>
        <w:jc w:val="both"/>
        <w:rPr>
          <w:rFonts w:eastAsia="Calibri"/>
          <w:szCs w:val="24"/>
        </w:rPr>
      </w:pPr>
      <w:r>
        <w:rPr>
          <w:rFonts w:eastAsia="Calibri"/>
          <w:szCs w:val="24"/>
        </w:rPr>
        <w:t xml:space="preserve">Trys mokiniai, kurie nepasiekė patenkinamo lygio, turi specialiųjų </w:t>
      </w:r>
      <w:proofErr w:type="spellStart"/>
      <w:r>
        <w:rPr>
          <w:rFonts w:eastAsia="Calibri"/>
          <w:szCs w:val="24"/>
        </w:rPr>
        <w:t>ugdymo(si</w:t>
      </w:r>
      <w:proofErr w:type="spellEnd"/>
      <w:r>
        <w:rPr>
          <w:rFonts w:eastAsia="Calibri"/>
          <w:szCs w:val="24"/>
        </w:rPr>
        <w:t xml:space="preserve">) poreikių.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2268"/>
        <w:gridCol w:w="2410"/>
        <w:gridCol w:w="1978"/>
      </w:tblGrid>
      <w:tr w:rsidR="00E15EC9">
        <w:tc>
          <w:tcPr>
            <w:tcW w:w="2972" w:type="dxa"/>
          </w:tcPr>
          <w:p w:rsidR="00E15EC9" w:rsidRDefault="00260702">
            <w:pPr>
              <w:jc w:val="center"/>
              <w:rPr>
                <w:rFonts w:eastAsia="Calibri"/>
                <w:szCs w:val="24"/>
              </w:rPr>
            </w:pPr>
            <w:r>
              <w:rPr>
                <w:rFonts w:eastAsia="Calibri"/>
                <w:szCs w:val="24"/>
              </w:rPr>
              <w:lastRenderedPageBreak/>
              <w:t>Rašymas</w:t>
            </w:r>
          </w:p>
        </w:tc>
        <w:tc>
          <w:tcPr>
            <w:tcW w:w="2268" w:type="dxa"/>
          </w:tcPr>
          <w:p w:rsidR="00E15EC9" w:rsidRDefault="00260702">
            <w:pPr>
              <w:jc w:val="center"/>
              <w:rPr>
                <w:rFonts w:eastAsia="Calibri"/>
                <w:szCs w:val="24"/>
              </w:rPr>
            </w:pPr>
            <w:r>
              <w:rPr>
                <w:rFonts w:eastAsia="Calibri"/>
                <w:szCs w:val="24"/>
              </w:rPr>
              <w:t>Mokinių skaičius</w:t>
            </w:r>
          </w:p>
        </w:tc>
        <w:tc>
          <w:tcPr>
            <w:tcW w:w="2410" w:type="dxa"/>
          </w:tcPr>
          <w:p w:rsidR="00E15EC9" w:rsidRDefault="00260702">
            <w:pPr>
              <w:jc w:val="center"/>
              <w:rPr>
                <w:rFonts w:eastAsia="Calibri"/>
                <w:szCs w:val="24"/>
              </w:rPr>
            </w:pPr>
            <w:r>
              <w:rPr>
                <w:rFonts w:eastAsia="Calibri"/>
                <w:szCs w:val="24"/>
              </w:rPr>
              <w:t>Mokyklos pasiekimai procentais</w:t>
            </w:r>
          </w:p>
        </w:tc>
        <w:tc>
          <w:tcPr>
            <w:tcW w:w="1978" w:type="dxa"/>
          </w:tcPr>
          <w:p w:rsidR="00E15EC9" w:rsidRDefault="00260702">
            <w:pPr>
              <w:jc w:val="center"/>
              <w:rPr>
                <w:rFonts w:eastAsia="Calibri"/>
                <w:szCs w:val="24"/>
              </w:rPr>
            </w:pPr>
            <w:r>
              <w:rPr>
                <w:rFonts w:eastAsia="Calibri"/>
                <w:szCs w:val="24"/>
              </w:rPr>
              <w:t>Šalies pasiekimai procentais</w:t>
            </w:r>
          </w:p>
        </w:tc>
      </w:tr>
      <w:tr w:rsidR="00E15EC9">
        <w:tc>
          <w:tcPr>
            <w:tcW w:w="2972" w:type="dxa"/>
          </w:tcPr>
          <w:p w:rsidR="00E15EC9" w:rsidRDefault="00260702">
            <w:pPr>
              <w:rPr>
                <w:rFonts w:eastAsia="Calibri"/>
                <w:szCs w:val="24"/>
              </w:rPr>
            </w:pPr>
            <w:r>
              <w:rPr>
                <w:rFonts w:eastAsia="Calibri"/>
                <w:szCs w:val="24"/>
              </w:rPr>
              <w:t>Nepasiektas patenkinamas</w:t>
            </w:r>
          </w:p>
        </w:tc>
        <w:tc>
          <w:tcPr>
            <w:tcW w:w="2268" w:type="dxa"/>
          </w:tcPr>
          <w:p w:rsidR="00E15EC9" w:rsidRDefault="00260702">
            <w:pPr>
              <w:jc w:val="center"/>
              <w:rPr>
                <w:rFonts w:eastAsia="Calibri"/>
                <w:szCs w:val="24"/>
              </w:rPr>
            </w:pPr>
            <w:r>
              <w:rPr>
                <w:rFonts w:eastAsia="Calibri"/>
                <w:szCs w:val="24"/>
              </w:rPr>
              <w:t>3</w:t>
            </w:r>
          </w:p>
        </w:tc>
        <w:tc>
          <w:tcPr>
            <w:tcW w:w="2410" w:type="dxa"/>
          </w:tcPr>
          <w:p w:rsidR="00E15EC9" w:rsidRDefault="00260702">
            <w:pPr>
              <w:jc w:val="center"/>
              <w:rPr>
                <w:rFonts w:eastAsia="Calibri"/>
                <w:szCs w:val="24"/>
                <w:lang w:val="en-US"/>
              </w:rPr>
            </w:pPr>
            <w:r>
              <w:rPr>
                <w:rFonts w:eastAsia="Calibri"/>
                <w:szCs w:val="24"/>
                <w:lang w:val="en-US"/>
              </w:rPr>
              <w:t>5,7%</w:t>
            </w:r>
          </w:p>
        </w:tc>
        <w:tc>
          <w:tcPr>
            <w:tcW w:w="1978" w:type="dxa"/>
          </w:tcPr>
          <w:p w:rsidR="00E15EC9" w:rsidRDefault="00260702">
            <w:pPr>
              <w:jc w:val="center"/>
              <w:rPr>
                <w:rFonts w:eastAsia="Calibri"/>
                <w:szCs w:val="24"/>
                <w:lang w:val="en-US"/>
              </w:rPr>
            </w:pPr>
            <w:r>
              <w:rPr>
                <w:rFonts w:eastAsia="Calibri"/>
                <w:szCs w:val="24"/>
                <w:lang w:val="en-US"/>
              </w:rPr>
              <w:t>10,9%</w:t>
            </w:r>
          </w:p>
        </w:tc>
      </w:tr>
      <w:tr w:rsidR="00E15EC9">
        <w:tc>
          <w:tcPr>
            <w:tcW w:w="2972" w:type="dxa"/>
          </w:tcPr>
          <w:p w:rsidR="00E15EC9" w:rsidRDefault="00260702">
            <w:pPr>
              <w:rPr>
                <w:rFonts w:eastAsia="Calibri"/>
                <w:szCs w:val="24"/>
              </w:rPr>
            </w:pPr>
            <w:r>
              <w:rPr>
                <w:rFonts w:eastAsia="Calibri"/>
                <w:szCs w:val="24"/>
              </w:rPr>
              <w:t>Patenkinamas</w:t>
            </w:r>
          </w:p>
        </w:tc>
        <w:tc>
          <w:tcPr>
            <w:tcW w:w="2268" w:type="dxa"/>
          </w:tcPr>
          <w:p w:rsidR="00E15EC9" w:rsidRDefault="00260702">
            <w:pPr>
              <w:jc w:val="center"/>
              <w:rPr>
                <w:rFonts w:eastAsia="Calibri"/>
                <w:szCs w:val="24"/>
              </w:rPr>
            </w:pPr>
            <w:r>
              <w:rPr>
                <w:rFonts w:eastAsia="Calibri"/>
                <w:szCs w:val="24"/>
              </w:rPr>
              <w:t>11</w:t>
            </w:r>
          </w:p>
        </w:tc>
        <w:tc>
          <w:tcPr>
            <w:tcW w:w="2410" w:type="dxa"/>
          </w:tcPr>
          <w:p w:rsidR="00E15EC9" w:rsidRDefault="00260702">
            <w:pPr>
              <w:jc w:val="center"/>
              <w:rPr>
                <w:rFonts w:eastAsia="Calibri"/>
                <w:szCs w:val="24"/>
              </w:rPr>
            </w:pPr>
            <w:r>
              <w:rPr>
                <w:rFonts w:eastAsia="Calibri"/>
                <w:szCs w:val="24"/>
              </w:rPr>
              <w:t>20,8%</w:t>
            </w:r>
          </w:p>
        </w:tc>
        <w:tc>
          <w:tcPr>
            <w:tcW w:w="1978" w:type="dxa"/>
          </w:tcPr>
          <w:p w:rsidR="00E15EC9" w:rsidRDefault="00260702">
            <w:pPr>
              <w:jc w:val="center"/>
              <w:rPr>
                <w:rFonts w:eastAsia="Calibri"/>
                <w:szCs w:val="24"/>
              </w:rPr>
            </w:pPr>
            <w:r>
              <w:rPr>
                <w:rFonts w:eastAsia="Calibri"/>
                <w:szCs w:val="24"/>
              </w:rPr>
              <w:t>31,3%</w:t>
            </w:r>
          </w:p>
        </w:tc>
      </w:tr>
      <w:tr w:rsidR="00E15EC9">
        <w:tc>
          <w:tcPr>
            <w:tcW w:w="2972" w:type="dxa"/>
          </w:tcPr>
          <w:p w:rsidR="00E15EC9" w:rsidRDefault="00260702">
            <w:pPr>
              <w:rPr>
                <w:rFonts w:eastAsia="Calibri"/>
                <w:szCs w:val="24"/>
              </w:rPr>
            </w:pPr>
            <w:r>
              <w:rPr>
                <w:rFonts w:eastAsia="Calibri"/>
                <w:szCs w:val="24"/>
              </w:rPr>
              <w:t>Pagrindinis</w:t>
            </w:r>
          </w:p>
        </w:tc>
        <w:tc>
          <w:tcPr>
            <w:tcW w:w="2268" w:type="dxa"/>
          </w:tcPr>
          <w:p w:rsidR="00E15EC9" w:rsidRDefault="00260702">
            <w:pPr>
              <w:jc w:val="center"/>
              <w:rPr>
                <w:rFonts w:eastAsia="Calibri"/>
                <w:szCs w:val="24"/>
              </w:rPr>
            </w:pPr>
            <w:r>
              <w:rPr>
                <w:rFonts w:eastAsia="Calibri"/>
                <w:szCs w:val="24"/>
              </w:rPr>
              <w:t>24</w:t>
            </w:r>
          </w:p>
        </w:tc>
        <w:tc>
          <w:tcPr>
            <w:tcW w:w="2410" w:type="dxa"/>
          </w:tcPr>
          <w:p w:rsidR="00E15EC9" w:rsidRDefault="00260702">
            <w:pPr>
              <w:jc w:val="center"/>
              <w:rPr>
                <w:rFonts w:eastAsia="Calibri"/>
                <w:szCs w:val="24"/>
              </w:rPr>
            </w:pPr>
            <w:r>
              <w:rPr>
                <w:rFonts w:eastAsia="Calibri"/>
                <w:szCs w:val="24"/>
              </w:rPr>
              <w:t>45,3%</w:t>
            </w:r>
          </w:p>
        </w:tc>
        <w:tc>
          <w:tcPr>
            <w:tcW w:w="1978" w:type="dxa"/>
          </w:tcPr>
          <w:p w:rsidR="00E15EC9" w:rsidRDefault="00260702">
            <w:pPr>
              <w:jc w:val="center"/>
              <w:rPr>
                <w:rFonts w:eastAsia="Calibri"/>
                <w:szCs w:val="24"/>
              </w:rPr>
            </w:pPr>
            <w:r>
              <w:rPr>
                <w:rFonts w:eastAsia="Calibri"/>
                <w:szCs w:val="24"/>
              </w:rPr>
              <w:t>38,4%</w:t>
            </w:r>
          </w:p>
        </w:tc>
      </w:tr>
      <w:tr w:rsidR="00E15EC9">
        <w:tc>
          <w:tcPr>
            <w:tcW w:w="2972" w:type="dxa"/>
          </w:tcPr>
          <w:p w:rsidR="00E15EC9" w:rsidRDefault="00260702">
            <w:pPr>
              <w:rPr>
                <w:rFonts w:eastAsia="Calibri"/>
                <w:szCs w:val="24"/>
              </w:rPr>
            </w:pPr>
            <w:r>
              <w:rPr>
                <w:rFonts w:eastAsia="Calibri"/>
                <w:szCs w:val="24"/>
              </w:rPr>
              <w:t>Aukštesnysis</w:t>
            </w:r>
          </w:p>
        </w:tc>
        <w:tc>
          <w:tcPr>
            <w:tcW w:w="2268" w:type="dxa"/>
          </w:tcPr>
          <w:p w:rsidR="00E15EC9" w:rsidRDefault="00260702">
            <w:pPr>
              <w:jc w:val="center"/>
              <w:rPr>
                <w:rFonts w:eastAsia="Calibri"/>
                <w:szCs w:val="24"/>
              </w:rPr>
            </w:pPr>
            <w:r>
              <w:rPr>
                <w:rFonts w:eastAsia="Calibri"/>
                <w:szCs w:val="24"/>
              </w:rPr>
              <w:t>15</w:t>
            </w:r>
          </w:p>
        </w:tc>
        <w:tc>
          <w:tcPr>
            <w:tcW w:w="2410" w:type="dxa"/>
          </w:tcPr>
          <w:p w:rsidR="00E15EC9" w:rsidRDefault="00260702">
            <w:pPr>
              <w:jc w:val="center"/>
              <w:rPr>
                <w:rFonts w:eastAsia="Calibri"/>
                <w:szCs w:val="24"/>
              </w:rPr>
            </w:pPr>
            <w:r>
              <w:rPr>
                <w:rFonts w:eastAsia="Calibri"/>
                <w:szCs w:val="24"/>
              </w:rPr>
              <w:t>28,3%</w:t>
            </w:r>
          </w:p>
        </w:tc>
        <w:tc>
          <w:tcPr>
            <w:tcW w:w="1978" w:type="dxa"/>
          </w:tcPr>
          <w:p w:rsidR="00E15EC9" w:rsidRDefault="00260702">
            <w:pPr>
              <w:jc w:val="center"/>
              <w:rPr>
                <w:rFonts w:eastAsia="Calibri"/>
                <w:szCs w:val="24"/>
              </w:rPr>
            </w:pPr>
            <w:r>
              <w:rPr>
                <w:rFonts w:eastAsia="Calibri"/>
                <w:szCs w:val="24"/>
              </w:rPr>
              <w:t>19,4%</w:t>
            </w:r>
          </w:p>
        </w:tc>
      </w:tr>
    </w:tbl>
    <w:p w:rsidR="00E15EC9" w:rsidRDefault="00260702">
      <w:pPr>
        <w:jc w:val="both"/>
        <w:rPr>
          <w:rFonts w:eastAsia="Calibri"/>
          <w:szCs w:val="24"/>
        </w:rPr>
      </w:pPr>
      <w:r>
        <w:rPr>
          <w:rFonts w:eastAsia="Calibri"/>
          <w:szCs w:val="24"/>
        </w:rPr>
        <w:t xml:space="preserve">Trys mokiniai, kurie nepasiekė patenkinamo lygio, turi specialiųjų </w:t>
      </w:r>
      <w:proofErr w:type="spellStart"/>
      <w:r>
        <w:rPr>
          <w:rFonts w:eastAsia="Calibri"/>
          <w:szCs w:val="24"/>
        </w:rPr>
        <w:t>ugdymo(si</w:t>
      </w:r>
      <w:proofErr w:type="spellEnd"/>
      <w:r>
        <w:rPr>
          <w:rFonts w:eastAsia="Calibri"/>
          <w:szCs w:val="24"/>
        </w:rPr>
        <w:t xml:space="preserve">) poreikių.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2268"/>
        <w:gridCol w:w="2410"/>
        <w:gridCol w:w="1978"/>
      </w:tblGrid>
      <w:tr w:rsidR="00E15EC9">
        <w:tc>
          <w:tcPr>
            <w:tcW w:w="2972" w:type="dxa"/>
          </w:tcPr>
          <w:p w:rsidR="00E15EC9" w:rsidRDefault="00260702">
            <w:pPr>
              <w:jc w:val="center"/>
              <w:rPr>
                <w:rFonts w:eastAsia="Calibri"/>
                <w:szCs w:val="24"/>
              </w:rPr>
            </w:pPr>
            <w:r>
              <w:rPr>
                <w:rFonts w:eastAsia="Calibri"/>
                <w:szCs w:val="24"/>
              </w:rPr>
              <w:t>Pasaulio pažinimas</w:t>
            </w:r>
          </w:p>
        </w:tc>
        <w:tc>
          <w:tcPr>
            <w:tcW w:w="2268" w:type="dxa"/>
          </w:tcPr>
          <w:p w:rsidR="00E15EC9" w:rsidRDefault="00260702">
            <w:pPr>
              <w:jc w:val="center"/>
              <w:rPr>
                <w:rFonts w:eastAsia="Calibri"/>
                <w:szCs w:val="24"/>
              </w:rPr>
            </w:pPr>
            <w:r>
              <w:rPr>
                <w:rFonts w:eastAsia="Calibri"/>
                <w:szCs w:val="24"/>
              </w:rPr>
              <w:t>Mokinių skaičius</w:t>
            </w:r>
          </w:p>
        </w:tc>
        <w:tc>
          <w:tcPr>
            <w:tcW w:w="2410" w:type="dxa"/>
          </w:tcPr>
          <w:p w:rsidR="00E15EC9" w:rsidRDefault="00260702">
            <w:pPr>
              <w:jc w:val="center"/>
              <w:rPr>
                <w:rFonts w:eastAsia="Calibri"/>
                <w:szCs w:val="24"/>
              </w:rPr>
            </w:pPr>
            <w:r>
              <w:rPr>
                <w:rFonts w:eastAsia="Calibri"/>
                <w:szCs w:val="24"/>
              </w:rPr>
              <w:t>Mokyklos pasiekimai procentais</w:t>
            </w:r>
          </w:p>
        </w:tc>
        <w:tc>
          <w:tcPr>
            <w:tcW w:w="1978" w:type="dxa"/>
          </w:tcPr>
          <w:p w:rsidR="00E15EC9" w:rsidRDefault="00260702">
            <w:pPr>
              <w:jc w:val="center"/>
              <w:rPr>
                <w:rFonts w:eastAsia="Calibri"/>
                <w:szCs w:val="24"/>
              </w:rPr>
            </w:pPr>
            <w:r>
              <w:rPr>
                <w:rFonts w:eastAsia="Calibri"/>
                <w:szCs w:val="24"/>
              </w:rPr>
              <w:t>Šalies pasiekimai procentais</w:t>
            </w:r>
          </w:p>
        </w:tc>
      </w:tr>
      <w:tr w:rsidR="00E15EC9">
        <w:tc>
          <w:tcPr>
            <w:tcW w:w="2972" w:type="dxa"/>
          </w:tcPr>
          <w:p w:rsidR="00E15EC9" w:rsidRDefault="00260702">
            <w:pPr>
              <w:rPr>
                <w:rFonts w:eastAsia="Calibri"/>
                <w:szCs w:val="24"/>
              </w:rPr>
            </w:pPr>
            <w:r>
              <w:rPr>
                <w:rFonts w:eastAsia="Calibri"/>
                <w:szCs w:val="24"/>
              </w:rPr>
              <w:t>Nepasiektas patenkinamas</w:t>
            </w:r>
          </w:p>
        </w:tc>
        <w:tc>
          <w:tcPr>
            <w:tcW w:w="2268" w:type="dxa"/>
          </w:tcPr>
          <w:p w:rsidR="00E15EC9" w:rsidRDefault="00260702">
            <w:pPr>
              <w:jc w:val="center"/>
              <w:rPr>
                <w:rFonts w:eastAsia="Calibri"/>
                <w:szCs w:val="24"/>
              </w:rPr>
            </w:pPr>
            <w:r>
              <w:rPr>
                <w:rFonts w:eastAsia="Calibri"/>
                <w:szCs w:val="24"/>
              </w:rPr>
              <w:t>0</w:t>
            </w:r>
          </w:p>
        </w:tc>
        <w:tc>
          <w:tcPr>
            <w:tcW w:w="2410" w:type="dxa"/>
          </w:tcPr>
          <w:p w:rsidR="00E15EC9" w:rsidRDefault="00260702">
            <w:pPr>
              <w:jc w:val="center"/>
              <w:rPr>
                <w:rFonts w:eastAsia="Calibri"/>
                <w:szCs w:val="24"/>
                <w:lang w:val="en-US"/>
              </w:rPr>
            </w:pPr>
            <w:r>
              <w:rPr>
                <w:rFonts w:eastAsia="Calibri"/>
                <w:szCs w:val="24"/>
                <w:lang w:val="en-US"/>
              </w:rPr>
              <w:t>0,0%</w:t>
            </w:r>
          </w:p>
        </w:tc>
        <w:tc>
          <w:tcPr>
            <w:tcW w:w="1978" w:type="dxa"/>
          </w:tcPr>
          <w:p w:rsidR="00E15EC9" w:rsidRDefault="00260702">
            <w:pPr>
              <w:jc w:val="center"/>
              <w:rPr>
                <w:rFonts w:eastAsia="Calibri"/>
                <w:szCs w:val="24"/>
                <w:lang w:val="en-US"/>
              </w:rPr>
            </w:pPr>
            <w:r>
              <w:rPr>
                <w:rFonts w:eastAsia="Calibri"/>
                <w:szCs w:val="24"/>
                <w:lang w:val="en-US"/>
              </w:rPr>
              <w:t>0,7%</w:t>
            </w:r>
          </w:p>
        </w:tc>
      </w:tr>
      <w:tr w:rsidR="00E15EC9">
        <w:tc>
          <w:tcPr>
            <w:tcW w:w="2972" w:type="dxa"/>
          </w:tcPr>
          <w:p w:rsidR="00E15EC9" w:rsidRDefault="00260702">
            <w:pPr>
              <w:rPr>
                <w:rFonts w:eastAsia="Calibri"/>
                <w:szCs w:val="24"/>
              </w:rPr>
            </w:pPr>
            <w:r>
              <w:rPr>
                <w:rFonts w:eastAsia="Calibri"/>
                <w:szCs w:val="24"/>
              </w:rPr>
              <w:t>Patenkinamas</w:t>
            </w:r>
          </w:p>
        </w:tc>
        <w:tc>
          <w:tcPr>
            <w:tcW w:w="2268" w:type="dxa"/>
          </w:tcPr>
          <w:p w:rsidR="00E15EC9" w:rsidRDefault="00260702">
            <w:pPr>
              <w:jc w:val="center"/>
              <w:rPr>
                <w:rFonts w:eastAsia="Calibri"/>
                <w:szCs w:val="24"/>
              </w:rPr>
            </w:pPr>
            <w:r>
              <w:rPr>
                <w:rFonts w:eastAsia="Calibri"/>
                <w:szCs w:val="24"/>
              </w:rPr>
              <w:t>10</w:t>
            </w:r>
          </w:p>
        </w:tc>
        <w:tc>
          <w:tcPr>
            <w:tcW w:w="2410" w:type="dxa"/>
          </w:tcPr>
          <w:p w:rsidR="00E15EC9" w:rsidRDefault="00260702">
            <w:pPr>
              <w:jc w:val="center"/>
              <w:rPr>
                <w:rFonts w:eastAsia="Calibri"/>
                <w:szCs w:val="24"/>
              </w:rPr>
            </w:pPr>
            <w:r>
              <w:rPr>
                <w:rFonts w:eastAsia="Calibri"/>
                <w:szCs w:val="24"/>
              </w:rPr>
              <w:t>17,5%</w:t>
            </w:r>
          </w:p>
        </w:tc>
        <w:tc>
          <w:tcPr>
            <w:tcW w:w="1978" w:type="dxa"/>
          </w:tcPr>
          <w:p w:rsidR="00E15EC9" w:rsidRDefault="00260702">
            <w:pPr>
              <w:jc w:val="center"/>
              <w:rPr>
                <w:rFonts w:eastAsia="Calibri"/>
                <w:szCs w:val="24"/>
              </w:rPr>
            </w:pPr>
            <w:r>
              <w:rPr>
                <w:rFonts w:eastAsia="Calibri"/>
                <w:szCs w:val="24"/>
              </w:rPr>
              <w:t>27,3%</w:t>
            </w:r>
          </w:p>
        </w:tc>
      </w:tr>
      <w:tr w:rsidR="00E15EC9">
        <w:tc>
          <w:tcPr>
            <w:tcW w:w="2972" w:type="dxa"/>
          </w:tcPr>
          <w:p w:rsidR="00E15EC9" w:rsidRDefault="00260702">
            <w:pPr>
              <w:rPr>
                <w:rFonts w:eastAsia="Calibri"/>
                <w:szCs w:val="24"/>
              </w:rPr>
            </w:pPr>
            <w:r>
              <w:rPr>
                <w:rFonts w:eastAsia="Calibri"/>
                <w:szCs w:val="24"/>
              </w:rPr>
              <w:t>Pagrindinis</w:t>
            </w:r>
          </w:p>
        </w:tc>
        <w:tc>
          <w:tcPr>
            <w:tcW w:w="2268" w:type="dxa"/>
          </w:tcPr>
          <w:p w:rsidR="00E15EC9" w:rsidRDefault="00260702">
            <w:pPr>
              <w:jc w:val="center"/>
              <w:rPr>
                <w:rFonts w:eastAsia="Calibri"/>
                <w:szCs w:val="24"/>
              </w:rPr>
            </w:pPr>
            <w:r>
              <w:rPr>
                <w:rFonts w:eastAsia="Calibri"/>
                <w:szCs w:val="24"/>
              </w:rPr>
              <w:t>34</w:t>
            </w:r>
          </w:p>
        </w:tc>
        <w:tc>
          <w:tcPr>
            <w:tcW w:w="2410" w:type="dxa"/>
          </w:tcPr>
          <w:p w:rsidR="00E15EC9" w:rsidRDefault="00260702">
            <w:pPr>
              <w:jc w:val="center"/>
              <w:rPr>
                <w:rFonts w:eastAsia="Calibri"/>
                <w:szCs w:val="24"/>
              </w:rPr>
            </w:pPr>
            <w:r>
              <w:rPr>
                <w:rFonts w:eastAsia="Calibri"/>
                <w:szCs w:val="24"/>
              </w:rPr>
              <w:t>59,6%</w:t>
            </w:r>
          </w:p>
        </w:tc>
        <w:tc>
          <w:tcPr>
            <w:tcW w:w="1978" w:type="dxa"/>
          </w:tcPr>
          <w:p w:rsidR="00E15EC9" w:rsidRDefault="00260702">
            <w:pPr>
              <w:jc w:val="center"/>
              <w:rPr>
                <w:rFonts w:eastAsia="Calibri"/>
                <w:szCs w:val="24"/>
              </w:rPr>
            </w:pPr>
            <w:r>
              <w:rPr>
                <w:rFonts w:eastAsia="Calibri"/>
                <w:szCs w:val="24"/>
              </w:rPr>
              <w:t>55,0%</w:t>
            </w:r>
          </w:p>
        </w:tc>
      </w:tr>
      <w:tr w:rsidR="00E15EC9">
        <w:tc>
          <w:tcPr>
            <w:tcW w:w="2972" w:type="dxa"/>
          </w:tcPr>
          <w:p w:rsidR="00E15EC9" w:rsidRDefault="00260702">
            <w:pPr>
              <w:rPr>
                <w:rFonts w:eastAsia="Calibri"/>
                <w:szCs w:val="24"/>
              </w:rPr>
            </w:pPr>
            <w:r>
              <w:rPr>
                <w:rFonts w:eastAsia="Calibri"/>
                <w:szCs w:val="24"/>
              </w:rPr>
              <w:t>Aukštesnysis</w:t>
            </w:r>
          </w:p>
        </w:tc>
        <w:tc>
          <w:tcPr>
            <w:tcW w:w="2268" w:type="dxa"/>
          </w:tcPr>
          <w:p w:rsidR="00E15EC9" w:rsidRDefault="00260702">
            <w:pPr>
              <w:jc w:val="center"/>
              <w:rPr>
                <w:rFonts w:eastAsia="Calibri"/>
                <w:szCs w:val="24"/>
              </w:rPr>
            </w:pPr>
            <w:r>
              <w:rPr>
                <w:rFonts w:eastAsia="Calibri"/>
                <w:szCs w:val="24"/>
              </w:rPr>
              <w:t>13</w:t>
            </w:r>
          </w:p>
        </w:tc>
        <w:tc>
          <w:tcPr>
            <w:tcW w:w="2410" w:type="dxa"/>
          </w:tcPr>
          <w:p w:rsidR="00E15EC9" w:rsidRDefault="00260702">
            <w:pPr>
              <w:jc w:val="center"/>
              <w:rPr>
                <w:rFonts w:eastAsia="Calibri"/>
                <w:szCs w:val="24"/>
              </w:rPr>
            </w:pPr>
            <w:r>
              <w:rPr>
                <w:rFonts w:eastAsia="Calibri"/>
                <w:szCs w:val="24"/>
              </w:rPr>
              <w:t>22,8%</w:t>
            </w:r>
          </w:p>
        </w:tc>
        <w:tc>
          <w:tcPr>
            <w:tcW w:w="1978" w:type="dxa"/>
          </w:tcPr>
          <w:p w:rsidR="00E15EC9" w:rsidRDefault="00260702">
            <w:pPr>
              <w:jc w:val="center"/>
              <w:rPr>
                <w:rFonts w:eastAsia="Calibri"/>
                <w:szCs w:val="24"/>
              </w:rPr>
            </w:pPr>
            <w:r>
              <w:rPr>
                <w:rFonts w:eastAsia="Calibri"/>
                <w:szCs w:val="24"/>
              </w:rPr>
              <w:t>17,1%</w:t>
            </w:r>
          </w:p>
        </w:tc>
      </w:tr>
    </w:tbl>
    <w:p w:rsidR="00E15EC9" w:rsidRDefault="00E15EC9">
      <w:pPr>
        <w:tabs>
          <w:tab w:val="left" w:pos="9350"/>
        </w:tabs>
        <w:ind w:right="-392"/>
        <w:rPr>
          <w:b/>
          <w:szCs w:val="24"/>
        </w:rPr>
      </w:pPr>
    </w:p>
    <w:p w:rsidR="00E15EC9" w:rsidRDefault="00260702">
      <w:pPr>
        <w:tabs>
          <w:tab w:val="left" w:pos="9350"/>
        </w:tabs>
        <w:ind w:right="-392"/>
        <w:jc w:val="center"/>
        <w:rPr>
          <w:b/>
          <w:szCs w:val="24"/>
        </w:rPr>
      </w:pPr>
      <w:r>
        <w:rPr>
          <w:b/>
          <w:szCs w:val="24"/>
        </w:rPr>
        <w:t>6 ir 8 klasių mokinių standartizuotų testų rezultatai</w:t>
      </w:r>
    </w:p>
    <w:p w:rsidR="00E15EC9" w:rsidRDefault="00260702">
      <w:pPr>
        <w:ind w:firstLine="1296"/>
        <w:jc w:val="both"/>
        <w:rPr>
          <w:rFonts w:eastAsia="Calibri"/>
          <w:szCs w:val="24"/>
        </w:rPr>
      </w:pPr>
      <w:r>
        <w:rPr>
          <w:rFonts w:eastAsia="Calibri"/>
          <w:szCs w:val="24"/>
        </w:rPr>
        <w:t xml:space="preserve">6 klasės mokiniai standartizuotus testus </w:t>
      </w:r>
      <w:r>
        <w:rPr>
          <w:rFonts w:eastAsia="Calibri"/>
          <w:szCs w:val="24"/>
        </w:rPr>
        <w:t>2015-2016 m. m. vykdė pirmą kartą. 2015-2016 m. m. mokykloje mokėsi 44 šeštokai. Standartizuotus testus vykdė: matematikos – 36, skaitymo – 33, rašymo – 34.</w:t>
      </w:r>
    </w:p>
    <w:p w:rsidR="00E15EC9" w:rsidRDefault="00260702">
      <w:pPr>
        <w:ind w:firstLine="1296"/>
        <w:jc w:val="center"/>
        <w:rPr>
          <w:rFonts w:eastAsia="Calibri"/>
          <w:bCs/>
          <w:szCs w:val="24"/>
        </w:rPr>
      </w:pPr>
      <w:r>
        <w:rPr>
          <w:rFonts w:eastAsia="Calibri"/>
          <w:bCs/>
          <w:szCs w:val="24"/>
        </w:rPr>
        <w:t xml:space="preserve">6 </w:t>
      </w:r>
      <w:proofErr w:type="spellStart"/>
      <w:r>
        <w:rPr>
          <w:rFonts w:eastAsia="Calibri"/>
          <w:bCs/>
          <w:szCs w:val="24"/>
        </w:rPr>
        <w:t>kl</w:t>
      </w:r>
      <w:proofErr w:type="spellEnd"/>
      <w:r>
        <w:rPr>
          <w:rFonts w:eastAsia="Calibri"/>
          <w:bCs/>
          <w:szCs w:val="24"/>
        </w:rPr>
        <w:t xml:space="preserve">. mokinių pasiskirstymas pagal pasiektą lygį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2268"/>
        <w:gridCol w:w="2410"/>
        <w:gridCol w:w="1978"/>
      </w:tblGrid>
      <w:tr w:rsidR="00E15EC9">
        <w:tc>
          <w:tcPr>
            <w:tcW w:w="2972" w:type="dxa"/>
          </w:tcPr>
          <w:p w:rsidR="00E15EC9" w:rsidRDefault="00260702">
            <w:pPr>
              <w:jc w:val="center"/>
              <w:rPr>
                <w:rFonts w:eastAsia="Calibri"/>
                <w:b/>
                <w:bCs/>
                <w:szCs w:val="24"/>
              </w:rPr>
            </w:pPr>
            <w:r>
              <w:rPr>
                <w:rFonts w:eastAsia="Calibri"/>
                <w:b/>
                <w:bCs/>
                <w:szCs w:val="24"/>
              </w:rPr>
              <w:t>Matematika</w:t>
            </w:r>
          </w:p>
        </w:tc>
        <w:tc>
          <w:tcPr>
            <w:tcW w:w="2268" w:type="dxa"/>
          </w:tcPr>
          <w:p w:rsidR="00E15EC9" w:rsidRDefault="00260702">
            <w:pPr>
              <w:jc w:val="center"/>
              <w:rPr>
                <w:rFonts w:eastAsia="Calibri"/>
                <w:szCs w:val="24"/>
              </w:rPr>
            </w:pPr>
            <w:r>
              <w:rPr>
                <w:rFonts w:eastAsia="Calibri"/>
                <w:szCs w:val="24"/>
              </w:rPr>
              <w:t>Mokinių skaičius</w:t>
            </w:r>
          </w:p>
        </w:tc>
        <w:tc>
          <w:tcPr>
            <w:tcW w:w="2410" w:type="dxa"/>
          </w:tcPr>
          <w:p w:rsidR="00E15EC9" w:rsidRDefault="00260702">
            <w:pPr>
              <w:jc w:val="center"/>
              <w:rPr>
                <w:rFonts w:eastAsia="Calibri"/>
                <w:szCs w:val="24"/>
              </w:rPr>
            </w:pPr>
            <w:r>
              <w:rPr>
                <w:rFonts w:eastAsia="Calibri"/>
                <w:szCs w:val="24"/>
              </w:rPr>
              <w:t>Mokyklos pasiekimai p</w:t>
            </w:r>
            <w:r>
              <w:rPr>
                <w:rFonts w:eastAsia="Calibri"/>
                <w:szCs w:val="24"/>
              </w:rPr>
              <w:t>rocentais</w:t>
            </w:r>
          </w:p>
        </w:tc>
        <w:tc>
          <w:tcPr>
            <w:tcW w:w="1978" w:type="dxa"/>
          </w:tcPr>
          <w:p w:rsidR="00E15EC9" w:rsidRDefault="00260702">
            <w:pPr>
              <w:jc w:val="center"/>
              <w:rPr>
                <w:rFonts w:eastAsia="Calibri"/>
                <w:szCs w:val="24"/>
              </w:rPr>
            </w:pPr>
            <w:r>
              <w:rPr>
                <w:rFonts w:eastAsia="Calibri"/>
                <w:szCs w:val="24"/>
              </w:rPr>
              <w:t>Šalies pasiekimai procentais</w:t>
            </w:r>
          </w:p>
        </w:tc>
      </w:tr>
      <w:tr w:rsidR="00E15EC9">
        <w:tc>
          <w:tcPr>
            <w:tcW w:w="2972" w:type="dxa"/>
          </w:tcPr>
          <w:p w:rsidR="00E15EC9" w:rsidRDefault="00260702">
            <w:pPr>
              <w:rPr>
                <w:rFonts w:eastAsia="Calibri"/>
                <w:szCs w:val="24"/>
              </w:rPr>
            </w:pPr>
            <w:r>
              <w:rPr>
                <w:rFonts w:eastAsia="Calibri"/>
                <w:szCs w:val="24"/>
              </w:rPr>
              <w:t>Nepasiektas patenkinamas</w:t>
            </w:r>
          </w:p>
        </w:tc>
        <w:tc>
          <w:tcPr>
            <w:tcW w:w="2268" w:type="dxa"/>
          </w:tcPr>
          <w:p w:rsidR="00E15EC9" w:rsidRDefault="00260702">
            <w:pPr>
              <w:jc w:val="center"/>
              <w:rPr>
                <w:rFonts w:eastAsia="Calibri"/>
                <w:szCs w:val="24"/>
              </w:rPr>
            </w:pPr>
            <w:r>
              <w:rPr>
                <w:rFonts w:eastAsia="Calibri"/>
                <w:szCs w:val="24"/>
              </w:rPr>
              <w:t>4</w:t>
            </w:r>
          </w:p>
        </w:tc>
        <w:tc>
          <w:tcPr>
            <w:tcW w:w="2410" w:type="dxa"/>
          </w:tcPr>
          <w:p w:rsidR="00E15EC9" w:rsidRDefault="00260702">
            <w:pPr>
              <w:jc w:val="center"/>
              <w:rPr>
                <w:rFonts w:eastAsia="Calibri"/>
                <w:szCs w:val="24"/>
              </w:rPr>
            </w:pPr>
            <w:r>
              <w:rPr>
                <w:rFonts w:eastAsia="Calibri"/>
                <w:szCs w:val="24"/>
              </w:rPr>
              <w:t>11,1%</w:t>
            </w:r>
          </w:p>
        </w:tc>
        <w:tc>
          <w:tcPr>
            <w:tcW w:w="1978" w:type="dxa"/>
          </w:tcPr>
          <w:p w:rsidR="00E15EC9" w:rsidRDefault="00260702">
            <w:pPr>
              <w:jc w:val="center"/>
              <w:rPr>
                <w:rFonts w:eastAsia="Calibri"/>
                <w:szCs w:val="24"/>
                <w:lang w:val="en-US"/>
              </w:rPr>
            </w:pPr>
            <w:r>
              <w:rPr>
                <w:rFonts w:eastAsia="Calibri"/>
                <w:szCs w:val="24"/>
              </w:rPr>
              <w:t>6,4</w:t>
            </w:r>
            <w:r>
              <w:rPr>
                <w:rFonts w:eastAsia="Calibri"/>
                <w:szCs w:val="24"/>
                <w:lang w:val="en-US"/>
              </w:rPr>
              <w:t>%</w:t>
            </w:r>
          </w:p>
        </w:tc>
      </w:tr>
      <w:tr w:rsidR="00E15EC9">
        <w:tc>
          <w:tcPr>
            <w:tcW w:w="2972" w:type="dxa"/>
          </w:tcPr>
          <w:p w:rsidR="00E15EC9" w:rsidRDefault="00260702">
            <w:pPr>
              <w:rPr>
                <w:rFonts w:eastAsia="Calibri"/>
                <w:szCs w:val="24"/>
              </w:rPr>
            </w:pPr>
            <w:r>
              <w:rPr>
                <w:rFonts w:eastAsia="Calibri"/>
                <w:szCs w:val="24"/>
              </w:rPr>
              <w:t>Patenkinamas</w:t>
            </w:r>
          </w:p>
        </w:tc>
        <w:tc>
          <w:tcPr>
            <w:tcW w:w="2268" w:type="dxa"/>
          </w:tcPr>
          <w:p w:rsidR="00E15EC9" w:rsidRDefault="00260702">
            <w:pPr>
              <w:jc w:val="center"/>
              <w:rPr>
                <w:rFonts w:eastAsia="Calibri"/>
                <w:szCs w:val="24"/>
              </w:rPr>
            </w:pPr>
            <w:r>
              <w:rPr>
                <w:rFonts w:eastAsia="Calibri"/>
                <w:szCs w:val="24"/>
              </w:rPr>
              <w:t>10</w:t>
            </w:r>
          </w:p>
        </w:tc>
        <w:tc>
          <w:tcPr>
            <w:tcW w:w="2410" w:type="dxa"/>
          </w:tcPr>
          <w:p w:rsidR="00E15EC9" w:rsidRDefault="00260702">
            <w:pPr>
              <w:jc w:val="center"/>
              <w:rPr>
                <w:rFonts w:eastAsia="Calibri"/>
                <w:szCs w:val="24"/>
              </w:rPr>
            </w:pPr>
            <w:r>
              <w:rPr>
                <w:rFonts w:eastAsia="Calibri"/>
                <w:szCs w:val="24"/>
              </w:rPr>
              <w:t>27,8%</w:t>
            </w:r>
          </w:p>
        </w:tc>
        <w:tc>
          <w:tcPr>
            <w:tcW w:w="1978" w:type="dxa"/>
          </w:tcPr>
          <w:p w:rsidR="00E15EC9" w:rsidRDefault="00260702">
            <w:pPr>
              <w:jc w:val="center"/>
              <w:rPr>
                <w:rFonts w:eastAsia="Calibri"/>
                <w:szCs w:val="24"/>
              </w:rPr>
            </w:pPr>
            <w:r>
              <w:rPr>
                <w:rFonts w:eastAsia="Calibri"/>
                <w:szCs w:val="24"/>
              </w:rPr>
              <w:t>31,5%</w:t>
            </w:r>
          </w:p>
        </w:tc>
      </w:tr>
      <w:tr w:rsidR="00E15EC9">
        <w:tc>
          <w:tcPr>
            <w:tcW w:w="2972" w:type="dxa"/>
          </w:tcPr>
          <w:p w:rsidR="00E15EC9" w:rsidRDefault="00260702">
            <w:pPr>
              <w:rPr>
                <w:rFonts w:eastAsia="Calibri"/>
                <w:szCs w:val="24"/>
              </w:rPr>
            </w:pPr>
            <w:r>
              <w:rPr>
                <w:rFonts w:eastAsia="Calibri"/>
                <w:szCs w:val="24"/>
              </w:rPr>
              <w:t>Pagrindinis</w:t>
            </w:r>
          </w:p>
        </w:tc>
        <w:tc>
          <w:tcPr>
            <w:tcW w:w="2268" w:type="dxa"/>
          </w:tcPr>
          <w:p w:rsidR="00E15EC9" w:rsidRDefault="00260702">
            <w:pPr>
              <w:jc w:val="center"/>
              <w:rPr>
                <w:rFonts w:eastAsia="Calibri"/>
                <w:szCs w:val="24"/>
              </w:rPr>
            </w:pPr>
            <w:r>
              <w:rPr>
                <w:rFonts w:eastAsia="Calibri"/>
                <w:szCs w:val="24"/>
              </w:rPr>
              <w:t>18</w:t>
            </w:r>
          </w:p>
        </w:tc>
        <w:tc>
          <w:tcPr>
            <w:tcW w:w="2410" w:type="dxa"/>
          </w:tcPr>
          <w:p w:rsidR="00E15EC9" w:rsidRDefault="00260702">
            <w:pPr>
              <w:jc w:val="center"/>
              <w:rPr>
                <w:rFonts w:eastAsia="Calibri"/>
                <w:szCs w:val="24"/>
              </w:rPr>
            </w:pPr>
            <w:r>
              <w:rPr>
                <w:rFonts w:eastAsia="Calibri"/>
                <w:szCs w:val="24"/>
              </w:rPr>
              <w:t>50,0%</w:t>
            </w:r>
          </w:p>
        </w:tc>
        <w:tc>
          <w:tcPr>
            <w:tcW w:w="1978" w:type="dxa"/>
          </w:tcPr>
          <w:p w:rsidR="00E15EC9" w:rsidRDefault="00260702">
            <w:pPr>
              <w:jc w:val="center"/>
              <w:rPr>
                <w:rFonts w:eastAsia="Calibri"/>
                <w:szCs w:val="24"/>
              </w:rPr>
            </w:pPr>
            <w:r>
              <w:rPr>
                <w:rFonts w:eastAsia="Calibri"/>
                <w:szCs w:val="24"/>
              </w:rPr>
              <w:t>49,7%</w:t>
            </w:r>
          </w:p>
        </w:tc>
      </w:tr>
      <w:tr w:rsidR="00E15EC9">
        <w:tc>
          <w:tcPr>
            <w:tcW w:w="2972" w:type="dxa"/>
          </w:tcPr>
          <w:p w:rsidR="00E15EC9" w:rsidRDefault="00260702">
            <w:pPr>
              <w:rPr>
                <w:rFonts w:eastAsia="Calibri"/>
                <w:szCs w:val="24"/>
              </w:rPr>
            </w:pPr>
            <w:r>
              <w:rPr>
                <w:rFonts w:eastAsia="Calibri"/>
                <w:szCs w:val="24"/>
              </w:rPr>
              <w:t>Aukštesnysis</w:t>
            </w:r>
          </w:p>
        </w:tc>
        <w:tc>
          <w:tcPr>
            <w:tcW w:w="2268" w:type="dxa"/>
          </w:tcPr>
          <w:p w:rsidR="00E15EC9" w:rsidRDefault="00260702">
            <w:pPr>
              <w:jc w:val="center"/>
              <w:rPr>
                <w:rFonts w:eastAsia="Calibri"/>
                <w:szCs w:val="24"/>
              </w:rPr>
            </w:pPr>
            <w:r>
              <w:rPr>
                <w:rFonts w:eastAsia="Calibri"/>
                <w:szCs w:val="24"/>
              </w:rPr>
              <w:t>4</w:t>
            </w:r>
          </w:p>
        </w:tc>
        <w:tc>
          <w:tcPr>
            <w:tcW w:w="2410" w:type="dxa"/>
          </w:tcPr>
          <w:p w:rsidR="00E15EC9" w:rsidRDefault="00260702">
            <w:pPr>
              <w:jc w:val="center"/>
              <w:rPr>
                <w:rFonts w:eastAsia="Calibri"/>
                <w:szCs w:val="24"/>
              </w:rPr>
            </w:pPr>
            <w:r>
              <w:rPr>
                <w:rFonts w:eastAsia="Calibri"/>
                <w:szCs w:val="24"/>
              </w:rPr>
              <w:t>11,1%</w:t>
            </w:r>
          </w:p>
        </w:tc>
        <w:tc>
          <w:tcPr>
            <w:tcW w:w="1978" w:type="dxa"/>
          </w:tcPr>
          <w:p w:rsidR="00E15EC9" w:rsidRDefault="00260702">
            <w:pPr>
              <w:jc w:val="center"/>
              <w:rPr>
                <w:rFonts w:eastAsia="Calibri"/>
                <w:szCs w:val="24"/>
              </w:rPr>
            </w:pPr>
            <w:r>
              <w:rPr>
                <w:rFonts w:eastAsia="Calibri"/>
                <w:szCs w:val="24"/>
              </w:rPr>
              <w:t>12,4%</w:t>
            </w:r>
          </w:p>
        </w:tc>
      </w:tr>
    </w:tbl>
    <w:p w:rsidR="00E15EC9" w:rsidRDefault="00E15EC9">
      <w:pPr>
        <w:jc w:val="center"/>
        <w:rPr>
          <w:rFonts w:eastAsia="Calibri"/>
          <w:b/>
          <w:bCs/>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2268"/>
        <w:gridCol w:w="2410"/>
        <w:gridCol w:w="1978"/>
      </w:tblGrid>
      <w:tr w:rsidR="00E15EC9">
        <w:tc>
          <w:tcPr>
            <w:tcW w:w="2972" w:type="dxa"/>
          </w:tcPr>
          <w:p w:rsidR="00E15EC9" w:rsidRDefault="00260702">
            <w:pPr>
              <w:jc w:val="center"/>
              <w:rPr>
                <w:rFonts w:eastAsia="Calibri"/>
                <w:b/>
                <w:bCs/>
                <w:szCs w:val="24"/>
              </w:rPr>
            </w:pPr>
            <w:r>
              <w:rPr>
                <w:rFonts w:eastAsia="Calibri"/>
                <w:b/>
                <w:bCs/>
                <w:szCs w:val="24"/>
              </w:rPr>
              <w:t xml:space="preserve">Skaitymas </w:t>
            </w:r>
          </w:p>
        </w:tc>
        <w:tc>
          <w:tcPr>
            <w:tcW w:w="2268" w:type="dxa"/>
          </w:tcPr>
          <w:p w:rsidR="00E15EC9" w:rsidRDefault="00260702">
            <w:pPr>
              <w:jc w:val="center"/>
              <w:rPr>
                <w:rFonts w:eastAsia="Calibri"/>
                <w:szCs w:val="24"/>
              </w:rPr>
            </w:pPr>
            <w:r>
              <w:rPr>
                <w:rFonts w:eastAsia="Calibri"/>
                <w:szCs w:val="24"/>
              </w:rPr>
              <w:t>Mokinių skaičius</w:t>
            </w:r>
          </w:p>
        </w:tc>
        <w:tc>
          <w:tcPr>
            <w:tcW w:w="2410" w:type="dxa"/>
          </w:tcPr>
          <w:p w:rsidR="00E15EC9" w:rsidRDefault="00260702">
            <w:pPr>
              <w:jc w:val="center"/>
              <w:rPr>
                <w:rFonts w:eastAsia="Calibri"/>
                <w:szCs w:val="24"/>
              </w:rPr>
            </w:pPr>
            <w:r>
              <w:rPr>
                <w:rFonts w:eastAsia="Calibri"/>
                <w:szCs w:val="24"/>
              </w:rPr>
              <w:t>Mokyklos pasiekimai procentais</w:t>
            </w:r>
          </w:p>
        </w:tc>
        <w:tc>
          <w:tcPr>
            <w:tcW w:w="1978" w:type="dxa"/>
          </w:tcPr>
          <w:p w:rsidR="00E15EC9" w:rsidRDefault="00260702">
            <w:pPr>
              <w:jc w:val="center"/>
              <w:rPr>
                <w:rFonts w:eastAsia="Calibri"/>
                <w:szCs w:val="24"/>
              </w:rPr>
            </w:pPr>
            <w:r>
              <w:rPr>
                <w:rFonts w:eastAsia="Calibri"/>
                <w:szCs w:val="24"/>
              </w:rPr>
              <w:t>Šalies pasiekimai procentais</w:t>
            </w:r>
          </w:p>
        </w:tc>
      </w:tr>
      <w:tr w:rsidR="00E15EC9">
        <w:tc>
          <w:tcPr>
            <w:tcW w:w="2972" w:type="dxa"/>
          </w:tcPr>
          <w:p w:rsidR="00E15EC9" w:rsidRDefault="00260702">
            <w:pPr>
              <w:rPr>
                <w:rFonts w:eastAsia="Calibri"/>
                <w:szCs w:val="24"/>
              </w:rPr>
            </w:pPr>
            <w:r>
              <w:rPr>
                <w:rFonts w:eastAsia="Calibri"/>
                <w:szCs w:val="24"/>
              </w:rPr>
              <w:t>Nepasiektas patenkinamas</w:t>
            </w:r>
          </w:p>
        </w:tc>
        <w:tc>
          <w:tcPr>
            <w:tcW w:w="2268" w:type="dxa"/>
          </w:tcPr>
          <w:p w:rsidR="00E15EC9" w:rsidRDefault="00260702">
            <w:pPr>
              <w:jc w:val="center"/>
              <w:rPr>
                <w:rFonts w:eastAsia="Calibri"/>
                <w:szCs w:val="24"/>
              </w:rPr>
            </w:pPr>
            <w:r>
              <w:rPr>
                <w:rFonts w:eastAsia="Calibri"/>
                <w:szCs w:val="24"/>
              </w:rPr>
              <w:t>1</w:t>
            </w:r>
          </w:p>
        </w:tc>
        <w:tc>
          <w:tcPr>
            <w:tcW w:w="2410" w:type="dxa"/>
          </w:tcPr>
          <w:p w:rsidR="00E15EC9" w:rsidRDefault="00260702">
            <w:pPr>
              <w:jc w:val="center"/>
              <w:rPr>
                <w:rFonts w:eastAsia="Calibri"/>
                <w:szCs w:val="24"/>
                <w:lang w:val="en-US"/>
              </w:rPr>
            </w:pPr>
            <w:r>
              <w:rPr>
                <w:rFonts w:eastAsia="Calibri"/>
                <w:szCs w:val="24"/>
                <w:lang w:val="en-US"/>
              </w:rPr>
              <w:t>3,0%</w:t>
            </w:r>
          </w:p>
        </w:tc>
        <w:tc>
          <w:tcPr>
            <w:tcW w:w="1978" w:type="dxa"/>
          </w:tcPr>
          <w:p w:rsidR="00E15EC9" w:rsidRDefault="00260702">
            <w:pPr>
              <w:jc w:val="center"/>
              <w:rPr>
                <w:rFonts w:eastAsia="Calibri"/>
                <w:szCs w:val="24"/>
                <w:lang w:val="en-US"/>
              </w:rPr>
            </w:pPr>
            <w:r>
              <w:rPr>
                <w:rFonts w:eastAsia="Calibri"/>
                <w:szCs w:val="24"/>
                <w:lang w:val="en-US"/>
              </w:rPr>
              <w:t>6,7%</w:t>
            </w:r>
          </w:p>
        </w:tc>
      </w:tr>
      <w:tr w:rsidR="00E15EC9">
        <w:tc>
          <w:tcPr>
            <w:tcW w:w="2972" w:type="dxa"/>
          </w:tcPr>
          <w:p w:rsidR="00E15EC9" w:rsidRDefault="00260702">
            <w:pPr>
              <w:rPr>
                <w:rFonts w:eastAsia="Calibri"/>
                <w:szCs w:val="24"/>
              </w:rPr>
            </w:pPr>
            <w:r>
              <w:rPr>
                <w:rFonts w:eastAsia="Calibri"/>
                <w:szCs w:val="24"/>
              </w:rPr>
              <w:t>Patenkinamas</w:t>
            </w:r>
          </w:p>
        </w:tc>
        <w:tc>
          <w:tcPr>
            <w:tcW w:w="2268" w:type="dxa"/>
          </w:tcPr>
          <w:p w:rsidR="00E15EC9" w:rsidRDefault="00260702">
            <w:pPr>
              <w:jc w:val="center"/>
              <w:rPr>
                <w:rFonts w:eastAsia="Calibri"/>
                <w:szCs w:val="24"/>
              </w:rPr>
            </w:pPr>
            <w:r>
              <w:rPr>
                <w:rFonts w:eastAsia="Calibri"/>
                <w:szCs w:val="24"/>
              </w:rPr>
              <w:t>6</w:t>
            </w:r>
          </w:p>
        </w:tc>
        <w:tc>
          <w:tcPr>
            <w:tcW w:w="2410" w:type="dxa"/>
          </w:tcPr>
          <w:p w:rsidR="00E15EC9" w:rsidRDefault="00260702">
            <w:pPr>
              <w:jc w:val="center"/>
              <w:rPr>
                <w:rFonts w:eastAsia="Calibri"/>
                <w:szCs w:val="24"/>
              </w:rPr>
            </w:pPr>
            <w:r>
              <w:rPr>
                <w:rFonts w:eastAsia="Calibri"/>
                <w:szCs w:val="24"/>
              </w:rPr>
              <w:t>18,2%</w:t>
            </w:r>
          </w:p>
        </w:tc>
        <w:tc>
          <w:tcPr>
            <w:tcW w:w="1978" w:type="dxa"/>
          </w:tcPr>
          <w:p w:rsidR="00E15EC9" w:rsidRDefault="00260702">
            <w:pPr>
              <w:jc w:val="center"/>
              <w:rPr>
                <w:rFonts w:eastAsia="Calibri"/>
                <w:szCs w:val="24"/>
              </w:rPr>
            </w:pPr>
            <w:r>
              <w:rPr>
                <w:rFonts w:eastAsia="Calibri"/>
                <w:szCs w:val="24"/>
              </w:rPr>
              <w:t>25,4%</w:t>
            </w:r>
          </w:p>
        </w:tc>
      </w:tr>
      <w:tr w:rsidR="00E15EC9">
        <w:tc>
          <w:tcPr>
            <w:tcW w:w="2972" w:type="dxa"/>
          </w:tcPr>
          <w:p w:rsidR="00E15EC9" w:rsidRDefault="00260702">
            <w:pPr>
              <w:rPr>
                <w:rFonts w:eastAsia="Calibri"/>
                <w:szCs w:val="24"/>
              </w:rPr>
            </w:pPr>
            <w:r>
              <w:rPr>
                <w:rFonts w:eastAsia="Calibri"/>
                <w:szCs w:val="24"/>
              </w:rPr>
              <w:t>Pagrindinis</w:t>
            </w:r>
          </w:p>
        </w:tc>
        <w:tc>
          <w:tcPr>
            <w:tcW w:w="2268" w:type="dxa"/>
          </w:tcPr>
          <w:p w:rsidR="00E15EC9" w:rsidRDefault="00260702">
            <w:pPr>
              <w:jc w:val="center"/>
              <w:rPr>
                <w:rFonts w:eastAsia="Calibri"/>
                <w:szCs w:val="24"/>
              </w:rPr>
            </w:pPr>
            <w:r>
              <w:rPr>
                <w:rFonts w:eastAsia="Calibri"/>
                <w:szCs w:val="24"/>
              </w:rPr>
              <w:t>18</w:t>
            </w:r>
          </w:p>
        </w:tc>
        <w:tc>
          <w:tcPr>
            <w:tcW w:w="2410" w:type="dxa"/>
          </w:tcPr>
          <w:p w:rsidR="00E15EC9" w:rsidRDefault="00260702">
            <w:pPr>
              <w:jc w:val="center"/>
              <w:rPr>
                <w:rFonts w:eastAsia="Calibri"/>
                <w:szCs w:val="24"/>
              </w:rPr>
            </w:pPr>
            <w:r>
              <w:rPr>
                <w:rFonts w:eastAsia="Calibri"/>
                <w:szCs w:val="24"/>
              </w:rPr>
              <w:t>54,4%</w:t>
            </w:r>
          </w:p>
        </w:tc>
        <w:tc>
          <w:tcPr>
            <w:tcW w:w="1978" w:type="dxa"/>
          </w:tcPr>
          <w:p w:rsidR="00E15EC9" w:rsidRDefault="00260702">
            <w:pPr>
              <w:jc w:val="center"/>
              <w:rPr>
                <w:rFonts w:eastAsia="Calibri"/>
                <w:szCs w:val="24"/>
              </w:rPr>
            </w:pPr>
            <w:r>
              <w:rPr>
                <w:rFonts w:eastAsia="Calibri"/>
                <w:szCs w:val="24"/>
              </w:rPr>
              <w:t>58,0%</w:t>
            </w:r>
          </w:p>
        </w:tc>
      </w:tr>
      <w:tr w:rsidR="00E15EC9">
        <w:tc>
          <w:tcPr>
            <w:tcW w:w="2972" w:type="dxa"/>
          </w:tcPr>
          <w:p w:rsidR="00E15EC9" w:rsidRDefault="00260702">
            <w:pPr>
              <w:rPr>
                <w:rFonts w:eastAsia="Calibri"/>
                <w:szCs w:val="24"/>
              </w:rPr>
            </w:pPr>
            <w:r>
              <w:rPr>
                <w:rFonts w:eastAsia="Calibri"/>
                <w:szCs w:val="24"/>
              </w:rPr>
              <w:t>Aukštesnysis</w:t>
            </w:r>
          </w:p>
        </w:tc>
        <w:tc>
          <w:tcPr>
            <w:tcW w:w="2268" w:type="dxa"/>
          </w:tcPr>
          <w:p w:rsidR="00E15EC9" w:rsidRDefault="00260702">
            <w:pPr>
              <w:jc w:val="center"/>
              <w:rPr>
                <w:rFonts w:eastAsia="Calibri"/>
                <w:szCs w:val="24"/>
              </w:rPr>
            </w:pPr>
            <w:r>
              <w:rPr>
                <w:rFonts w:eastAsia="Calibri"/>
                <w:szCs w:val="24"/>
              </w:rPr>
              <w:t>8</w:t>
            </w:r>
          </w:p>
        </w:tc>
        <w:tc>
          <w:tcPr>
            <w:tcW w:w="2410" w:type="dxa"/>
          </w:tcPr>
          <w:p w:rsidR="00E15EC9" w:rsidRDefault="00260702">
            <w:pPr>
              <w:jc w:val="center"/>
              <w:rPr>
                <w:rFonts w:eastAsia="Calibri"/>
                <w:szCs w:val="24"/>
              </w:rPr>
            </w:pPr>
            <w:r>
              <w:rPr>
                <w:rFonts w:eastAsia="Calibri"/>
                <w:szCs w:val="24"/>
              </w:rPr>
              <w:t>24,2%</w:t>
            </w:r>
          </w:p>
        </w:tc>
        <w:tc>
          <w:tcPr>
            <w:tcW w:w="1978" w:type="dxa"/>
          </w:tcPr>
          <w:p w:rsidR="00E15EC9" w:rsidRDefault="00260702">
            <w:pPr>
              <w:jc w:val="center"/>
              <w:rPr>
                <w:rFonts w:eastAsia="Calibri"/>
                <w:szCs w:val="24"/>
              </w:rPr>
            </w:pPr>
            <w:r>
              <w:rPr>
                <w:rFonts w:eastAsia="Calibri"/>
                <w:szCs w:val="24"/>
              </w:rPr>
              <w:t>24,2%</w:t>
            </w:r>
          </w:p>
        </w:tc>
      </w:tr>
    </w:tbl>
    <w:p w:rsidR="00E15EC9" w:rsidRDefault="00E15EC9">
      <w:pPr>
        <w:rPr>
          <w:rFonts w:eastAsia="Calibri"/>
          <w:b/>
          <w:bCs/>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2268"/>
        <w:gridCol w:w="2410"/>
        <w:gridCol w:w="1978"/>
      </w:tblGrid>
      <w:tr w:rsidR="00E15EC9">
        <w:tc>
          <w:tcPr>
            <w:tcW w:w="2972" w:type="dxa"/>
          </w:tcPr>
          <w:p w:rsidR="00E15EC9" w:rsidRDefault="00260702">
            <w:pPr>
              <w:jc w:val="center"/>
              <w:rPr>
                <w:rFonts w:eastAsia="Calibri"/>
                <w:b/>
                <w:bCs/>
                <w:szCs w:val="24"/>
              </w:rPr>
            </w:pPr>
            <w:r>
              <w:rPr>
                <w:rFonts w:eastAsia="Calibri"/>
                <w:b/>
                <w:bCs/>
                <w:szCs w:val="24"/>
              </w:rPr>
              <w:t xml:space="preserve">Rašymas </w:t>
            </w:r>
          </w:p>
        </w:tc>
        <w:tc>
          <w:tcPr>
            <w:tcW w:w="2268" w:type="dxa"/>
          </w:tcPr>
          <w:p w:rsidR="00E15EC9" w:rsidRDefault="00260702">
            <w:pPr>
              <w:jc w:val="center"/>
              <w:rPr>
                <w:rFonts w:eastAsia="Calibri"/>
                <w:szCs w:val="24"/>
              </w:rPr>
            </w:pPr>
            <w:r>
              <w:rPr>
                <w:rFonts w:eastAsia="Calibri"/>
                <w:szCs w:val="24"/>
              </w:rPr>
              <w:t>Mokinių skaičius</w:t>
            </w:r>
          </w:p>
        </w:tc>
        <w:tc>
          <w:tcPr>
            <w:tcW w:w="2410" w:type="dxa"/>
          </w:tcPr>
          <w:p w:rsidR="00E15EC9" w:rsidRDefault="00260702">
            <w:pPr>
              <w:jc w:val="center"/>
              <w:rPr>
                <w:rFonts w:eastAsia="Calibri"/>
                <w:szCs w:val="24"/>
              </w:rPr>
            </w:pPr>
            <w:r>
              <w:rPr>
                <w:rFonts w:eastAsia="Calibri"/>
                <w:szCs w:val="24"/>
              </w:rPr>
              <w:t>Mokyklos pasiekimai procentais</w:t>
            </w:r>
          </w:p>
        </w:tc>
        <w:tc>
          <w:tcPr>
            <w:tcW w:w="1978" w:type="dxa"/>
          </w:tcPr>
          <w:p w:rsidR="00E15EC9" w:rsidRDefault="00260702">
            <w:pPr>
              <w:jc w:val="center"/>
              <w:rPr>
                <w:rFonts w:eastAsia="Calibri"/>
                <w:szCs w:val="24"/>
              </w:rPr>
            </w:pPr>
            <w:r>
              <w:rPr>
                <w:rFonts w:eastAsia="Calibri"/>
                <w:szCs w:val="24"/>
              </w:rPr>
              <w:t>Šalies pasiekimai procentais</w:t>
            </w:r>
          </w:p>
        </w:tc>
      </w:tr>
      <w:tr w:rsidR="00E15EC9">
        <w:tc>
          <w:tcPr>
            <w:tcW w:w="2972" w:type="dxa"/>
          </w:tcPr>
          <w:p w:rsidR="00E15EC9" w:rsidRDefault="00260702">
            <w:pPr>
              <w:rPr>
                <w:rFonts w:eastAsia="Calibri"/>
                <w:szCs w:val="24"/>
              </w:rPr>
            </w:pPr>
            <w:r>
              <w:rPr>
                <w:rFonts w:eastAsia="Calibri"/>
                <w:szCs w:val="24"/>
              </w:rPr>
              <w:t>Nepasiektas patenkinamas</w:t>
            </w:r>
          </w:p>
        </w:tc>
        <w:tc>
          <w:tcPr>
            <w:tcW w:w="2268" w:type="dxa"/>
          </w:tcPr>
          <w:p w:rsidR="00E15EC9" w:rsidRDefault="00260702">
            <w:pPr>
              <w:jc w:val="center"/>
              <w:rPr>
                <w:rFonts w:eastAsia="Calibri"/>
                <w:szCs w:val="24"/>
              </w:rPr>
            </w:pPr>
            <w:r>
              <w:rPr>
                <w:rFonts w:eastAsia="Calibri"/>
                <w:szCs w:val="24"/>
              </w:rPr>
              <w:t>0</w:t>
            </w:r>
          </w:p>
        </w:tc>
        <w:tc>
          <w:tcPr>
            <w:tcW w:w="2410" w:type="dxa"/>
          </w:tcPr>
          <w:p w:rsidR="00E15EC9" w:rsidRDefault="00260702">
            <w:pPr>
              <w:jc w:val="center"/>
              <w:rPr>
                <w:rFonts w:eastAsia="Calibri"/>
                <w:szCs w:val="24"/>
                <w:lang w:val="en-US"/>
              </w:rPr>
            </w:pPr>
            <w:r>
              <w:rPr>
                <w:rFonts w:eastAsia="Calibri"/>
                <w:szCs w:val="24"/>
                <w:lang w:val="en-US"/>
              </w:rPr>
              <w:t>0%</w:t>
            </w:r>
          </w:p>
        </w:tc>
        <w:tc>
          <w:tcPr>
            <w:tcW w:w="1978" w:type="dxa"/>
          </w:tcPr>
          <w:p w:rsidR="00E15EC9" w:rsidRDefault="00260702">
            <w:pPr>
              <w:jc w:val="center"/>
              <w:rPr>
                <w:rFonts w:eastAsia="Calibri"/>
                <w:szCs w:val="24"/>
                <w:lang w:val="en-US"/>
              </w:rPr>
            </w:pPr>
            <w:r>
              <w:rPr>
                <w:rFonts w:eastAsia="Calibri"/>
                <w:szCs w:val="24"/>
                <w:lang w:val="en-US"/>
              </w:rPr>
              <w:t>14,6%</w:t>
            </w:r>
          </w:p>
        </w:tc>
      </w:tr>
      <w:tr w:rsidR="00E15EC9">
        <w:tc>
          <w:tcPr>
            <w:tcW w:w="2972" w:type="dxa"/>
          </w:tcPr>
          <w:p w:rsidR="00E15EC9" w:rsidRDefault="00260702">
            <w:pPr>
              <w:rPr>
                <w:rFonts w:eastAsia="Calibri"/>
                <w:szCs w:val="24"/>
              </w:rPr>
            </w:pPr>
            <w:r>
              <w:rPr>
                <w:rFonts w:eastAsia="Calibri"/>
                <w:szCs w:val="24"/>
              </w:rPr>
              <w:t>Patenkinamas</w:t>
            </w:r>
          </w:p>
        </w:tc>
        <w:tc>
          <w:tcPr>
            <w:tcW w:w="2268" w:type="dxa"/>
          </w:tcPr>
          <w:p w:rsidR="00E15EC9" w:rsidRDefault="00260702">
            <w:pPr>
              <w:jc w:val="center"/>
              <w:rPr>
                <w:rFonts w:eastAsia="Calibri"/>
                <w:szCs w:val="24"/>
              </w:rPr>
            </w:pPr>
            <w:r>
              <w:rPr>
                <w:rFonts w:eastAsia="Calibri"/>
                <w:szCs w:val="24"/>
              </w:rPr>
              <w:t>6</w:t>
            </w:r>
          </w:p>
        </w:tc>
        <w:tc>
          <w:tcPr>
            <w:tcW w:w="2410" w:type="dxa"/>
          </w:tcPr>
          <w:p w:rsidR="00E15EC9" w:rsidRDefault="00260702">
            <w:pPr>
              <w:jc w:val="center"/>
              <w:rPr>
                <w:rFonts w:eastAsia="Calibri"/>
                <w:szCs w:val="24"/>
              </w:rPr>
            </w:pPr>
            <w:r>
              <w:rPr>
                <w:rFonts w:eastAsia="Calibri"/>
                <w:szCs w:val="24"/>
              </w:rPr>
              <w:t>17,6%</w:t>
            </w:r>
          </w:p>
        </w:tc>
        <w:tc>
          <w:tcPr>
            <w:tcW w:w="1978" w:type="dxa"/>
          </w:tcPr>
          <w:p w:rsidR="00E15EC9" w:rsidRDefault="00260702">
            <w:pPr>
              <w:jc w:val="center"/>
              <w:rPr>
                <w:rFonts w:eastAsia="Calibri"/>
                <w:szCs w:val="24"/>
              </w:rPr>
            </w:pPr>
            <w:r>
              <w:rPr>
                <w:rFonts w:eastAsia="Calibri"/>
                <w:szCs w:val="24"/>
              </w:rPr>
              <w:t>40,2%</w:t>
            </w:r>
          </w:p>
        </w:tc>
      </w:tr>
      <w:tr w:rsidR="00E15EC9">
        <w:tc>
          <w:tcPr>
            <w:tcW w:w="2972" w:type="dxa"/>
          </w:tcPr>
          <w:p w:rsidR="00E15EC9" w:rsidRDefault="00260702">
            <w:pPr>
              <w:rPr>
                <w:rFonts w:eastAsia="Calibri"/>
                <w:szCs w:val="24"/>
              </w:rPr>
            </w:pPr>
            <w:r>
              <w:rPr>
                <w:rFonts w:eastAsia="Calibri"/>
                <w:szCs w:val="24"/>
              </w:rPr>
              <w:t>Pagrindinis</w:t>
            </w:r>
          </w:p>
        </w:tc>
        <w:tc>
          <w:tcPr>
            <w:tcW w:w="2268" w:type="dxa"/>
          </w:tcPr>
          <w:p w:rsidR="00E15EC9" w:rsidRDefault="00260702">
            <w:pPr>
              <w:jc w:val="center"/>
              <w:rPr>
                <w:rFonts w:eastAsia="Calibri"/>
                <w:szCs w:val="24"/>
              </w:rPr>
            </w:pPr>
            <w:r>
              <w:rPr>
                <w:rFonts w:eastAsia="Calibri"/>
                <w:szCs w:val="24"/>
              </w:rPr>
              <w:t>22</w:t>
            </w:r>
          </w:p>
        </w:tc>
        <w:tc>
          <w:tcPr>
            <w:tcW w:w="2410" w:type="dxa"/>
          </w:tcPr>
          <w:p w:rsidR="00E15EC9" w:rsidRDefault="00260702">
            <w:pPr>
              <w:jc w:val="center"/>
              <w:rPr>
                <w:rFonts w:eastAsia="Calibri"/>
                <w:szCs w:val="24"/>
              </w:rPr>
            </w:pPr>
            <w:r>
              <w:rPr>
                <w:rFonts w:eastAsia="Calibri"/>
                <w:szCs w:val="24"/>
              </w:rPr>
              <w:t>64,7%</w:t>
            </w:r>
          </w:p>
        </w:tc>
        <w:tc>
          <w:tcPr>
            <w:tcW w:w="1978" w:type="dxa"/>
          </w:tcPr>
          <w:p w:rsidR="00E15EC9" w:rsidRDefault="00260702">
            <w:pPr>
              <w:jc w:val="center"/>
              <w:rPr>
                <w:rFonts w:eastAsia="Calibri"/>
                <w:szCs w:val="24"/>
              </w:rPr>
            </w:pPr>
            <w:r>
              <w:rPr>
                <w:rFonts w:eastAsia="Calibri"/>
                <w:szCs w:val="24"/>
              </w:rPr>
              <w:t>39,6%</w:t>
            </w:r>
          </w:p>
        </w:tc>
      </w:tr>
      <w:tr w:rsidR="00E15EC9">
        <w:tc>
          <w:tcPr>
            <w:tcW w:w="2972" w:type="dxa"/>
          </w:tcPr>
          <w:p w:rsidR="00E15EC9" w:rsidRDefault="00260702">
            <w:pPr>
              <w:rPr>
                <w:rFonts w:eastAsia="Calibri"/>
                <w:szCs w:val="24"/>
              </w:rPr>
            </w:pPr>
            <w:r>
              <w:rPr>
                <w:rFonts w:eastAsia="Calibri"/>
                <w:szCs w:val="24"/>
              </w:rPr>
              <w:t>Aukštesnysis</w:t>
            </w:r>
          </w:p>
        </w:tc>
        <w:tc>
          <w:tcPr>
            <w:tcW w:w="2268" w:type="dxa"/>
          </w:tcPr>
          <w:p w:rsidR="00E15EC9" w:rsidRDefault="00260702">
            <w:pPr>
              <w:jc w:val="center"/>
              <w:rPr>
                <w:rFonts w:eastAsia="Calibri"/>
                <w:szCs w:val="24"/>
              </w:rPr>
            </w:pPr>
            <w:r>
              <w:rPr>
                <w:rFonts w:eastAsia="Calibri"/>
                <w:szCs w:val="24"/>
              </w:rPr>
              <w:t>6</w:t>
            </w:r>
          </w:p>
        </w:tc>
        <w:tc>
          <w:tcPr>
            <w:tcW w:w="2410" w:type="dxa"/>
          </w:tcPr>
          <w:p w:rsidR="00E15EC9" w:rsidRDefault="00260702">
            <w:pPr>
              <w:jc w:val="center"/>
              <w:rPr>
                <w:rFonts w:eastAsia="Calibri"/>
                <w:szCs w:val="24"/>
              </w:rPr>
            </w:pPr>
            <w:r>
              <w:rPr>
                <w:rFonts w:eastAsia="Calibri"/>
                <w:szCs w:val="24"/>
              </w:rPr>
              <w:t>17,65%</w:t>
            </w:r>
          </w:p>
        </w:tc>
        <w:tc>
          <w:tcPr>
            <w:tcW w:w="1978" w:type="dxa"/>
          </w:tcPr>
          <w:p w:rsidR="00E15EC9" w:rsidRDefault="00260702">
            <w:pPr>
              <w:jc w:val="center"/>
              <w:rPr>
                <w:rFonts w:eastAsia="Calibri"/>
                <w:szCs w:val="24"/>
                <w:lang w:val="en-US"/>
              </w:rPr>
            </w:pPr>
            <w:r>
              <w:rPr>
                <w:rFonts w:eastAsia="Calibri"/>
                <w:szCs w:val="24"/>
              </w:rPr>
              <w:t>5,55%</w:t>
            </w:r>
          </w:p>
        </w:tc>
      </w:tr>
    </w:tbl>
    <w:p w:rsidR="00E15EC9" w:rsidRDefault="00E15EC9">
      <w:pPr>
        <w:ind w:firstLine="567"/>
        <w:jc w:val="both"/>
        <w:rPr>
          <w:rFonts w:eastAsia="Calibri"/>
          <w:szCs w:val="24"/>
        </w:rPr>
      </w:pPr>
    </w:p>
    <w:p w:rsidR="00E15EC9" w:rsidRDefault="00260702">
      <w:pPr>
        <w:ind w:firstLine="1296"/>
        <w:jc w:val="both"/>
        <w:rPr>
          <w:rFonts w:eastAsia="Calibri"/>
          <w:szCs w:val="24"/>
        </w:rPr>
      </w:pPr>
      <w:r>
        <w:rPr>
          <w:rFonts w:eastAsia="Calibri"/>
          <w:szCs w:val="24"/>
        </w:rPr>
        <w:t xml:space="preserve">2015-2016 m. m. mokėsi 62 aštuntokai. Standartizuotus testus vykdė: matematikos – 58, skaitymo – 57, rašymo – 58, gamtos mokslų – 54 mokiniai, socialinių mokslų -55 </w:t>
      </w:r>
      <w:r>
        <w:rPr>
          <w:rFonts w:eastAsia="Calibri"/>
          <w:szCs w:val="24"/>
        </w:rPr>
        <w:t>mokiniai.</w:t>
      </w:r>
    </w:p>
    <w:p w:rsidR="00E15EC9" w:rsidRDefault="00260702">
      <w:pPr>
        <w:ind w:firstLine="1296"/>
        <w:jc w:val="center"/>
        <w:rPr>
          <w:rFonts w:eastAsia="Calibri"/>
          <w:bCs/>
          <w:szCs w:val="24"/>
        </w:rPr>
      </w:pPr>
      <w:r>
        <w:rPr>
          <w:rFonts w:eastAsia="Calibri"/>
          <w:szCs w:val="24"/>
        </w:rPr>
        <w:t>8</w:t>
      </w:r>
      <w:r>
        <w:rPr>
          <w:rFonts w:eastAsia="Calibri"/>
          <w:bCs/>
          <w:szCs w:val="24"/>
        </w:rPr>
        <w:t xml:space="preserve"> </w:t>
      </w:r>
      <w:proofErr w:type="spellStart"/>
      <w:r>
        <w:rPr>
          <w:rFonts w:eastAsia="Calibri"/>
          <w:bCs/>
          <w:szCs w:val="24"/>
        </w:rPr>
        <w:t>kl</w:t>
      </w:r>
      <w:proofErr w:type="spellEnd"/>
      <w:r>
        <w:rPr>
          <w:rFonts w:eastAsia="Calibri"/>
          <w:bCs/>
          <w:szCs w:val="24"/>
        </w:rPr>
        <w:t xml:space="preserve">. mokinių pasiskirstymas pagal pasiektą lygį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2268"/>
        <w:gridCol w:w="2410"/>
        <w:gridCol w:w="1978"/>
      </w:tblGrid>
      <w:tr w:rsidR="00E15EC9">
        <w:tc>
          <w:tcPr>
            <w:tcW w:w="2972" w:type="dxa"/>
          </w:tcPr>
          <w:p w:rsidR="00E15EC9" w:rsidRDefault="00260702">
            <w:pPr>
              <w:jc w:val="center"/>
              <w:rPr>
                <w:rFonts w:eastAsia="Calibri"/>
                <w:b/>
                <w:bCs/>
                <w:szCs w:val="24"/>
              </w:rPr>
            </w:pPr>
            <w:r>
              <w:rPr>
                <w:rFonts w:eastAsia="Calibri"/>
                <w:b/>
                <w:bCs/>
                <w:szCs w:val="24"/>
              </w:rPr>
              <w:t>Matematika</w:t>
            </w:r>
          </w:p>
        </w:tc>
        <w:tc>
          <w:tcPr>
            <w:tcW w:w="2268" w:type="dxa"/>
          </w:tcPr>
          <w:p w:rsidR="00E15EC9" w:rsidRDefault="00260702">
            <w:pPr>
              <w:jc w:val="center"/>
              <w:rPr>
                <w:rFonts w:eastAsia="Calibri"/>
                <w:szCs w:val="24"/>
              </w:rPr>
            </w:pPr>
            <w:r>
              <w:rPr>
                <w:rFonts w:eastAsia="Calibri"/>
                <w:szCs w:val="24"/>
              </w:rPr>
              <w:t>Mokinių skaičius</w:t>
            </w:r>
          </w:p>
        </w:tc>
        <w:tc>
          <w:tcPr>
            <w:tcW w:w="2410" w:type="dxa"/>
          </w:tcPr>
          <w:p w:rsidR="00E15EC9" w:rsidRDefault="00260702">
            <w:pPr>
              <w:jc w:val="center"/>
              <w:rPr>
                <w:rFonts w:eastAsia="Calibri"/>
                <w:szCs w:val="24"/>
              </w:rPr>
            </w:pPr>
            <w:r>
              <w:rPr>
                <w:rFonts w:eastAsia="Calibri"/>
                <w:szCs w:val="24"/>
              </w:rPr>
              <w:t>Mokyklos pasiekimai procentais</w:t>
            </w:r>
          </w:p>
        </w:tc>
        <w:tc>
          <w:tcPr>
            <w:tcW w:w="1978" w:type="dxa"/>
          </w:tcPr>
          <w:p w:rsidR="00E15EC9" w:rsidRDefault="00260702">
            <w:pPr>
              <w:jc w:val="center"/>
              <w:rPr>
                <w:rFonts w:eastAsia="Calibri"/>
                <w:szCs w:val="24"/>
              </w:rPr>
            </w:pPr>
            <w:r>
              <w:rPr>
                <w:rFonts w:eastAsia="Calibri"/>
                <w:szCs w:val="24"/>
              </w:rPr>
              <w:t>Šalies pasiekimai procentais</w:t>
            </w:r>
          </w:p>
        </w:tc>
      </w:tr>
      <w:tr w:rsidR="00E15EC9">
        <w:tc>
          <w:tcPr>
            <w:tcW w:w="2972" w:type="dxa"/>
          </w:tcPr>
          <w:p w:rsidR="00E15EC9" w:rsidRDefault="00260702">
            <w:pPr>
              <w:rPr>
                <w:rFonts w:eastAsia="Calibri"/>
                <w:szCs w:val="24"/>
              </w:rPr>
            </w:pPr>
            <w:r>
              <w:rPr>
                <w:rFonts w:eastAsia="Calibri"/>
                <w:szCs w:val="24"/>
              </w:rPr>
              <w:t>Nepasiektas patenkinamas</w:t>
            </w:r>
          </w:p>
        </w:tc>
        <w:tc>
          <w:tcPr>
            <w:tcW w:w="2268" w:type="dxa"/>
          </w:tcPr>
          <w:p w:rsidR="00E15EC9" w:rsidRDefault="00260702">
            <w:pPr>
              <w:jc w:val="center"/>
              <w:rPr>
                <w:rFonts w:eastAsia="Calibri"/>
                <w:szCs w:val="24"/>
              </w:rPr>
            </w:pPr>
            <w:r>
              <w:rPr>
                <w:rFonts w:eastAsia="Calibri"/>
                <w:szCs w:val="24"/>
              </w:rPr>
              <w:t>2</w:t>
            </w:r>
          </w:p>
        </w:tc>
        <w:tc>
          <w:tcPr>
            <w:tcW w:w="2410" w:type="dxa"/>
          </w:tcPr>
          <w:p w:rsidR="00E15EC9" w:rsidRDefault="00260702">
            <w:pPr>
              <w:jc w:val="center"/>
              <w:rPr>
                <w:rFonts w:eastAsia="Calibri"/>
                <w:szCs w:val="24"/>
              </w:rPr>
            </w:pPr>
            <w:r>
              <w:rPr>
                <w:rFonts w:eastAsia="Calibri"/>
                <w:szCs w:val="24"/>
              </w:rPr>
              <w:t>3.4%</w:t>
            </w:r>
          </w:p>
        </w:tc>
        <w:tc>
          <w:tcPr>
            <w:tcW w:w="1978" w:type="dxa"/>
          </w:tcPr>
          <w:p w:rsidR="00E15EC9" w:rsidRDefault="00260702">
            <w:pPr>
              <w:jc w:val="center"/>
              <w:rPr>
                <w:rFonts w:eastAsia="Calibri"/>
                <w:szCs w:val="24"/>
              </w:rPr>
            </w:pPr>
            <w:r>
              <w:rPr>
                <w:rFonts w:eastAsia="Calibri"/>
                <w:szCs w:val="24"/>
              </w:rPr>
              <w:t>13.2%</w:t>
            </w:r>
          </w:p>
        </w:tc>
      </w:tr>
      <w:tr w:rsidR="00E15EC9">
        <w:tc>
          <w:tcPr>
            <w:tcW w:w="2972" w:type="dxa"/>
          </w:tcPr>
          <w:p w:rsidR="00E15EC9" w:rsidRDefault="00260702">
            <w:pPr>
              <w:rPr>
                <w:rFonts w:eastAsia="Calibri"/>
                <w:szCs w:val="24"/>
              </w:rPr>
            </w:pPr>
            <w:r>
              <w:rPr>
                <w:rFonts w:eastAsia="Calibri"/>
                <w:szCs w:val="24"/>
              </w:rPr>
              <w:t>Patenkinamas</w:t>
            </w:r>
          </w:p>
        </w:tc>
        <w:tc>
          <w:tcPr>
            <w:tcW w:w="2268" w:type="dxa"/>
          </w:tcPr>
          <w:p w:rsidR="00E15EC9" w:rsidRDefault="00260702">
            <w:pPr>
              <w:jc w:val="center"/>
              <w:rPr>
                <w:rFonts w:eastAsia="Calibri"/>
                <w:szCs w:val="24"/>
              </w:rPr>
            </w:pPr>
            <w:r>
              <w:rPr>
                <w:rFonts w:eastAsia="Calibri"/>
                <w:szCs w:val="24"/>
              </w:rPr>
              <w:t>33</w:t>
            </w:r>
          </w:p>
        </w:tc>
        <w:tc>
          <w:tcPr>
            <w:tcW w:w="2410" w:type="dxa"/>
          </w:tcPr>
          <w:p w:rsidR="00E15EC9" w:rsidRDefault="00260702">
            <w:pPr>
              <w:jc w:val="center"/>
              <w:rPr>
                <w:rFonts w:eastAsia="Calibri"/>
                <w:szCs w:val="24"/>
              </w:rPr>
            </w:pPr>
            <w:r>
              <w:rPr>
                <w:rFonts w:eastAsia="Calibri"/>
                <w:szCs w:val="24"/>
              </w:rPr>
              <w:t>56.9%</w:t>
            </w:r>
          </w:p>
        </w:tc>
        <w:tc>
          <w:tcPr>
            <w:tcW w:w="1978" w:type="dxa"/>
          </w:tcPr>
          <w:p w:rsidR="00E15EC9" w:rsidRDefault="00260702">
            <w:pPr>
              <w:jc w:val="center"/>
              <w:rPr>
                <w:rFonts w:eastAsia="Calibri"/>
                <w:szCs w:val="24"/>
              </w:rPr>
            </w:pPr>
            <w:r>
              <w:rPr>
                <w:rFonts w:eastAsia="Calibri"/>
                <w:szCs w:val="24"/>
              </w:rPr>
              <w:t>47.4%</w:t>
            </w:r>
          </w:p>
        </w:tc>
      </w:tr>
      <w:tr w:rsidR="00E15EC9">
        <w:tc>
          <w:tcPr>
            <w:tcW w:w="2972" w:type="dxa"/>
          </w:tcPr>
          <w:p w:rsidR="00E15EC9" w:rsidRDefault="00260702">
            <w:pPr>
              <w:rPr>
                <w:rFonts w:eastAsia="Calibri"/>
                <w:szCs w:val="24"/>
              </w:rPr>
            </w:pPr>
            <w:r>
              <w:rPr>
                <w:rFonts w:eastAsia="Calibri"/>
                <w:szCs w:val="24"/>
              </w:rPr>
              <w:t>Pagrindinis</w:t>
            </w:r>
          </w:p>
        </w:tc>
        <w:tc>
          <w:tcPr>
            <w:tcW w:w="2268" w:type="dxa"/>
          </w:tcPr>
          <w:p w:rsidR="00E15EC9" w:rsidRDefault="00260702">
            <w:pPr>
              <w:jc w:val="center"/>
              <w:rPr>
                <w:rFonts w:eastAsia="Calibri"/>
                <w:szCs w:val="24"/>
              </w:rPr>
            </w:pPr>
            <w:r>
              <w:rPr>
                <w:rFonts w:eastAsia="Calibri"/>
                <w:szCs w:val="24"/>
              </w:rPr>
              <w:t>20</w:t>
            </w:r>
          </w:p>
        </w:tc>
        <w:tc>
          <w:tcPr>
            <w:tcW w:w="2410" w:type="dxa"/>
          </w:tcPr>
          <w:p w:rsidR="00E15EC9" w:rsidRDefault="00260702">
            <w:pPr>
              <w:jc w:val="center"/>
              <w:rPr>
                <w:rFonts w:eastAsia="Calibri"/>
                <w:szCs w:val="24"/>
              </w:rPr>
            </w:pPr>
            <w:r>
              <w:rPr>
                <w:rFonts w:eastAsia="Calibri"/>
                <w:szCs w:val="24"/>
              </w:rPr>
              <w:t>34.5%</w:t>
            </w:r>
          </w:p>
        </w:tc>
        <w:tc>
          <w:tcPr>
            <w:tcW w:w="1978" w:type="dxa"/>
          </w:tcPr>
          <w:p w:rsidR="00E15EC9" w:rsidRDefault="00260702">
            <w:pPr>
              <w:jc w:val="center"/>
              <w:rPr>
                <w:rFonts w:eastAsia="Calibri"/>
                <w:szCs w:val="24"/>
              </w:rPr>
            </w:pPr>
            <w:r>
              <w:rPr>
                <w:rFonts w:eastAsia="Calibri"/>
                <w:szCs w:val="24"/>
              </w:rPr>
              <w:t>30.2%</w:t>
            </w:r>
          </w:p>
        </w:tc>
      </w:tr>
      <w:tr w:rsidR="00E15EC9">
        <w:tc>
          <w:tcPr>
            <w:tcW w:w="2972" w:type="dxa"/>
          </w:tcPr>
          <w:p w:rsidR="00E15EC9" w:rsidRDefault="00260702">
            <w:pPr>
              <w:rPr>
                <w:rFonts w:eastAsia="Calibri"/>
                <w:szCs w:val="24"/>
              </w:rPr>
            </w:pPr>
            <w:r>
              <w:rPr>
                <w:rFonts w:eastAsia="Calibri"/>
                <w:szCs w:val="24"/>
              </w:rPr>
              <w:t>Aukštesnysis</w:t>
            </w:r>
          </w:p>
        </w:tc>
        <w:tc>
          <w:tcPr>
            <w:tcW w:w="2268" w:type="dxa"/>
          </w:tcPr>
          <w:p w:rsidR="00E15EC9" w:rsidRDefault="00260702">
            <w:pPr>
              <w:jc w:val="center"/>
              <w:rPr>
                <w:rFonts w:eastAsia="Calibri"/>
                <w:szCs w:val="24"/>
              </w:rPr>
            </w:pPr>
            <w:r>
              <w:rPr>
                <w:rFonts w:eastAsia="Calibri"/>
                <w:szCs w:val="24"/>
              </w:rPr>
              <w:t>3</w:t>
            </w:r>
          </w:p>
        </w:tc>
        <w:tc>
          <w:tcPr>
            <w:tcW w:w="2410" w:type="dxa"/>
          </w:tcPr>
          <w:p w:rsidR="00E15EC9" w:rsidRDefault="00260702">
            <w:pPr>
              <w:jc w:val="center"/>
              <w:rPr>
                <w:rFonts w:eastAsia="Calibri"/>
                <w:szCs w:val="24"/>
              </w:rPr>
            </w:pPr>
            <w:r>
              <w:rPr>
                <w:rFonts w:eastAsia="Calibri"/>
                <w:szCs w:val="24"/>
              </w:rPr>
              <w:t>5.2%</w:t>
            </w:r>
          </w:p>
        </w:tc>
        <w:tc>
          <w:tcPr>
            <w:tcW w:w="1978" w:type="dxa"/>
          </w:tcPr>
          <w:p w:rsidR="00E15EC9" w:rsidRDefault="00260702">
            <w:pPr>
              <w:jc w:val="center"/>
              <w:rPr>
                <w:rFonts w:eastAsia="Calibri"/>
                <w:szCs w:val="24"/>
              </w:rPr>
            </w:pPr>
            <w:r>
              <w:rPr>
                <w:rFonts w:eastAsia="Calibri"/>
                <w:szCs w:val="24"/>
              </w:rPr>
              <w:t>9.3%</w:t>
            </w:r>
          </w:p>
        </w:tc>
      </w:tr>
    </w:tbl>
    <w:p w:rsidR="00E15EC9" w:rsidRDefault="00E15EC9">
      <w:pPr>
        <w:rPr>
          <w:rFonts w:eastAsia="Calibri"/>
          <w:b/>
          <w:bCs/>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2268"/>
        <w:gridCol w:w="2410"/>
        <w:gridCol w:w="1978"/>
      </w:tblGrid>
      <w:tr w:rsidR="00E15EC9">
        <w:tc>
          <w:tcPr>
            <w:tcW w:w="2972" w:type="dxa"/>
          </w:tcPr>
          <w:p w:rsidR="00E15EC9" w:rsidRDefault="00260702">
            <w:pPr>
              <w:jc w:val="center"/>
              <w:rPr>
                <w:rFonts w:eastAsia="Calibri"/>
                <w:b/>
                <w:bCs/>
                <w:szCs w:val="24"/>
              </w:rPr>
            </w:pPr>
            <w:r>
              <w:rPr>
                <w:rFonts w:eastAsia="Calibri"/>
                <w:b/>
                <w:bCs/>
                <w:szCs w:val="24"/>
              </w:rPr>
              <w:t xml:space="preserve">Skaitymas </w:t>
            </w:r>
          </w:p>
        </w:tc>
        <w:tc>
          <w:tcPr>
            <w:tcW w:w="2268" w:type="dxa"/>
          </w:tcPr>
          <w:p w:rsidR="00E15EC9" w:rsidRDefault="00260702">
            <w:pPr>
              <w:jc w:val="center"/>
              <w:rPr>
                <w:rFonts w:eastAsia="Calibri"/>
                <w:szCs w:val="24"/>
              </w:rPr>
            </w:pPr>
            <w:r>
              <w:rPr>
                <w:rFonts w:eastAsia="Calibri"/>
                <w:szCs w:val="24"/>
              </w:rPr>
              <w:t>Mokinių skaičius</w:t>
            </w:r>
          </w:p>
        </w:tc>
        <w:tc>
          <w:tcPr>
            <w:tcW w:w="2410" w:type="dxa"/>
          </w:tcPr>
          <w:p w:rsidR="00E15EC9" w:rsidRDefault="00260702">
            <w:pPr>
              <w:jc w:val="center"/>
              <w:rPr>
                <w:rFonts w:eastAsia="Calibri"/>
                <w:szCs w:val="24"/>
              </w:rPr>
            </w:pPr>
            <w:r>
              <w:rPr>
                <w:rFonts w:eastAsia="Calibri"/>
                <w:szCs w:val="24"/>
              </w:rPr>
              <w:t>Mokyklos pasiekimai procentais</w:t>
            </w:r>
          </w:p>
        </w:tc>
        <w:tc>
          <w:tcPr>
            <w:tcW w:w="1978" w:type="dxa"/>
          </w:tcPr>
          <w:p w:rsidR="00E15EC9" w:rsidRDefault="00260702">
            <w:pPr>
              <w:jc w:val="center"/>
              <w:rPr>
                <w:rFonts w:eastAsia="Calibri"/>
                <w:szCs w:val="24"/>
              </w:rPr>
            </w:pPr>
            <w:r>
              <w:rPr>
                <w:rFonts w:eastAsia="Calibri"/>
                <w:szCs w:val="24"/>
              </w:rPr>
              <w:t>Šalies pasiekimai procentais</w:t>
            </w:r>
          </w:p>
        </w:tc>
      </w:tr>
      <w:tr w:rsidR="00E15EC9">
        <w:tc>
          <w:tcPr>
            <w:tcW w:w="2972" w:type="dxa"/>
          </w:tcPr>
          <w:p w:rsidR="00E15EC9" w:rsidRDefault="00260702">
            <w:pPr>
              <w:rPr>
                <w:rFonts w:eastAsia="Calibri"/>
                <w:szCs w:val="24"/>
              </w:rPr>
            </w:pPr>
            <w:r>
              <w:rPr>
                <w:rFonts w:eastAsia="Calibri"/>
                <w:szCs w:val="24"/>
              </w:rPr>
              <w:t>Nepasiektas patenkinamas</w:t>
            </w:r>
          </w:p>
        </w:tc>
        <w:tc>
          <w:tcPr>
            <w:tcW w:w="2268" w:type="dxa"/>
          </w:tcPr>
          <w:p w:rsidR="00E15EC9" w:rsidRDefault="00260702">
            <w:pPr>
              <w:jc w:val="center"/>
              <w:rPr>
                <w:rFonts w:eastAsia="Calibri"/>
                <w:szCs w:val="24"/>
              </w:rPr>
            </w:pPr>
            <w:r>
              <w:rPr>
                <w:rFonts w:eastAsia="Calibri"/>
                <w:szCs w:val="24"/>
              </w:rPr>
              <w:t>0</w:t>
            </w:r>
          </w:p>
        </w:tc>
        <w:tc>
          <w:tcPr>
            <w:tcW w:w="2410" w:type="dxa"/>
          </w:tcPr>
          <w:p w:rsidR="00E15EC9" w:rsidRDefault="00260702">
            <w:pPr>
              <w:jc w:val="center"/>
              <w:rPr>
                <w:rFonts w:eastAsia="Calibri"/>
                <w:szCs w:val="24"/>
                <w:lang w:val="en-US"/>
              </w:rPr>
            </w:pPr>
            <w:r>
              <w:rPr>
                <w:rFonts w:eastAsia="Calibri"/>
                <w:szCs w:val="24"/>
                <w:lang w:val="en-US"/>
              </w:rPr>
              <w:t>0.0%</w:t>
            </w:r>
          </w:p>
        </w:tc>
        <w:tc>
          <w:tcPr>
            <w:tcW w:w="1978" w:type="dxa"/>
          </w:tcPr>
          <w:p w:rsidR="00E15EC9" w:rsidRDefault="00260702">
            <w:pPr>
              <w:jc w:val="center"/>
              <w:rPr>
                <w:rFonts w:eastAsia="Calibri"/>
                <w:szCs w:val="24"/>
                <w:lang w:val="en-US"/>
              </w:rPr>
            </w:pPr>
            <w:r>
              <w:rPr>
                <w:rFonts w:eastAsia="Calibri"/>
                <w:szCs w:val="24"/>
                <w:lang w:val="en-US"/>
              </w:rPr>
              <w:t>13.4%</w:t>
            </w:r>
          </w:p>
        </w:tc>
      </w:tr>
      <w:tr w:rsidR="00E15EC9">
        <w:tc>
          <w:tcPr>
            <w:tcW w:w="2972" w:type="dxa"/>
          </w:tcPr>
          <w:p w:rsidR="00E15EC9" w:rsidRDefault="00260702">
            <w:pPr>
              <w:rPr>
                <w:rFonts w:eastAsia="Calibri"/>
                <w:szCs w:val="24"/>
              </w:rPr>
            </w:pPr>
            <w:r>
              <w:rPr>
                <w:rFonts w:eastAsia="Calibri"/>
                <w:szCs w:val="24"/>
              </w:rPr>
              <w:lastRenderedPageBreak/>
              <w:t>Patenkinamas</w:t>
            </w:r>
          </w:p>
        </w:tc>
        <w:tc>
          <w:tcPr>
            <w:tcW w:w="2268" w:type="dxa"/>
          </w:tcPr>
          <w:p w:rsidR="00E15EC9" w:rsidRDefault="00260702">
            <w:pPr>
              <w:jc w:val="center"/>
              <w:rPr>
                <w:rFonts w:eastAsia="Calibri"/>
                <w:szCs w:val="24"/>
              </w:rPr>
            </w:pPr>
            <w:r>
              <w:rPr>
                <w:rFonts w:eastAsia="Calibri"/>
                <w:szCs w:val="24"/>
              </w:rPr>
              <w:t>16</w:t>
            </w:r>
          </w:p>
        </w:tc>
        <w:tc>
          <w:tcPr>
            <w:tcW w:w="2410" w:type="dxa"/>
          </w:tcPr>
          <w:p w:rsidR="00E15EC9" w:rsidRDefault="00260702">
            <w:pPr>
              <w:jc w:val="center"/>
              <w:rPr>
                <w:rFonts w:eastAsia="Calibri"/>
                <w:szCs w:val="24"/>
              </w:rPr>
            </w:pPr>
            <w:r>
              <w:rPr>
                <w:rFonts w:eastAsia="Calibri"/>
                <w:szCs w:val="24"/>
              </w:rPr>
              <w:t>28.1%</w:t>
            </w:r>
          </w:p>
        </w:tc>
        <w:tc>
          <w:tcPr>
            <w:tcW w:w="1978" w:type="dxa"/>
          </w:tcPr>
          <w:p w:rsidR="00E15EC9" w:rsidRDefault="00260702">
            <w:pPr>
              <w:jc w:val="center"/>
              <w:rPr>
                <w:rFonts w:eastAsia="Calibri"/>
                <w:szCs w:val="24"/>
              </w:rPr>
            </w:pPr>
            <w:r>
              <w:rPr>
                <w:rFonts w:eastAsia="Calibri"/>
                <w:szCs w:val="24"/>
              </w:rPr>
              <w:t>40.9%</w:t>
            </w:r>
          </w:p>
        </w:tc>
      </w:tr>
      <w:tr w:rsidR="00E15EC9">
        <w:tc>
          <w:tcPr>
            <w:tcW w:w="2972" w:type="dxa"/>
          </w:tcPr>
          <w:p w:rsidR="00E15EC9" w:rsidRDefault="00260702">
            <w:pPr>
              <w:rPr>
                <w:rFonts w:eastAsia="Calibri"/>
                <w:szCs w:val="24"/>
              </w:rPr>
            </w:pPr>
            <w:r>
              <w:rPr>
                <w:rFonts w:eastAsia="Calibri"/>
                <w:szCs w:val="24"/>
              </w:rPr>
              <w:t>Pagrindinis</w:t>
            </w:r>
          </w:p>
        </w:tc>
        <w:tc>
          <w:tcPr>
            <w:tcW w:w="2268" w:type="dxa"/>
          </w:tcPr>
          <w:p w:rsidR="00E15EC9" w:rsidRDefault="00260702">
            <w:pPr>
              <w:jc w:val="center"/>
              <w:rPr>
                <w:rFonts w:eastAsia="Calibri"/>
                <w:szCs w:val="24"/>
              </w:rPr>
            </w:pPr>
            <w:r>
              <w:rPr>
                <w:rFonts w:eastAsia="Calibri"/>
                <w:szCs w:val="24"/>
              </w:rPr>
              <w:t>24</w:t>
            </w:r>
          </w:p>
        </w:tc>
        <w:tc>
          <w:tcPr>
            <w:tcW w:w="2410" w:type="dxa"/>
          </w:tcPr>
          <w:p w:rsidR="00E15EC9" w:rsidRDefault="00260702">
            <w:pPr>
              <w:jc w:val="center"/>
              <w:rPr>
                <w:rFonts w:eastAsia="Calibri"/>
                <w:szCs w:val="24"/>
              </w:rPr>
            </w:pPr>
            <w:r>
              <w:rPr>
                <w:rFonts w:eastAsia="Calibri"/>
                <w:szCs w:val="24"/>
              </w:rPr>
              <w:t>42.1%</w:t>
            </w:r>
          </w:p>
        </w:tc>
        <w:tc>
          <w:tcPr>
            <w:tcW w:w="1978" w:type="dxa"/>
          </w:tcPr>
          <w:p w:rsidR="00E15EC9" w:rsidRDefault="00260702">
            <w:pPr>
              <w:jc w:val="center"/>
              <w:rPr>
                <w:rFonts w:eastAsia="Calibri"/>
                <w:szCs w:val="24"/>
              </w:rPr>
            </w:pPr>
            <w:r>
              <w:rPr>
                <w:rFonts w:eastAsia="Calibri"/>
                <w:szCs w:val="24"/>
              </w:rPr>
              <w:t>37.9%</w:t>
            </w:r>
          </w:p>
        </w:tc>
      </w:tr>
      <w:tr w:rsidR="00E15EC9">
        <w:tc>
          <w:tcPr>
            <w:tcW w:w="2972" w:type="dxa"/>
          </w:tcPr>
          <w:p w:rsidR="00E15EC9" w:rsidRDefault="00260702">
            <w:pPr>
              <w:rPr>
                <w:rFonts w:eastAsia="Calibri"/>
                <w:szCs w:val="24"/>
              </w:rPr>
            </w:pPr>
            <w:r>
              <w:rPr>
                <w:rFonts w:eastAsia="Calibri"/>
                <w:szCs w:val="24"/>
              </w:rPr>
              <w:t>Aukštesnysis</w:t>
            </w:r>
          </w:p>
        </w:tc>
        <w:tc>
          <w:tcPr>
            <w:tcW w:w="2268" w:type="dxa"/>
          </w:tcPr>
          <w:p w:rsidR="00E15EC9" w:rsidRDefault="00260702">
            <w:pPr>
              <w:jc w:val="center"/>
              <w:rPr>
                <w:rFonts w:eastAsia="Calibri"/>
                <w:szCs w:val="24"/>
              </w:rPr>
            </w:pPr>
            <w:r>
              <w:rPr>
                <w:rFonts w:eastAsia="Calibri"/>
                <w:szCs w:val="24"/>
              </w:rPr>
              <w:t>17</w:t>
            </w:r>
          </w:p>
        </w:tc>
        <w:tc>
          <w:tcPr>
            <w:tcW w:w="2410" w:type="dxa"/>
          </w:tcPr>
          <w:p w:rsidR="00E15EC9" w:rsidRDefault="00260702">
            <w:pPr>
              <w:jc w:val="center"/>
              <w:rPr>
                <w:rFonts w:eastAsia="Calibri"/>
                <w:szCs w:val="24"/>
              </w:rPr>
            </w:pPr>
            <w:r>
              <w:rPr>
                <w:rFonts w:eastAsia="Calibri"/>
                <w:szCs w:val="24"/>
              </w:rPr>
              <w:t>29.8%</w:t>
            </w:r>
          </w:p>
        </w:tc>
        <w:tc>
          <w:tcPr>
            <w:tcW w:w="1978" w:type="dxa"/>
          </w:tcPr>
          <w:p w:rsidR="00E15EC9" w:rsidRDefault="00260702">
            <w:pPr>
              <w:jc w:val="center"/>
              <w:rPr>
                <w:rFonts w:eastAsia="Calibri"/>
                <w:szCs w:val="24"/>
              </w:rPr>
            </w:pPr>
            <w:r>
              <w:rPr>
                <w:rFonts w:eastAsia="Calibri"/>
                <w:szCs w:val="24"/>
              </w:rPr>
              <w:t>7.8%</w:t>
            </w:r>
          </w:p>
        </w:tc>
      </w:tr>
    </w:tbl>
    <w:p w:rsidR="00E15EC9" w:rsidRDefault="00E15EC9">
      <w:pPr>
        <w:rPr>
          <w:rFonts w:eastAsia="Calibri"/>
          <w:b/>
          <w:bCs/>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2268"/>
        <w:gridCol w:w="2410"/>
        <w:gridCol w:w="1978"/>
      </w:tblGrid>
      <w:tr w:rsidR="00E15EC9">
        <w:tc>
          <w:tcPr>
            <w:tcW w:w="2972" w:type="dxa"/>
          </w:tcPr>
          <w:p w:rsidR="00E15EC9" w:rsidRDefault="00260702">
            <w:pPr>
              <w:jc w:val="center"/>
              <w:rPr>
                <w:rFonts w:eastAsia="Calibri"/>
                <w:b/>
                <w:bCs/>
                <w:szCs w:val="24"/>
              </w:rPr>
            </w:pPr>
            <w:r>
              <w:rPr>
                <w:rFonts w:eastAsia="Calibri"/>
                <w:b/>
                <w:bCs/>
                <w:szCs w:val="24"/>
              </w:rPr>
              <w:t>Rašymas</w:t>
            </w:r>
          </w:p>
        </w:tc>
        <w:tc>
          <w:tcPr>
            <w:tcW w:w="2268" w:type="dxa"/>
          </w:tcPr>
          <w:p w:rsidR="00E15EC9" w:rsidRDefault="00260702">
            <w:pPr>
              <w:jc w:val="center"/>
              <w:rPr>
                <w:rFonts w:eastAsia="Calibri"/>
                <w:szCs w:val="24"/>
              </w:rPr>
            </w:pPr>
            <w:r>
              <w:rPr>
                <w:rFonts w:eastAsia="Calibri"/>
                <w:szCs w:val="24"/>
              </w:rPr>
              <w:t>Mokinių</w:t>
            </w:r>
            <w:r>
              <w:rPr>
                <w:rFonts w:eastAsia="Calibri"/>
                <w:szCs w:val="24"/>
              </w:rPr>
              <w:t xml:space="preserve"> skaičius</w:t>
            </w:r>
          </w:p>
        </w:tc>
        <w:tc>
          <w:tcPr>
            <w:tcW w:w="2410" w:type="dxa"/>
          </w:tcPr>
          <w:p w:rsidR="00E15EC9" w:rsidRDefault="00260702">
            <w:pPr>
              <w:jc w:val="center"/>
              <w:rPr>
                <w:rFonts w:eastAsia="Calibri"/>
                <w:szCs w:val="24"/>
              </w:rPr>
            </w:pPr>
            <w:r>
              <w:rPr>
                <w:rFonts w:eastAsia="Calibri"/>
                <w:szCs w:val="24"/>
              </w:rPr>
              <w:t>Mokyklos pasiekimai procentais</w:t>
            </w:r>
          </w:p>
        </w:tc>
        <w:tc>
          <w:tcPr>
            <w:tcW w:w="1978" w:type="dxa"/>
          </w:tcPr>
          <w:p w:rsidR="00E15EC9" w:rsidRDefault="00260702">
            <w:pPr>
              <w:jc w:val="center"/>
              <w:rPr>
                <w:rFonts w:eastAsia="Calibri"/>
                <w:szCs w:val="24"/>
              </w:rPr>
            </w:pPr>
            <w:r>
              <w:rPr>
                <w:rFonts w:eastAsia="Calibri"/>
                <w:szCs w:val="24"/>
              </w:rPr>
              <w:t>Šalies pasiekimai procentais</w:t>
            </w:r>
          </w:p>
        </w:tc>
      </w:tr>
      <w:tr w:rsidR="00E15EC9">
        <w:tc>
          <w:tcPr>
            <w:tcW w:w="2972" w:type="dxa"/>
          </w:tcPr>
          <w:p w:rsidR="00E15EC9" w:rsidRDefault="00260702">
            <w:pPr>
              <w:rPr>
                <w:rFonts w:eastAsia="Calibri"/>
                <w:szCs w:val="24"/>
              </w:rPr>
            </w:pPr>
            <w:r>
              <w:rPr>
                <w:rFonts w:eastAsia="Calibri"/>
                <w:szCs w:val="24"/>
              </w:rPr>
              <w:t>Nepasiektas patenkinamas</w:t>
            </w:r>
          </w:p>
        </w:tc>
        <w:tc>
          <w:tcPr>
            <w:tcW w:w="2268" w:type="dxa"/>
          </w:tcPr>
          <w:p w:rsidR="00E15EC9" w:rsidRDefault="00260702">
            <w:pPr>
              <w:jc w:val="center"/>
              <w:rPr>
                <w:rFonts w:eastAsia="Calibri"/>
                <w:szCs w:val="24"/>
              </w:rPr>
            </w:pPr>
            <w:r>
              <w:rPr>
                <w:rFonts w:eastAsia="Calibri"/>
                <w:szCs w:val="24"/>
              </w:rPr>
              <w:t>4</w:t>
            </w:r>
          </w:p>
        </w:tc>
        <w:tc>
          <w:tcPr>
            <w:tcW w:w="2410" w:type="dxa"/>
          </w:tcPr>
          <w:p w:rsidR="00E15EC9" w:rsidRDefault="00260702">
            <w:pPr>
              <w:jc w:val="center"/>
              <w:rPr>
                <w:rFonts w:eastAsia="Calibri"/>
                <w:szCs w:val="24"/>
                <w:lang w:val="en-US"/>
              </w:rPr>
            </w:pPr>
            <w:r>
              <w:rPr>
                <w:rFonts w:eastAsia="Calibri"/>
                <w:szCs w:val="24"/>
                <w:lang w:val="en-US"/>
              </w:rPr>
              <w:t>6.9%</w:t>
            </w:r>
          </w:p>
        </w:tc>
        <w:tc>
          <w:tcPr>
            <w:tcW w:w="1978" w:type="dxa"/>
          </w:tcPr>
          <w:p w:rsidR="00E15EC9" w:rsidRDefault="00260702">
            <w:pPr>
              <w:jc w:val="center"/>
              <w:rPr>
                <w:rFonts w:eastAsia="Calibri"/>
                <w:szCs w:val="24"/>
                <w:lang w:val="en-US"/>
              </w:rPr>
            </w:pPr>
            <w:r>
              <w:rPr>
                <w:rFonts w:eastAsia="Calibri"/>
                <w:szCs w:val="24"/>
                <w:lang w:val="en-US"/>
              </w:rPr>
              <w:t>13.3%</w:t>
            </w:r>
          </w:p>
        </w:tc>
      </w:tr>
      <w:tr w:rsidR="00E15EC9">
        <w:tc>
          <w:tcPr>
            <w:tcW w:w="2972" w:type="dxa"/>
          </w:tcPr>
          <w:p w:rsidR="00E15EC9" w:rsidRDefault="00260702">
            <w:pPr>
              <w:rPr>
                <w:rFonts w:eastAsia="Calibri"/>
                <w:szCs w:val="24"/>
              </w:rPr>
            </w:pPr>
            <w:r>
              <w:rPr>
                <w:rFonts w:eastAsia="Calibri"/>
                <w:szCs w:val="24"/>
              </w:rPr>
              <w:t>Patenkinamas</w:t>
            </w:r>
          </w:p>
        </w:tc>
        <w:tc>
          <w:tcPr>
            <w:tcW w:w="2268" w:type="dxa"/>
          </w:tcPr>
          <w:p w:rsidR="00E15EC9" w:rsidRDefault="00260702">
            <w:pPr>
              <w:jc w:val="center"/>
              <w:rPr>
                <w:rFonts w:eastAsia="Calibri"/>
                <w:szCs w:val="24"/>
              </w:rPr>
            </w:pPr>
            <w:r>
              <w:rPr>
                <w:rFonts w:eastAsia="Calibri"/>
                <w:szCs w:val="24"/>
              </w:rPr>
              <w:t>8</w:t>
            </w:r>
          </w:p>
        </w:tc>
        <w:tc>
          <w:tcPr>
            <w:tcW w:w="2410" w:type="dxa"/>
          </w:tcPr>
          <w:p w:rsidR="00E15EC9" w:rsidRDefault="00260702">
            <w:pPr>
              <w:jc w:val="center"/>
              <w:rPr>
                <w:rFonts w:eastAsia="Calibri"/>
                <w:szCs w:val="24"/>
              </w:rPr>
            </w:pPr>
            <w:r>
              <w:rPr>
                <w:rFonts w:eastAsia="Calibri"/>
                <w:szCs w:val="24"/>
              </w:rPr>
              <w:t>13.8%</w:t>
            </w:r>
          </w:p>
        </w:tc>
        <w:tc>
          <w:tcPr>
            <w:tcW w:w="1978" w:type="dxa"/>
          </w:tcPr>
          <w:p w:rsidR="00E15EC9" w:rsidRDefault="00260702">
            <w:pPr>
              <w:jc w:val="center"/>
              <w:rPr>
                <w:rFonts w:eastAsia="Calibri"/>
                <w:szCs w:val="24"/>
              </w:rPr>
            </w:pPr>
            <w:r>
              <w:rPr>
                <w:rFonts w:eastAsia="Calibri"/>
                <w:szCs w:val="24"/>
              </w:rPr>
              <w:t>34.3%</w:t>
            </w:r>
          </w:p>
        </w:tc>
      </w:tr>
      <w:tr w:rsidR="00E15EC9">
        <w:tc>
          <w:tcPr>
            <w:tcW w:w="2972" w:type="dxa"/>
          </w:tcPr>
          <w:p w:rsidR="00E15EC9" w:rsidRDefault="00260702">
            <w:pPr>
              <w:rPr>
                <w:rFonts w:eastAsia="Calibri"/>
                <w:szCs w:val="24"/>
              </w:rPr>
            </w:pPr>
            <w:r>
              <w:rPr>
                <w:rFonts w:eastAsia="Calibri"/>
                <w:szCs w:val="24"/>
              </w:rPr>
              <w:t>Pagrindinis</w:t>
            </w:r>
          </w:p>
        </w:tc>
        <w:tc>
          <w:tcPr>
            <w:tcW w:w="2268" w:type="dxa"/>
          </w:tcPr>
          <w:p w:rsidR="00E15EC9" w:rsidRDefault="00260702">
            <w:pPr>
              <w:jc w:val="center"/>
              <w:rPr>
                <w:rFonts w:eastAsia="Calibri"/>
                <w:szCs w:val="24"/>
              </w:rPr>
            </w:pPr>
            <w:r>
              <w:rPr>
                <w:rFonts w:eastAsia="Calibri"/>
                <w:szCs w:val="24"/>
              </w:rPr>
              <w:t>34</w:t>
            </w:r>
          </w:p>
        </w:tc>
        <w:tc>
          <w:tcPr>
            <w:tcW w:w="2410" w:type="dxa"/>
          </w:tcPr>
          <w:p w:rsidR="00E15EC9" w:rsidRDefault="00260702">
            <w:pPr>
              <w:jc w:val="center"/>
              <w:rPr>
                <w:rFonts w:eastAsia="Calibri"/>
                <w:szCs w:val="24"/>
              </w:rPr>
            </w:pPr>
            <w:r>
              <w:rPr>
                <w:rFonts w:eastAsia="Calibri"/>
                <w:szCs w:val="24"/>
              </w:rPr>
              <w:t>58.6%</w:t>
            </w:r>
          </w:p>
        </w:tc>
        <w:tc>
          <w:tcPr>
            <w:tcW w:w="1978" w:type="dxa"/>
          </w:tcPr>
          <w:p w:rsidR="00E15EC9" w:rsidRDefault="00260702">
            <w:pPr>
              <w:jc w:val="center"/>
              <w:rPr>
                <w:rFonts w:eastAsia="Calibri"/>
                <w:szCs w:val="24"/>
              </w:rPr>
            </w:pPr>
            <w:r>
              <w:rPr>
                <w:rFonts w:eastAsia="Calibri"/>
                <w:szCs w:val="24"/>
              </w:rPr>
              <w:t>43.9%</w:t>
            </w:r>
          </w:p>
        </w:tc>
      </w:tr>
      <w:tr w:rsidR="00E15EC9">
        <w:tc>
          <w:tcPr>
            <w:tcW w:w="2972" w:type="dxa"/>
          </w:tcPr>
          <w:p w:rsidR="00E15EC9" w:rsidRDefault="00260702">
            <w:pPr>
              <w:rPr>
                <w:rFonts w:eastAsia="Calibri"/>
                <w:szCs w:val="24"/>
              </w:rPr>
            </w:pPr>
            <w:r>
              <w:rPr>
                <w:rFonts w:eastAsia="Calibri"/>
                <w:szCs w:val="24"/>
              </w:rPr>
              <w:t>Aukštesnysis</w:t>
            </w:r>
          </w:p>
        </w:tc>
        <w:tc>
          <w:tcPr>
            <w:tcW w:w="2268" w:type="dxa"/>
          </w:tcPr>
          <w:p w:rsidR="00E15EC9" w:rsidRDefault="00260702">
            <w:pPr>
              <w:jc w:val="center"/>
              <w:rPr>
                <w:rFonts w:eastAsia="Calibri"/>
                <w:szCs w:val="24"/>
              </w:rPr>
            </w:pPr>
            <w:r>
              <w:rPr>
                <w:rFonts w:eastAsia="Calibri"/>
                <w:szCs w:val="24"/>
              </w:rPr>
              <w:t>12</w:t>
            </w:r>
          </w:p>
        </w:tc>
        <w:tc>
          <w:tcPr>
            <w:tcW w:w="2410" w:type="dxa"/>
          </w:tcPr>
          <w:p w:rsidR="00E15EC9" w:rsidRDefault="00260702">
            <w:pPr>
              <w:jc w:val="center"/>
              <w:rPr>
                <w:rFonts w:eastAsia="Calibri"/>
                <w:szCs w:val="24"/>
              </w:rPr>
            </w:pPr>
            <w:r>
              <w:rPr>
                <w:rFonts w:eastAsia="Calibri"/>
                <w:szCs w:val="24"/>
              </w:rPr>
              <w:t>20.7%</w:t>
            </w:r>
          </w:p>
        </w:tc>
        <w:tc>
          <w:tcPr>
            <w:tcW w:w="1978" w:type="dxa"/>
          </w:tcPr>
          <w:p w:rsidR="00E15EC9" w:rsidRDefault="00260702">
            <w:pPr>
              <w:jc w:val="center"/>
              <w:rPr>
                <w:rFonts w:eastAsia="Calibri"/>
                <w:szCs w:val="24"/>
              </w:rPr>
            </w:pPr>
            <w:r>
              <w:rPr>
                <w:rFonts w:eastAsia="Calibri"/>
                <w:szCs w:val="24"/>
              </w:rPr>
              <w:t>8.5%</w:t>
            </w:r>
          </w:p>
        </w:tc>
      </w:tr>
    </w:tbl>
    <w:p w:rsidR="00E15EC9" w:rsidRDefault="00E15EC9">
      <w:pPr>
        <w:rPr>
          <w:rFonts w:eastAsia="Calibri"/>
          <w:b/>
          <w:bCs/>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2268"/>
        <w:gridCol w:w="2410"/>
        <w:gridCol w:w="1978"/>
      </w:tblGrid>
      <w:tr w:rsidR="00E15EC9">
        <w:tc>
          <w:tcPr>
            <w:tcW w:w="2972" w:type="dxa"/>
          </w:tcPr>
          <w:p w:rsidR="00E15EC9" w:rsidRDefault="00260702">
            <w:pPr>
              <w:jc w:val="center"/>
              <w:rPr>
                <w:rFonts w:eastAsia="Calibri"/>
                <w:b/>
                <w:bCs/>
                <w:szCs w:val="24"/>
              </w:rPr>
            </w:pPr>
            <w:r>
              <w:rPr>
                <w:rFonts w:eastAsia="Calibri"/>
                <w:b/>
                <w:bCs/>
                <w:szCs w:val="24"/>
              </w:rPr>
              <w:t>Gamtos mokslai</w:t>
            </w:r>
          </w:p>
        </w:tc>
        <w:tc>
          <w:tcPr>
            <w:tcW w:w="2268" w:type="dxa"/>
          </w:tcPr>
          <w:p w:rsidR="00E15EC9" w:rsidRDefault="00260702">
            <w:pPr>
              <w:jc w:val="center"/>
              <w:rPr>
                <w:rFonts w:eastAsia="Calibri"/>
                <w:szCs w:val="24"/>
              </w:rPr>
            </w:pPr>
            <w:r>
              <w:rPr>
                <w:rFonts w:eastAsia="Calibri"/>
                <w:szCs w:val="24"/>
              </w:rPr>
              <w:t>Mokinių skaičius</w:t>
            </w:r>
          </w:p>
        </w:tc>
        <w:tc>
          <w:tcPr>
            <w:tcW w:w="2410" w:type="dxa"/>
          </w:tcPr>
          <w:p w:rsidR="00E15EC9" w:rsidRDefault="00260702">
            <w:pPr>
              <w:jc w:val="center"/>
              <w:rPr>
                <w:rFonts w:eastAsia="Calibri"/>
                <w:szCs w:val="24"/>
              </w:rPr>
            </w:pPr>
            <w:r>
              <w:rPr>
                <w:rFonts w:eastAsia="Calibri"/>
                <w:szCs w:val="24"/>
              </w:rPr>
              <w:t xml:space="preserve">Mokyklos pasiekimai </w:t>
            </w:r>
            <w:r>
              <w:rPr>
                <w:rFonts w:eastAsia="Calibri"/>
                <w:szCs w:val="24"/>
              </w:rPr>
              <w:t>procentais</w:t>
            </w:r>
          </w:p>
        </w:tc>
        <w:tc>
          <w:tcPr>
            <w:tcW w:w="1978" w:type="dxa"/>
          </w:tcPr>
          <w:p w:rsidR="00E15EC9" w:rsidRDefault="00260702">
            <w:pPr>
              <w:jc w:val="center"/>
              <w:rPr>
                <w:rFonts w:eastAsia="Calibri"/>
                <w:szCs w:val="24"/>
              </w:rPr>
            </w:pPr>
            <w:r>
              <w:rPr>
                <w:rFonts w:eastAsia="Calibri"/>
                <w:szCs w:val="24"/>
              </w:rPr>
              <w:t>Šalies pasiekimai procentais</w:t>
            </w:r>
          </w:p>
        </w:tc>
      </w:tr>
      <w:tr w:rsidR="00E15EC9">
        <w:tc>
          <w:tcPr>
            <w:tcW w:w="2972" w:type="dxa"/>
          </w:tcPr>
          <w:p w:rsidR="00E15EC9" w:rsidRDefault="00260702">
            <w:pPr>
              <w:rPr>
                <w:rFonts w:eastAsia="Calibri"/>
                <w:szCs w:val="24"/>
              </w:rPr>
            </w:pPr>
            <w:r>
              <w:rPr>
                <w:rFonts w:eastAsia="Calibri"/>
                <w:szCs w:val="24"/>
              </w:rPr>
              <w:t>Nepasiektas patenkinamas</w:t>
            </w:r>
          </w:p>
        </w:tc>
        <w:tc>
          <w:tcPr>
            <w:tcW w:w="2268" w:type="dxa"/>
          </w:tcPr>
          <w:p w:rsidR="00E15EC9" w:rsidRDefault="00260702">
            <w:pPr>
              <w:jc w:val="center"/>
              <w:rPr>
                <w:rFonts w:eastAsia="Calibri"/>
                <w:szCs w:val="24"/>
              </w:rPr>
            </w:pPr>
            <w:r>
              <w:rPr>
                <w:rFonts w:eastAsia="Calibri"/>
                <w:szCs w:val="24"/>
              </w:rPr>
              <w:t>1</w:t>
            </w:r>
          </w:p>
        </w:tc>
        <w:tc>
          <w:tcPr>
            <w:tcW w:w="2410" w:type="dxa"/>
          </w:tcPr>
          <w:p w:rsidR="00E15EC9" w:rsidRDefault="00260702">
            <w:pPr>
              <w:jc w:val="center"/>
              <w:rPr>
                <w:rFonts w:eastAsia="Calibri"/>
                <w:szCs w:val="24"/>
                <w:lang w:val="en-US"/>
              </w:rPr>
            </w:pPr>
            <w:r>
              <w:rPr>
                <w:rFonts w:eastAsia="Calibri"/>
                <w:szCs w:val="24"/>
                <w:lang w:val="en-US"/>
              </w:rPr>
              <w:t>1.9%</w:t>
            </w:r>
          </w:p>
        </w:tc>
        <w:tc>
          <w:tcPr>
            <w:tcW w:w="1978" w:type="dxa"/>
          </w:tcPr>
          <w:p w:rsidR="00E15EC9" w:rsidRDefault="00260702">
            <w:pPr>
              <w:jc w:val="center"/>
              <w:rPr>
                <w:rFonts w:eastAsia="Calibri"/>
                <w:szCs w:val="24"/>
                <w:lang w:val="en-US"/>
              </w:rPr>
            </w:pPr>
            <w:r>
              <w:rPr>
                <w:rFonts w:eastAsia="Calibri"/>
                <w:szCs w:val="24"/>
                <w:lang w:val="en-US"/>
              </w:rPr>
              <w:t>1.8%</w:t>
            </w:r>
          </w:p>
        </w:tc>
      </w:tr>
      <w:tr w:rsidR="00E15EC9">
        <w:tc>
          <w:tcPr>
            <w:tcW w:w="2972" w:type="dxa"/>
          </w:tcPr>
          <w:p w:rsidR="00E15EC9" w:rsidRDefault="00260702">
            <w:pPr>
              <w:rPr>
                <w:rFonts w:eastAsia="Calibri"/>
                <w:szCs w:val="24"/>
              </w:rPr>
            </w:pPr>
            <w:r>
              <w:rPr>
                <w:rFonts w:eastAsia="Calibri"/>
                <w:szCs w:val="24"/>
              </w:rPr>
              <w:t>Patenkinamas</w:t>
            </w:r>
          </w:p>
        </w:tc>
        <w:tc>
          <w:tcPr>
            <w:tcW w:w="2268" w:type="dxa"/>
          </w:tcPr>
          <w:p w:rsidR="00E15EC9" w:rsidRDefault="00260702">
            <w:pPr>
              <w:jc w:val="center"/>
              <w:rPr>
                <w:rFonts w:eastAsia="Calibri"/>
                <w:szCs w:val="24"/>
              </w:rPr>
            </w:pPr>
            <w:r>
              <w:rPr>
                <w:rFonts w:eastAsia="Calibri"/>
                <w:szCs w:val="24"/>
              </w:rPr>
              <w:t>12</w:t>
            </w:r>
          </w:p>
        </w:tc>
        <w:tc>
          <w:tcPr>
            <w:tcW w:w="2410" w:type="dxa"/>
          </w:tcPr>
          <w:p w:rsidR="00E15EC9" w:rsidRDefault="00260702">
            <w:pPr>
              <w:jc w:val="center"/>
              <w:rPr>
                <w:rFonts w:eastAsia="Calibri"/>
                <w:szCs w:val="24"/>
              </w:rPr>
            </w:pPr>
            <w:r>
              <w:rPr>
                <w:rFonts w:eastAsia="Calibri"/>
                <w:szCs w:val="24"/>
              </w:rPr>
              <w:t>22.2%</w:t>
            </w:r>
          </w:p>
        </w:tc>
        <w:tc>
          <w:tcPr>
            <w:tcW w:w="1978" w:type="dxa"/>
          </w:tcPr>
          <w:p w:rsidR="00E15EC9" w:rsidRDefault="00260702">
            <w:pPr>
              <w:jc w:val="center"/>
              <w:rPr>
                <w:rFonts w:eastAsia="Calibri"/>
                <w:szCs w:val="24"/>
              </w:rPr>
            </w:pPr>
            <w:r>
              <w:rPr>
                <w:rFonts w:eastAsia="Calibri"/>
                <w:szCs w:val="24"/>
              </w:rPr>
              <w:t>25.4%</w:t>
            </w:r>
          </w:p>
        </w:tc>
      </w:tr>
      <w:tr w:rsidR="00E15EC9">
        <w:tc>
          <w:tcPr>
            <w:tcW w:w="2972" w:type="dxa"/>
          </w:tcPr>
          <w:p w:rsidR="00E15EC9" w:rsidRDefault="00260702">
            <w:pPr>
              <w:rPr>
                <w:rFonts w:eastAsia="Calibri"/>
                <w:szCs w:val="24"/>
              </w:rPr>
            </w:pPr>
            <w:r>
              <w:rPr>
                <w:rFonts w:eastAsia="Calibri"/>
                <w:szCs w:val="24"/>
              </w:rPr>
              <w:t>Pagrindinis</w:t>
            </w:r>
          </w:p>
        </w:tc>
        <w:tc>
          <w:tcPr>
            <w:tcW w:w="2268" w:type="dxa"/>
          </w:tcPr>
          <w:p w:rsidR="00E15EC9" w:rsidRDefault="00260702">
            <w:pPr>
              <w:jc w:val="center"/>
              <w:rPr>
                <w:rFonts w:eastAsia="Calibri"/>
                <w:szCs w:val="24"/>
              </w:rPr>
            </w:pPr>
            <w:r>
              <w:rPr>
                <w:rFonts w:eastAsia="Calibri"/>
                <w:szCs w:val="24"/>
              </w:rPr>
              <w:t>39</w:t>
            </w:r>
          </w:p>
        </w:tc>
        <w:tc>
          <w:tcPr>
            <w:tcW w:w="2410" w:type="dxa"/>
          </w:tcPr>
          <w:p w:rsidR="00E15EC9" w:rsidRDefault="00260702">
            <w:pPr>
              <w:jc w:val="center"/>
              <w:rPr>
                <w:rFonts w:eastAsia="Calibri"/>
                <w:szCs w:val="24"/>
              </w:rPr>
            </w:pPr>
            <w:r>
              <w:rPr>
                <w:rFonts w:eastAsia="Calibri"/>
                <w:szCs w:val="24"/>
              </w:rPr>
              <w:t>72.2%</w:t>
            </w:r>
          </w:p>
        </w:tc>
        <w:tc>
          <w:tcPr>
            <w:tcW w:w="1978" w:type="dxa"/>
          </w:tcPr>
          <w:p w:rsidR="00E15EC9" w:rsidRDefault="00260702">
            <w:pPr>
              <w:jc w:val="center"/>
              <w:rPr>
                <w:rFonts w:eastAsia="Calibri"/>
                <w:szCs w:val="24"/>
              </w:rPr>
            </w:pPr>
            <w:r>
              <w:rPr>
                <w:rFonts w:eastAsia="Calibri"/>
                <w:szCs w:val="24"/>
              </w:rPr>
              <w:t>57.9%</w:t>
            </w:r>
          </w:p>
        </w:tc>
      </w:tr>
      <w:tr w:rsidR="00E15EC9">
        <w:tc>
          <w:tcPr>
            <w:tcW w:w="2972" w:type="dxa"/>
          </w:tcPr>
          <w:p w:rsidR="00E15EC9" w:rsidRDefault="00260702">
            <w:pPr>
              <w:rPr>
                <w:rFonts w:eastAsia="Calibri"/>
                <w:szCs w:val="24"/>
              </w:rPr>
            </w:pPr>
            <w:r>
              <w:rPr>
                <w:rFonts w:eastAsia="Calibri"/>
                <w:szCs w:val="24"/>
              </w:rPr>
              <w:t>Aukštesnysis</w:t>
            </w:r>
          </w:p>
        </w:tc>
        <w:tc>
          <w:tcPr>
            <w:tcW w:w="2268" w:type="dxa"/>
          </w:tcPr>
          <w:p w:rsidR="00E15EC9" w:rsidRDefault="00260702">
            <w:pPr>
              <w:jc w:val="center"/>
              <w:rPr>
                <w:rFonts w:eastAsia="Calibri"/>
                <w:szCs w:val="24"/>
              </w:rPr>
            </w:pPr>
            <w:r>
              <w:rPr>
                <w:rFonts w:eastAsia="Calibri"/>
                <w:szCs w:val="24"/>
              </w:rPr>
              <w:t>2</w:t>
            </w:r>
          </w:p>
        </w:tc>
        <w:tc>
          <w:tcPr>
            <w:tcW w:w="2410" w:type="dxa"/>
          </w:tcPr>
          <w:p w:rsidR="00E15EC9" w:rsidRDefault="00260702">
            <w:pPr>
              <w:jc w:val="center"/>
              <w:rPr>
                <w:rFonts w:eastAsia="Calibri"/>
                <w:szCs w:val="24"/>
              </w:rPr>
            </w:pPr>
            <w:r>
              <w:rPr>
                <w:rFonts w:eastAsia="Calibri"/>
                <w:szCs w:val="24"/>
              </w:rPr>
              <w:t>3.7%</w:t>
            </w:r>
          </w:p>
        </w:tc>
        <w:tc>
          <w:tcPr>
            <w:tcW w:w="1978" w:type="dxa"/>
          </w:tcPr>
          <w:p w:rsidR="00E15EC9" w:rsidRDefault="00260702">
            <w:pPr>
              <w:jc w:val="center"/>
              <w:rPr>
                <w:rFonts w:eastAsia="Calibri"/>
                <w:szCs w:val="24"/>
              </w:rPr>
            </w:pPr>
            <w:r>
              <w:rPr>
                <w:rFonts w:eastAsia="Calibri"/>
                <w:szCs w:val="24"/>
              </w:rPr>
              <w:t>14.9%</w:t>
            </w:r>
          </w:p>
        </w:tc>
      </w:tr>
    </w:tbl>
    <w:p w:rsidR="00E15EC9" w:rsidRDefault="00E15EC9">
      <w:pPr>
        <w:rPr>
          <w:rFonts w:eastAsia="Calibri"/>
          <w:b/>
          <w:bCs/>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2268"/>
        <w:gridCol w:w="2410"/>
        <w:gridCol w:w="1978"/>
      </w:tblGrid>
      <w:tr w:rsidR="00E15EC9">
        <w:tc>
          <w:tcPr>
            <w:tcW w:w="2972" w:type="dxa"/>
          </w:tcPr>
          <w:p w:rsidR="00E15EC9" w:rsidRDefault="00260702">
            <w:pPr>
              <w:jc w:val="center"/>
              <w:rPr>
                <w:rFonts w:eastAsia="Calibri"/>
                <w:b/>
                <w:bCs/>
                <w:szCs w:val="24"/>
              </w:rPr>
            </w:pPr>
            <w:r>
              <w:rPr>
                <w:rFonts w:eastAsia="Calibri"/>
                <w:b/>
                <w:bCs/>
                <w:szCs w:val="24"/>
              </w:rPr>
              <w:t>Socialiniai mokslai</w:t>
            </w:r>
          </w:p>
        </w:tc>
        <w:tc>
          <w:tcPr>
            <w:tcW w:w="2268" w:type="dxa"/>
          </w:tcPr>
          <w:p w:rsidR="00E15EC9" w:rsidRDefault="00260702">
            <w:pPr>
              <w:jc w:val="center"/>
              <w:rPr>
                <w:rFonts w:eastAsia="Calibri"/>
                <w:szCs w:val="24"/>
              </w:rPr>
            </w:pPr>
            <w:r>
              <w:rPr>
                <w:rFonts w:eastAsia="Calibri"/>
                <w:szCs w:val="24"/>
              </w:rPr>
              <w:t>Mokinių skaičius</w:t>
            </w:r>
          </w:p>
        </w:tc>
        <w:tc>
          <w:tcPr>
            <w:tcW w:w="2410" w:type="dxa"/>
          </w:tcPr>
          <w:p w:rsidR="00E15EC9" w:rsidRDefault="00260702">
            <w:pPr>
              <w:jc w:val="center"/>
              <w:rPr>
                <w:rFonts w:eastAsia="Calibri"/>
                <w:szCs w:val="24"/>
              </w:rPr>
            </w:pPr>
            <w:r>
              <w:rPr>
                <w:rFonts w:eastAsia="Calibri"/>
                <w:szCs w:val="24"/>
              </w:rPr>
              <w:t>Mokyklos pasiekimai procentais</w:t>
            </w:r>
          </w:p>
        </w:tc>
        <w:tc>
          <w:tcPr>
            <w:tcW w:w="1978" w:type="dxa"/>
          </w:tcPr>
          <w:p w:rsidR="00E15EC9" w:rsidRDefault="00260702">
            <w:pPr>
              <w:jc w:val="center"/>
              <w:rPr>
                <w:rFonts w:eastAsia="Calibri"/>
                <w:szCs w:val="24"/>
              </w:rPr>
            </w:pPr>
            <w:r>
              <w:rPr>
                <w:rFonts w:eastAsia="Calibri"/>
                <w:szCs w:val="24"/>
              </w:rPr>
              <w:t xml:space="preserve">Šalies pasiekimai </w:t>
            </w:r>
            <w:r>
              <w:rPr>
                <w:rFonts w:eastAsia="Calibri"/>
                <w:szCs w:val="24"/>
              </w:rPr>
              <w:t>procentais</w:t>
            </w:r>
          </w:p>
        </w:tc>
      </w:tr>
      <w:tr w:rsidR="00E15EC9">
        <w:tc>
          <w:tcPr>
            <w:tcW w:w="2972" w:type="dxa"/>
          </w:tcPr>
          <w:p w:rsidR="00E15EC9" w:rsidRDefault="00260702">
            <w:pPr>
              <w:rPr>
                <w:rFonts w:eastAsia="Calibri"/>
                <w:szCs w:val="24"/>
              </w:rPr>
            </w:pPr>
            <w:r>
              <w:rPr>
                <w:rFonts w:eastAsia="Calibri"/>
                <w:szCs w:val="24"/>
              </w:rPr>
              <w:t>Nepasiektas patenkinamas</w:t>
            </w:r>
          </w:p>
        </w:tc>
        <w:tc>
          <w:tcPr>
            <w:tcW w:w="2268" w:type="dxa"/>
          </w:tcPr>
          <w:p w:rsidR="00E15EC9" w:rsidRDefault="00260702">
            <w:pPr>
              <w:jc w:val="center"/>
              <w:rPr>
                <w:rFonts w:eastAsia="Calibri"/>
                <w:szCs w:val="24"/>
              </w:rPr>
            </w:pPr>
            <w:r>
              <w:rPr>
                <w:rFonts w:eastAsia="Calibri"/>
                <w:szCs w:val="24"/>
              </w:rPr>
              <w:t>0</w:t>
            </w:r>
          </w:p>
        </w:tc>
        <w:tc>
          <w:tcPr>
            <w:tcW w:w="2410" w:type="dxa"/>
          </w:tcPr>
          <w:p w:rsidR="00E15EC9" w:rsidRDefault="00260702">
            <w:pPr>
              <w:jc w:val="center"/>
              <w:rPr>
                <w:rFonts w:eastAsia="Calibri"/>
                <w:szCs w:val="24"/>
                <w:lang w:val="en-US"/>
              </w:rPr>
            </w:pPr>
            <w:r>
              <w:rPr>
                <w:rFonts w:eastAsia="Calibri"/>
                <w:szCs w:val="24"/>
                <w:lang w:val="en-US"/>
              </w:rPr>
              <w:t>0.0%</w:t>
            </w:r>
          </w:p>
        </w:tc>
        <w:tc>
          <w:tcPr>
            <w:tcW w:w="1978" w:type="dxa"/>
          </w:tcPr>
          <w:p w:rsidR="00E15EC9" w:rsidRDefault="00260702">
            <w:pPr>
              <w:jc w:val="center"/>
              <w:rPr>
                <w:rFonts w:eastAsia="Calibri"/>
                <w:szCs w:val="24"/>
                <w:lang w:val="en-US"/>
              </w:rPr>
            </w:pPr>
            <w:r>
              <w:rPr>
                <w:rFonts w:eastAsia="Calibri"/>
                <w:szCs w:val="24"/>
                <w:lang w:val="en-US"/>
              </w:rPr>
              <w:t>11.5%</w:t>
            </w:r>
          </w:p>
        </w:tc>
      </w:tr>
      <w:tr w:rsidR="00E15EC9">
        <w:tc>
          <w:tcPr>
            <w:tcW w:w="2972" w:type="dxa"/>
          </w:tcPr>
          <w:p w:rsidR="00E15EC9" w:rsidRDefault="00260702">
            <w:pPr>
              <w:rPr>
                <w:rFonts w:eastAsia="Calibri"/>
                <w:szCs w:val="24"/>
              </w:rPr>
            </w:pPr>
            <w:r>
              <w:rPr>
                <w:rFonts w:eastAsia="Calibri"/>
                <w:szCs w:val="24"/>
              </w:rPr>
              <w:t>Patenkinamas</w:t>
            </w:r>
          </w:p>
        </w:tc>
        <w:tc>
          <w:tcPr>
            <w:tcW w:w="2268" w:type="dxa"/>
          </w:tcPr>
          <w:p w:rsidR="00E15EC9" w:rsidRDefault="00260702">
            <w:pPr>
              <w:jc w:val="center"/>
              <w:rPr>
                <w:rFonts w:eastAsia="Calibri"/>
                <w:szCs w:val="24"/>
              </w:rPr>
            </w:pPr>
            <w:r>
              <w:rPr>
                <w:rFonts w:eastAsia="Calibri"/>
                <w:szCs w:val="24"/>
              </w:rPr>
              <w:t>4</w:t>
            </w:r>
          </w:p>
        </w:tc>
        <w:tc>
          <w:tcPr>
            <w:tcW w:w="2410" w:type="dxa"/>
          </w:tcPr>
          <w:p w:rsidR="00E15EC9" w:rsidRDefault="00260702">
            <w:pPr>
              <w:jc w:val="center"/>
              <w:rPr>
                <w:rFonts w:eastAsia="Calibri"/>
                <w:szCs w:val="24"/>
              </w:rPr>
            </w:pPr>
            <w:r>
              <w:rPr>
                <w:rFonts w:eastAsia="Calibri"/>
                <w:szCs w:val="24"/>
              </w:rPr>
              <w:t>7.3%</w:t>
            </w:r>
          </w:p>
        </w:tc>
        <w:tc>
          <w:tcPr>
            <w:tcW w:w="1978" w:type="dxa"/>
          </w:tcPr>
          <w:p w:rsidR="00E15EC9" w:rsidRDefault="00260702">
            <w:pPr>
              <w:jc w:val="center"/>
              <w:rPr>
                <w:rFonts w:eastAsia="Calibri"/>
                <w:szCs w:val="24"/>
              </w:rPr>
            </w:pPr>
            <w:r>
              <w:rPr>
                <w:rFonts w:eastAsia="Calibri"/>
                <w:szCs w:val="24"/>
              </w:rPr>
              <w:t>27.9%</w:t>
            </w:r>
          </w:p>
        </w:tc>
      </w:tr>
      <w:tr w:rsidR="00E15EC9">
        <w:tc>
          <w:tcPr>
            <w:tcW w:w="2972" w:type="dxa"/>
          </w:tcPr>
          <w:p w:rsidR="00E15EC9" w:rsidRDefault="00260702">
            <w:pPr>
              <w:rPr>
                <w:rFonts w:eastAsia="Calibri"/>
                <w:szCs w:val="24"/>
              </w:rPr>
            </w:pPr>
            <w:r>
              <w:rPr>
                <w:rFonts w:eastAsia="Calibri"/>
                <w:szCs w:val="24"/>
              </w:rPr>
              <w:t>Pagrindinis</w:t>
            </w:r>
          </w:p>
        </w:tc>
        <w:tc>
          <w:tcPr>
            <w:tcW w:w="2268" w:type="dxa"/>
          </w:tcPr>
          <w:p w:rsidR="00E15EC9" w:rsidRDefault="00260702">
            <w:pPr>
              <w:jc w:val="center"/>
              <w:rPr>
                <w:rFonts w:eastAsia="Calibri"/>
                <w:szCs w:val="24"/>
              </w:rPr>
            </w:pPr>
            <w:r>
              <w:rPr>
                <w:rFonts w:eastAsia="Calibri"/>
                <w:szCs w:val="24"/>
              </w:rPr>
              <w:t>38</w:t>
            </w:r>
          </w:p>
        </w:tc>
        <w:tc>
          <w:tcPr>
            <w:tcW w:w="2410" w:type="dxa"/>
          </w:tcPr>
          <w:p w:rsidR="00E15EC9" w:rsidRDefault="00260702">
            <w:pPr>
              <w:jc w:val="center"/>
              <w:rPr>
                <w:rFonts w:eastAsia="Calibri"/>
                <w:szCs w:val="24"/>
              </w:rPr>
            </w:pPr>
            <w:r>
              <w:rPr>
                <w:rFonts w:eastAsia="Calibri"/>
                <w:szCs w:val="24"/>
              </w:rPr>
              <w:t>69.1%</w:t>
            </w:r>
          </w:p>
        </w:tc>
        <w:tc>
          <w:tcPr>
            <w:tcW w:w="1978" w:type="dxa"/>
          </w:tcPr>
          <w:p w:rsidR="00E15EC9" w:rsidRDefault="00260702">
            <w:pPr>
              <w:jc w:val="center"/>
              <w:rPr>
                <w:rFonts w:eastAsia="Calibri"/>
                <w:szCs w:val="24"/>
              </w:rPr>
            </w:pPr>
            <w:r>
              <w:rPr>
                <w:rFonts w:eastAsia="Calibri"/>
                <w:szCs w:val="24"/>
              </w:rPr>
              <w:t>54.7%</w:t>
            </w:r>
          </w:p>
        </w:tc>
      </w:tr>
      <w:tr w:rsidR="00E15EC9">
        <w:tc>
          <w:tcPr>
            <w:tcW w:w="2972" w:type="dxa"/>
          </w:tcPr>
          <w:p w:rsidR="00E15EC9" w:rsidRDefault="00260702">
            <w:pPr>
              <w:rPr>
                <w:rFonts w:eastAsia="Calibri"/>
                <w:szCs w:val="24"/>
              </w:rPr>
            </w:pPr>
            <w:r>
              <w:rPr>
                <w:rFonts w:eastAsia="Calibri"/>
                <w:szCs w:val="24"/>
              </w:rPr>
              <w:t>Aukštesnysis</w:t>
            </w:r>
          </w:p>
        </w:tc>
        <w:tc>
          <w:tcPr>
            <w:tcW w:w="2268" w:type="dxa"/>
          </w:tcPr>
          <w:p w:rsidR="00E15EC9" w:rsidRDefault="00260702">
            <w:pPr>
              <w:jc w:val="center"/>
              <w:rPr>
                <w:rFonts w:eastAsia="Calibri"/>
                <w:szCs w:val="24"/>
              </w:rPr>
            </w:pPr>
            <w:r>
              <w:rPr>
                <w:rFonts w:eastAsia="Calibri"/>
                <w:szCs w:val="24"/>
              </w:rPr>
              <w:t>13</w:t>
            </w:r>
          </w:p>
        </w:tc>
        <w:tc>
          <w:tcPr>
            <w:tcW w:w="2410" w:type="dxa"/>
          </w:tcPr>
          <w:p w:rsidR="00E15EC9" w:rsidRDefault="00260702">
            <w:pPr>
              <w:jc w:val="center"/>
              <w:rPr>
                <w:rFonts w:eastAsia="Calibri"/>
                <w:szCs w:val="24"/>
              </w:rPr>
            </w:pPr>
            <w:r>
              <w:rPr>
                <w:rFonts w:eastAsia="Calibri"/>
                <w:szCs w:val="24"/>
              </w:rPr>
              <w:t>23.6%</w:t>
            </w:r>
          </w:p>
        </w:tc>
        <w:tc>
          <w:tcPr>
            <w:tcW w:w="1978" w:type="dxa"/>
          </w:tcPr>
          <w:p w:rsidR="00E15EC9" w:rsidRDefault="00260702">
            <w:pPr>
              <w:jc w:val="center"/>
              <w:rPr>
                <w:rFonts w:eastAsia="Calibri"/>
                <w:szCs w:val="24"/>
              </w:rPr>
            </w:pPr>
            <w:r>
              <w:rPr>
                <w:rFonts w:eastAsia="Calibri"/>
                <w:szCs w:val="24"/>
              </w:rPr>
              <w:t>5.8%</w:t>
            </w:r>
          </w:p>
        </w:tc>
      </w:tr>
    </w:tbl>
    <w:p w:rsidR="00E15EC9" w:rsidRDefault="00E15EC9">
      <w:pPr>
        <w:jc w:val="both"/>
        <w:rPr>
          <w:szCs w:val="24"/>
        </w:rPr>
      </w:pPr>
    </w:p>
    <w:p w:rsidR="00E15EC9" w:rsidRDefault="00260702">
      <w:pPr>
        <w:jc w:val="center"/>
        <w:rPr>
          <w:b/>
          <w:szCs w:val="24"/>
        </w:rPr>
      </w:pPr>
      <w:r>
        <w:rPr>
          <w:b/>
          <w:szCs w:val="24"/>
        </w:rPr>
        <w:t>Faktinis ir planuojamas mokinių ugdymosi rezultatų ir pažangos gerinimas</w:t>
      </w:r>
    </w:p>
    <w:tbl>
      <w:tblPr>
        <w:tblW w:w="9782" w:type="dxa"/>
        <w:tblInd w:w="-176" w:type="dxa"/>
        <w:tblLayout w:type="fixed"/>
        <w:tblLook w:val="0000" w:firstRow="0" w:lastRow="0" w:firstColumn="0" w:lastColumn="0" w:noHBand="0" w:noVBand="0"/>
      </w:tblPr>
      <w:tblGrid>
        <w:gridCol w:w="3261"/>
        <w:gridCol w:w="3119"/>
        <w:gridCol w:w="3402"/>
      </w:tblGrid>
      <w:tr w:rsidR="00E15EC9">
        <w:trPr>
          <w:trHeight w:val="390"/>
        </w:trPr>
        <w:tc>
          <w:tcPr>
            <w:tcW w:w="3261" w:type="dxa"/>
            <w:tcBorders>
              <w:top w:val="single" w:sz="4" w:space="0" w:color="auto"/>
              <w:left w:val="single" w:sz="8" w:space="0" w:color="auto"/>
              <w:bottom w:val="single" w:sz="4" w:space="0" w:color="auto"/>
              <w:right w:val="single" w:sz="8" w:space="0" w:color="000000"/>
            </w:tcBorders>
          </w:tcPr>
          <w:p w:rsidR="00E15EC9" w:rsidRDefault="00260702">
            <w:pPr>
              <w:jc w:val="center"/>
              <w:rPr>
                <w:bCs/>
                <w:szCs w:val="24"/>
              </w:rPr>
            </w:pPr>
            <w:r>
              <w:rPr>
                <w:bCs/>
                <w:szCs w:val="24"/>
              </w:rPr>
              <w:t>Ugdymosi rezultatai ir pažanga</w:t>
            </w:r>
          </w:p>
        </w:tc>
        <w:tc>
          <w:tcPr>
            <w:tcW w:w="3119" w:type="dxa"/>
            <w:tcBorders>
              <w:top w:val="single" w:sz="4" w:space="0" w:color="auto"/>
              <w:left w:val="single" w:sz="8" w:space="0" w:color="auto"/>
              <w:bottom w:val="single" w:sz="4" w:space="0" w:color="auto"/>
              <w:right w:val="single" w:sz="8" w:space="0" w:color="000000"/>
            </w:tcBorders>
          </w:tcPr>
          <w:p w:rsidR="00E15EC9" w:rsidRDefault="00260702">
            <w:pPr>
              <w:jc w:val="center"/>
              <w:rPr>
                <w:bCs/>
                <w:szCs w:val="24"/>
              </w:rPr>
            </w:pPr>
            <w:r>
              <w:rPr>
                <w:bCs/>
                <w:szCs w:val="24"/>
              </w:rPr>
              <w:t>2016 m.</w:t>
            </w:r>
          </w:p>
          <w:p w:rsidR="00E15EC9" w:rsidRDefault="00260702">
            <w:pPr>
              <w:jc w:val="center"/>
              <w:rPr>
                <w:bCs/>
                <w:szCs w:val="24"/>
              </w:rPr>
            </w:pPr>
            <w:r>
              <w:rPr>
                <w:bCs/>
                <w:szCs w:val="24"/>
              </w:rPr>
              <w:t xml:space="preserve">faktas </w:t>
            </w:r>
            <w:r>
              <w:rPr>
                <w:bCs/>
                <w:szCs w:val="24"/>
              </w:rPr>
              <w:t>(proc.)</w:t>
            </w:r>
          </w:p>
        </w:tc>
        <w:tc>
          <w:tcPr>
            <w:tcW w:w="3402" w:type="dxa"/>
            <w:tcBorders>
              <w:top w:val="single" w:sz="4" w:space="0" w:color="auto"/>
              <w:left w:val="single" w:sz="8" w:space="0" w:color="auto"/>
              <w:bottom w:val="single" w:sz="4" w:space="0" w:color="auto"/>
              <w:right w:val="single" w:sz="8" w:space="0" w:color="000000"/>
            </w:tcBorders>
          </w:tcPr>
          <w:p w:rsidR="00E15EC9" w:rsidRDefault="00260702">
            <w:pPr>
              <w:jc w:val="center"/>
              <w:rPr>
                <w:bCs/>
                <w:szCs w:val="24"/>
              </w:rPr>
            </w:pPr>
            <w:r>
              <w:rPr>
                <w:bCs/>
                <w:szCs w:val="24"/>
              </w:rPr>
              <w:t>2017 m. planas</w:t>
            </w:r>
          </w:p>
          <w:p w:rsidR="00E15EC9" w:rsidRDefault="00260702">
            <w:pPr>
              <w:jc w:val="center"/>
              <w:rPr>
                <w:bCs/>
                <w:szCs w:val="24"/>
              </w:rPr>
            </w:pPr>
            <w:r>
              <w:rPr>
                <w:bCs/>
                <w:szCs w:val="24"/>
              </w:rPr>
              <w:t>(</w:t>
            </w:r>
            <w:proofErr w:type="spellStart"/>
            <w:r>
              <w:rPr>
                <w:bCs/>
                <w:szCs w:val="24"/>
              </w:rPr>
              <w:t>proc</w:t>
            </w:r>
            <w:proofErr w:type="spellEnd"/>
            <w:r>
              <w:rPr>
                <w:bCs/>
                <w:szCs w:val="24"/>
              </w:rPr>
              <w:t>)</w:t>
            </w:r>
          </w:p>
        </w:tc>
      </w:tr>
      <w:tr w:rsidR="00E15EC9">
        <w:trPr>
          <w:trHeight w:val="936"/>
        </w:trPr>
        <w:tc>
          <w:tcPr>
            <w:tcW w:w="3261" w:type="dxa"/>
            <w:vMerge w:val="restart"/>
            <w:tcBorders>
              <w:top w:val="single" w:sz="4" w:space="0" w:color="auto"/>
              <w:left w:val="single" w:sz="8" w:space="0" w:color="auto"/>
              <w:right w:val="single" w:sz="8" w:space="0" w:color="000000"/>
            </w:tcBorders>
          </w:tcPr>
          <w:p w:rsidR="00E15EC9" w:rsidRDefault="00260702">
            <w:pPr>
              <w:rPr>
                <w:bCs/>
                <w:szCs w:val="24"/>
              </w:rPr>
            </w:pPr>
            <w:r>
              <w:rPr>
                <w:bCs/>
                <w:szCs w:val="24"/>
              </w:rPr>
              <w:t>Mokinių ugdymosi rezultatai pagal lygius</w:t>
            </w:r>
          </w:p>
        </w:tc>
        <w:tc>
          <w:tcPr>
            <w:tcW w:w="3119" w:type="dxa"/>
            <w:tcBorders>
              <w:top w:val="single" w:sz="4" w:space="0" w:color="auto"/>
              <w:left w:val="single" w:sz="8" w:space="0" w:color="auto"/>
              <w:bottom w:val="single" w:sz="4" w:space="0" w:color="auto"/>
              <w:right w:val="single" w:sz="8" w:space="0" w:color="000000"/>
            </w:tcBorders>
          </w:tcPr>
          <w:p w:rsidR="00E15EC9" w:rsidRDefault="00260702">
            <w:r>
              <w:t xml:space="preserve">1-4 </w:t>
            </w:r>
            <w:proofErr w:type="spellStart"/>
            <w:r>
              <w:t>kl</w:t>
            </w:r>
            <w:proofErr w:type="spellEnd"/>
            <w:r>
              <w:t xml:space="preserve">. </w:t>
            </w:r>
            <w:proofErr w:type="spellStart"/>
            <w:r>
              <w:t>aukštesn</w:t>
            </w:r>
            <w:proofErr w:type="spellEnd"/>
            <w:r>
              <w:t>. lygis 24,8%</w:t>
            </w:r>
          </w:p>
          <w:p w:rsidR="00E15EC9" w:rsidRDefault="00260702">
            <w:proofErr w:type="spellStart"/>
            <w:r>
              <w:t>Pagr</w:t>
            </w:r>
            <w:proofErr w:type="spellEnd"/>
            <w:r>
              <w:t>. lygis – 43,6%;</w:t>
            </w:r>
          </w:p>
        </w:tc>
        <w:tc>
          <w:tcPr>
            <w:tcW w:w="3402" w:type="dxa"/>
            <w:tcBorders>
              <w:top w:val="single" w:sz="4" w:space="0" w:color="auto"/>
              <w:left w:val="single" w:sz="8" w:space="0" w:color="auto"/>
              <w:bottom w:val="single" w:sz="4" w:space="0" w:color="auto"/>
              <w:right w:val="single" w:sz="8" w:space="0" w:color="000000"/>
            </w:tcBorders>
          </w:tcPr>
          <w:p w:rsidR="00E15EC9" w:rsidRDefault="00260702">
            <w:r>
              <w:t xml:space="preserve">1-4 </w:t>
            </w:r>
            <w:proofErr w:type="spellStart"/>
            <w:r>
              <w:t>kl</w:t>
            </w:r>
            <w:proofErr w:type="spellEnd"/>
            <w:r>
              <w:t xml:space="preserve">. </w:t>
            </w:r>
            <w:proofErr w:type="spellStart"/>
            <w:r>
              <w:t>aukštesn</w:t>
            </w:r>
            <w:proofErr w:type="spellEnd"/>
            <w:r>
              <w:t>. lygis 25,8%</w:t>
            </w:r>
          </w:p>
          <w:p w:rsidR="00E15EC9" w:rsidRDefault="00260702">
            <w:proofErr w:type="spellStart"/>
            <w:r>
              <w:t>Pagr</w:t>
            </w:r>
            <w:proofErr w:type="spellEnd"/>
            <w:r>
              <w:t>. lygis – 44,6%;</w:t>
            </w:r>
          </w:p>
        </w:tc>
      </w:tr>
      <w:tr w:rsidR="00E15EC9">
        <w:trPr>
          <w:trHeight w:val="1106"/>
        </w:trPr>
        <w:tc>
          <w:tcPr>
            <w:tcW w:w="3261" w:type="dxa"/>
            <w:vMerge/>
            <w:tcBorders>
              <w:left w:val="single" w:sz="8" w:space="0" w:color="auto"/>
              <w:bottom w:val="single" w:sz="4" w:space="0" w:color="auto"/>
              <w:right w:val="single" w:sz="8" w:space="0" w:color="000000"/>
            </w:tcBorders>
          </w:tcPr>
          <w:p w:rsidR="00E15EC9" w:rsidRDefault="00E15EC9">
            <w:pPr>
              <w:rPr>
                <w:bCs/>
                <w:szCs w:val="24"/>
              </w:rPr>
            </w:pPr>
          </w:p>
        </w:tc>
        <w:tc>
          <w:tcPr>
            <w:tcW w:w="3119" w:type="dxa"/>
            <w:tcBorders>
              <w:top w:val="single" w:sz="4" w:space="0" w:color="auto"/>
              <w:left w:val="single" w:sz="8" w:space="0" w:color="auto"/>
              <w:bottom w:val="single" w:sz="4" w:space="0" w:color="auto"/>
              <w:right w:val="single" w:sz="8" w:space="0" w:color="000000"/>
            </w:tcBorders>
          </w:tcPr>
          <w:p w:rsidR="00E15EC9" w:rsidRDefault="00260702">
            <w:r>
              <w:t xml:space="preserve">5-10 </w:t>
            </w:r>
            <w:proofErr w:type="spellStart"/>
            <w:r>
              <w:t>kl</w:t>
            </w:r>
            <w:proofErr w:type="spellEnd"/>
            <w:r>
              <w:t>.</w:t>
            </w:r>
          </w:p>
          <w:p w:rsidR="00E15EC9" w:rsidRDefault="00260702">
            <w:proofErr w:type="spellStart"/>
            <w:r>
              <w:t>aukštesn</w:t>
            </w:r>
            <w:proofErr w:type="spellEnd"/>
            <w:r>
              <w:t>. lygis 8,9%</w:t>
            </w:r>
          </w:p>
          <w:p w:rsidR="00E15EC9" w:rsidRDefault="00260702">
            <w:proofErr w:type="spellStart"/>
            <w:r>
              <w:t>Pagr</w:t>
            </w:r>
            <w:proofErr w:type="spellEnd"/>
            <w:r>
              <w:t>. lygis – 77,2%;</w:t>
            </w:r>
          </w:p>
        </w:tc>
        <w:tc>
          <w:tcPr>
            <w:tcW w:w="3402" w:type="dxa"/>
            <w:tcBorders>
              <w:top w:val="single" w:sz="4" w:space="0" w:color="auto"/>
              <w:left w:val="single" w:sz="8" w:space="0" w:color="auto"/>
              <w:bottom w:val="single" w:sz="4" w:space="0" w:color="auto"/>
              <w:right w:val="single" w:sz="8" w:space="0" w:color="000000"/>
            </w:tcBorders>
          </w:tcPr>
          <w:p w:rsidR="00E15EC9" w:rsidRDefault="00260702">
            <w:r>
              <w:t xml:space="preserve">5-10 </w:t>
            </w:r>
            <w:proofErr w:type="spellStart"/>
            <w:r>
              <w:t>kl</w:t>
            </w:r>
            <w:proofErr w:type="spellEnd"/>
            <w:r>
              <w:t>.</w:t>
            </w:r>
          </w:p>
          <w:p w:rsidR="00E15EC9" w:rsidRDefault="00260702">
            <w:proofErr w:type="spellStart"/>
            <w:r>
              <w:t>aukštesn</w:t>
            </w:r>
            <w:proofErr w:type="spellEnd"/>
            <w:r>
              <w:t>. lygis 9,9%</w:t>
            </w:r>
          </w:p>
          <w:p w:rsidR="00E15EC9" w:rsidRDefault="00260702">
            <w:proofErr w:type="spellStart"/>
            <w:r>
              <w:t>Pagr</w:t>
            </w:r>
            <w:proofErr w:type="spellEnd"/>
            <w:r>
              <w:t>. lygis – 78%;</w:t>
            </w:r>
          </w:p>
        </w:tc>
      </w:tr>
      <w:tr w:rsidR="00E15EC9">
        <w:trPr>
          <w:trHeight w:val="2010"/>
        </w:trPr>
        <w:tc>
          <w:tcPr>
            <w:tcW w:w="3261" w:type="dxa"/>
            <w:tcBorders>
              <w:top w:val="single" w:sz="4" w:space="0" w:color="auto"/>
              <w:left w:val="single" w:sz="8" w:space="0" w:color="auto"/>
              <w:bottom w:val="single" w:sz="4" w:space="0" w:color="auto"/>
              <w:right w:val="single" w:sz="8" w:space="0" w:color="000000"/>
            </w:tcBorders>
            <w:shd w:val="clear" w:color="auto" w:fill="auto"/>
          </w:tcPr>
          <w:p w:rsidR="00E15EC9" w:rsidRDefault="00260702">
            <w:pPr>
              <w:rPr>
                <w:bCs/>
                <w:szCs w:val="24"/>
              </w:rPr>
            </w:pPr>
            <w:r>
              <w:rPr>
                <w:bCs/>
                <w:szCs w:val="24"/>
              </w:rPr>
              <w:t>Standartizuotų</w:t>
            </w:r>
          </w:p>
          <w:p w:rsidR="00E15EC9" w:rsidRDefault="00260702">
            <w:pPr>
              <w:ind w:firstLine="62"/>
              <w:rPr>
                <w:bCs/>
                <w:szCs w:val="24"/>
              </w:rPr>
            </w:pPr>
            <w:r>
              <w:rPr>
                <w:bCs/>
                <w:szCs w:val="24"/>
              </w:rPr>
              <w:t xml:space="preserve">testų rezultatai (pagal </w:t>
            </w:r>
            <w:proofErr w:type="spellStart"/>
            <w:r>
              <w:rPr>
                <w:bCs/>
                <w:szCs w:val="24"/>
              </w:rPr>
              <w:t>vidut</w:t>
            </w:r>
            <w:proofErr w:type="spellEnd"/>
            <w:r>
              <w:rPr>
                <w:bCs/>
                <w:szCs w:val="24"/>
              </w:rPr>
              <w:t>. surinktų taškų dalį)</w:t>
            </w:r>
          </w:p>
        </w:tc>
        <w:tc>
          <w:tcPr>
            <w:tcW w:w="3119" w:type="dxa"/>
            <w:tcBorders>
              <w:top w:val="single" w:sz="4" w:space="0" w:color="auto"/>
              <w:left w:val="single" w:sz="8" w:space="0" w:color="auto"/>
              <w:bottom w:val="single" w:sz="4" w:space="0" w:color="auto"/>
              <w:right w:val="single" w:sz="8" w:space="0" w:color="000000"/>
            </w:tcBorders>
            <w:shd w:val="clear" w:color="auto" w:fill="auto"/>
          </w:tcPr>
          <w:p w:rsidR="00E15EC9" w:rsidRDefault="00260702">
            <w:r>
              <w:t>Rodikliai,</w:t>
            </w:r>
          </w:p>
          <w:p w:rsidR="00E15EC9" w:rsidRDefault="00260702">
            <w:r>
              <w:t>žemesni už šalies rodiklius:</w:t>
            </w:r>
          </w:p>
          <w:p w:rsidR="00E15EC9" w:rsidRDefault="00260702">
            <w:r>
              <w:t xml:space="preserve">4 </w:t>
            </w:r>
            <w:proofErr w:type="spellStart"/>
            <w:r>
              <w:t>kl</w:t>
            </w:r>
            <w:proofErr w:type="spellEnd"/>
            <w:r>
              <w:t>. – 3 (18,8%);</w:t>
            </w:r>
          </w:p>
          <w:p w:rsidR="00E15EC9" w:rsidRDefault="00260702">
            <w:r>
              <w:t xml:space="preserve">6 </w:t>
            </w:r>
            <w:proofErr w:type="spellStart"/>
            <w:r>
              <w:t>kl</w:t>
            </w:r>
            <w:proofErr w:type="spellEnd"/>
            <w:r>
              <w:t>. -3 (25%);</w:t>
            </w:r>
          </w:p>
          <w:p w:rsidR="00E15EC9" w:rsidRDefault="00260702">
            <w:r>
              <w:t xml:space="preserve">8 </w:t>
            </w:r>
            <w:proofErr w:type="spellStart"/>
            <w:r>
              <w:t>kl</w:t>
            </w:r>
            <w:proofErr w:type="spellEnd"/>
            <w:r>
              <w:t>. -4</w:t>
            </w:r>
          </w:p>
          <w:p w:rsidR="00E15EC9" w:rsidRDefault="00260702">
            <w:r>
              <w:t>(20%)</w:t>
            </w:r>
          </w:p>
        </w:tc>
        <w:tc>
          <w:tcPr>
            <w:tcW w:w="3402" w:type="dxa"/>
            <w:tcBorders>
              <w:top w:val="single" w:sz="4" w:space="0" w:color="auto"/>
              <w:left w:val="single" w:sz="8" w:space="0" w:color="auto"/>
              <w:bottom w:val="single" w:sz="4" w:space="0" w:color="auto"/>
              <w:right w:val="single" w:sz="8" w:space="0" w:color="000000"/>
            </w:tcBorders>
            <w:shd w:val="clear" w:color="auto" w:fill="auto"/>
          </w:tcPr>
          <w:p w:rsidR="00E15EC9" w:rsidRDefault="00260702">
            <w:r>
              <w:t xml:space="preserve">4 </w:t>
            </w:r>
            <w:proofErr w:type="spellStart"/>
            <w:r>
              <w:t>kl</w:t>
            </w:r>
            <w:proofErr w:type="spellEnd"/>
            <w:r>
              <w:t>. – 2 (12,5%);</w:t>
            </w:r>
          </w:p>
          <w:p w:rsidR="00E15EC9" w:rsidRDefault="00260702">
            <w:r>
              <w:t xml:space="preserve">6 </w:t>
            </w:r>
            <w:proofErr w:type="spellStart"/>
            <w:r>
              <w:t>kl</w:t>
            </w:r>
            <w:proofErr w:type="spellEnd"/>
            <w:r>
              <w:t>. -2 (16,7%);</w:t>
            </w:r>
          </w:p>
          <w:p w:rsidR="00E15EC9" w:rsidRDefault="00260702">
            <w:r>
              <w:t xml:space="preserve">8 </w:t>
            </w:r>
            <w:proofErr w:type="spellStart"/>
            <w:r>
              <w:t>kl</w:t>
            </w:r>
            <w:proofErr w:type="spellEnd"/>
            <w:r>
              <w:t>. -3</w:t>
            </w:r>
          </w:p>
          <w:p w:rsidR="00E15EC9" w:rsidRDefault="00260702">
            <w:r>
              <w:t>(15%)</w:t>
            </w:r>
          </w:p>
        </w:tc>
      </w:tr>
      <w:tr w:rsidR="00E15EC9">
        <w:trPr>
          <w:trHeight w:val="705"/>
        </w:trPr>
        <w:tc>
          <w:tcPr>
            <w:tcW w:w="3261" w:type="dxa"/>
            <w:vMerge w:val="restart"/>
            <w:tcBorders>
              <w:top w:val="single" w:sz="4" w:space="0" w:color="auto"/>
              <w:left w:val="single" w:sz="8" w:space="0" w:color="auto"/>
              <w:right w:val="single" w:sz="8" w:space="0" w:color="000000"/>
            </w:tcBorders>
          </w:tcPr>
          <w:p w:rsidR="00E15EC9" w:rsidRDefault="00260702">
            <w:pPr>
              <w:rPr>
                <w:bCs/>
                <w:szCs w:val="24"/>
              </w:rPr>
            </w:pPr>
            <w:r>
              <w:rPr>
                <w:bCs/>
                <w:szCs w:val="24"/>
              </w:rPr>
              <w:t xml:space="preserve">Mokinių, padariusių </w:t>
            </w:r>
            <w:r>
              <w:rPr>
                <w:bCs/>
                <w:szCs w:val="24"/>
              </w:rPr>
              <w:t xml:space="preserve">asmeninę pažangą, dalis (pagal bendrą pažymių vidurkį, lyginant 2015-2016 </w:t>
            </w:r>
            <w:proofErr w:type="spellStart"/>
            <w:r>
              <w:rPr>
                <w:bCs/>
                <w:szCs w:val="24"/>
              </w:rPr>
              <w:t>m.m</w:t>
            </w:r>
            <w:proofErr w:type="spellEnd"/>
            <w:r>
              <w:rPr>
                <w:bCs/>
                <w:szCs w:val="24"/>
              </w:rPr>
              <w:t>. ir I-</w:t>
            </w:r>
            <w:proofErr w:type="spellStart"/>
            <w:r>
              <w:rPr>
                <w:bCs/>
                <w:szCs w:val="24"/>
              </w:rPr>
              <w:t>ąjį</w:t>
            </w:r>
            <w:proofErr w:type="spellEnd"/>
            <w:r>
              <w:rPr>
                <w:bCs/>
                <w:szCs w:val="24"/>
              </w:rPr>
              <w:t xml:space="preserve"> 2016-2017 </w:t>
            </w:r>
            <w:proofErr w:type="spellStart"/>
            <w:r>
              <w:rPr>
                <w:bCs/>
                <w:szCs w:val="24"/>
              </w:rPr>
              <w:t>m.m</w:t>
            </w:r>
            <w:proofErr w:type="spellEnd"/>
            <w:r>
              <w:rPr>
                <w:bCs/>
                <w:szCs w:val="24"/>
              </w:rPr>
              <w:t>. pusmetį)</w:t>
            </w:r>
          </w:p>
        </w:tc>
        <w:tc>
          <w:tcPr>
            <w:tcW w:w="3119" w:type="dxa"/>
            <w:tcBorders>
              <w:top w:val="single" w:sz="4" w:space="0" w:color="auto"/>
              <w:left w:val="single" w:sz="8" w:space="0" w:color="auto"/>
              <w:bottom w:val="single" w:sz="4" w:space="0" w:color="auto"/>
              <w:right w:val="single" w:sz="8" w:space="0" w:color="000000"/>
            </w:tcBorders>
          </w:tcPr>
          <w:p w:rsidR="00E15EC9" w:rsidRDefault="00260702">
            <w:pPr>
              <w:jc w:val="both"/>
              <w:rPr>
                <w:bCs/>
                <w:szCs w:val="24"/>
              </w:rPr>
            </w:pPr>
            <w:r>
              <w:rPr>
                <w:bCs/>
                <w:szCs w:val="24"/>
              </w:rPr>
              <w:t xml:space="preserve">1-4 </w:t>
            </w:r>
            <w:proofErr w:type="spellStart"/>
            <w:r>
              <w:rPr>
                <w:bCs/>
                <w:szCs w:val="24"/>
              </w:rPr>
              <w:t>kl</w:t>
            </w:r>
            <w:proofErr w:type="spellEnd"/>
            <w:r>
              <w:rPr>
                <w:bCs/>
                <w:szCs w:val="24"/>
              </w:rPr>
              <w:t xml:space="preserve">. - 99,5 </w:t>
            </w:r>
            <w:r>
              <w:t>%</w:t>
            </w:r>
          </w:p>
        </w:tc>
        <w:tc>
          <w:tcPr>
            <w:tcW w:w="3402" w:type="dxa"/>
            <w:tcBorders>
              <w:top w:val="single" w:sz="4" w:space="0" w:color="auto"/>
              <w:left w:val="single" w:sz="8" w:space="0" w:color="auto"/>
              <w:bottom w:val="single" w:sz="4" w:space="0" w:color="auto"/>
              <w:right w:val="single" w:sz="8" w:space="0" w:color="000000"/>
            </w:tcBorders>
          </w:tcPr>
          <w:p w:rsidR="00E15EC9" w:rsidRDefault="00260702">
            <w:pPr>
              <w:jc w:val="both"/>
              <w:rPr>
                <w:bCs/>
                <w:szCs w:val="24"/>
              </w:rPr>
            </w:pPr>
            <w:r>
              <w:rPr>
                <w:bCs/>
                <w:szCs w:val="24"/>
              </w:rPr>
              <w:t xml:space="preserve">1-4 </w:t>
            </w:r>
            <w:proofErr w:type="spellStart"/>
            <w:r>
              <w:rPr>
                <w:bCs/>
                <w:szCs w:val="24"/>
              </w:rPr>
              <w:t>kl</w:t>
            </w:r>
            <w:proofErr w:type="spellEnd"/>
            <w:r>
              <w:rPr>
                <w:bCs/>
                <w:szCs w:val="24"/>
              </w:rPr>
              <w:t xml:space="preserve">. – 100 </w:t>
            </w:r>
            <w:r>
              <w:t>%</w:t>
            </w:r>
            <w:r>
              <w:rPr>
                <w:bCs/>
                <w:szCs w:val="24"/>
              </w:rPr>
              <w:t xml:space="preserve"> </w:t>
            </w:r>
          </w:p>
        </w:tc>
      </w:tr>
      <w:tr w:rsidR="00E15EC9">
        <w:trPr>
          <w:trHeight w:val="660"/>
        </w:trPr>
        <w:tc>
          <w:tcPr>
            <w:tcW w:w="3261" w:type="dxa"/>
            <w:vMerge/>
            <w:tcBorders>
              <w:left w:val="single" w:sz="8" w:space="0" w:color="auto"/>
              <w:bottom w:val="single" w:sz="4" w:space="0" w:color="auto"/>
              <w:right w:val="single" w:sz="8" w:space="0" w:color="000000"/>
            </w:tcBorders>
          </w:tcPr>
          <w:p w:rsidR="00E15EC9" w:rsidRDefault="00E15EC9">
            <w:pPr>
              <w:jc w:val="both"/>
              <w:rPr>
                <w:bCs/>
                <w:szCs w:val="24"/>
              </w:rPr>
            </w:pPr>
          </w:p>
        </w:tc>
        <w:tc>
          <w:tcPr>
            <w:tcW w:w="3119" w:type="dxa"/>
            <w:tcBorders>
              <w:top w:val="single" w:sz="4" w:space="0" w:color="auto"/>
              <w:left w:val="single" w:sz="8" w:space="0" w:color="auto"/>
              <w:bottom w:val="single" w:sz="4" w:space="0" w:color="auto"/>
              <w:right w:val="single" w:sz="8" w:space="0" w:color="000000"/>
            </w:tcBorders>
          </w:tcPr>
          <w:p w:rsidR="00E15EC9" w:rsidRDefault="00260702">
            <w:pPr>
              <w:jc w:val="both"/>
              <w:rPr>
                <w:bCs/>
                <w:szCs w:val="24"/>
              </w:rPr>
            </w:pPr>
            <w:r>
              <w:rPr>
                <w:bCs/>
                <w:szCs w:val="24"/>
              </w:rPr>
              <w:t xml:space="preserve">6-10 </w:t>
            </w:r>
            <w:proofErr w:type="spellStart"/>
            <w:r>
              <w:rPr>
                <w:bCs/>
                <w:szCs w:val="24"/>
              </w:rPr>
              <w:t>kl</w:t>
            </w:r>
            <w:proofErr w:type="spellEnd"/>
            <w:r>
              <w:rPr>
                <w:bCs/>
                <w:szCs w:val="24"/>
              </w:rPr>
              <w:t xml:space="preserve">. – 24,4 </w:t>
            </w:r>
            <w:r>
              <w:t>%</w:t>
            </w:r>
          </w:p>
          <w:p w:rsidR="00E15EC9" w:rsidRDefault="00E15EC9">
            <w:pPr>
              <w:jc w:val="both"/>
              <w:rPr>
                <w:bCs/>
                <w:szCs w:val="24"/>
              </w:rPr>
            </w:pPr>
          </w:p>
        </w:tc>
        <w:tc>
          <w:tcPr>
            <w:tcW w:w="3402" w:type="dxa"/>
            <w:tcBorders>
              <w:top w:val="single" w:sz="4" w:space="0" w:color="auto"/>
              <w:left w:val="single" w:sz="8" w:space="0" w:color="auto"/>
              <w:bottom w:val="single" w:sz="4" w:space="0" w:color="auto"/>
              <w:right w:val="single" w:sz="8" w:space="0" w:color="000000"/>
            </w:tcBorders>
          </w:tcPr>
          <w:p w:rsidR="00E15EC9" w:rsidRDefault="00260702">
            <w:pPr>
              <w:jc w:val="both"/>
              <w:rPr>
                <w:bCs/>
                <w:szCs w:val="24"/>
              </w:rPr>
            </w:pPr>
            <w:r>
              <w:rPr>
                <w:bCs/>
                <w:szCs w:val="24"/>
              </w:rPr>
              <w:t xml:space="preserve">6-10 </w:t>
            </w:r>
            <w:proofErr w:type="spellStart"/>
            <w:r>
              <w:rPr>
                <w:bCs/>
                <w:szCs w:val="24"/>
              </w:rPr>
              <w:t>kl</w:t>
            </w:r>
            <w:proofErr w:type="spellEnd"/>
            <w:r>
              <w:rPr>
                <w:bCs/>
                <w:szCs w:val="24"/>
              </w:rPr>
              <w:t xml:space="preserve">. – 30 </w:t>
            </w:r>
            <w:r>
              <w:t>%</w:t>
            </w:r>
          </w:p>
        </w:tc>
      </w:tr>
    </w:tbl>
    <w:p w:rsidR="00E15EC9" w:rsidRDefault="00E15EC9">
      <w:pPr>
        <w:jc w:val="both"/>
        <w:rPr>
          <w:color w:val="365F91"/>
          <w:szCs w:val="24"/>
        </w:rPr>
      </w:pPr>
    </w:p>
    <w:p w:rsidR="00E15EC9" w:rsidRDefault="00260702">
      <w:pPr>
        <w:ind w:firstLine="1296"/>
        <w:jc w:val="both"/>
        <w:rPr>
          <w:szCs w:val="24"/>
        </w:rPr>
      </w:pPr>
      <w:r>
        <w:rPr>
          <w:b/>
          <w:bCs/>
          <w:szCs w:val="24"/>
        </w:rPr>
        <w:t>Pedagogų dalykinių ir bendrųjų kompetencijų tobulinimas.</w:t>
      </w:r>
      <w:r>
        <w:rPr>
          <w:szCs w:val="24"/>
        </w:rPr>
        <w:t xml:space="preserve"> </w:t>
      </w:r>
      <w:r>
        <w:rPr>
          <w:bCs/>
          <w:szCs w:val="24"/>
        </w:rPr>
        <w:t>Pedagogui buvo</w:t>
      </w:r>
      <w:r>
        <w:rPr>
          <w:bCs/>
          <w:szCs w:val="24"/>
        </w:rPr>
        <w:t xml:space="preserve"> sudarytos sąlygos tobulinti ir kelti savo dalykinę pedagoginę kvalifikaciją. Kvalifikacijos tobulinimas 2016 metais buvo orientuotas į mokinių raštingumo didinimą, pamokos planavimo ir organizavimo tobulinimą, IKT naudojimą ugdymo procese. Mokytojai dalyv</w:t>
      </w:r>
      <w:r>
        <w:rPr>
          <w:bCs/>
          <w:szCs w:val="24"/>
        </w:rPr>
        <w:t xml:space="preserve">avo Druskininkų švietimo centro, Ugdymo plėtotės centro, Specialiosios pedagogikos ir psichologijos centro </w:t>
      </w:r>
      <w:r>
        <w:rPr>
          <w:bCs/>
          <w:szCs w:val="24"/>
        </w:rPr>
        <w:lastRenderedPageBreak/>
        <w:t>organizuotuose seminaruose ir kursuose, taip pat noriai dalyvavo seminaruose virtualioje mokymosi aplinkoje (</w:t>
      </w:r>
      <w:proofErr w:type="spellStart"/>
      <w:r>
        <w:rPr>
          <w:bCs/>
          <w:szCs w:val="24"/>
        </w:rPr>
        <w:t>Webinaruose</w:t>
      </w:r>
      <w:proofErr w:type="spellEnd"/>
      <w:r>
        <w:rPr>
          <w:bCs/>
          <w:szCs w:val="24"/>
        </w:rPr>
        <w:t>). Mokykla dalyvauja Ugdymo p</w:t>
      </w:r>
      <w:r>
        <w:rPr>
          <w:bCs/>
          <w:szCs w:val="24"/>
        </w:rPr>
        <w:t xml:space="preserve">lėtotės centro įgyvendinamame tarptautiniame projekte „Technologijomis grįstos pedagogikos stiprinimas“ (MENTEP), kuriuo siekiama padidinti mokytojų, gebančių </w:t>
      </w:r>
      <w:proofErr w:type="spellStart"/>
      <w:r>
        <w:rPr>
          <w:bCs/>
          <w:szCs w:val="24"/>
        </w:rPr>
        <w:t>inovatyviai</w:t>
      </w:r>
      <w:proofErr w:type="spellEnd"/>
      <w:r>
        <w:rPr>
          <w:bCs/>
          <w:szCs w:val="24"/>
        </w:rPr>
        <w:t xml:space="preserve"> taikyti IKT ugdyme, skaičių, stiprinti IKT integravimą į mokymą ir mokymąsi, padėti m</w:t>
      </w:r>
      <w:r>
        <w:rPr>
          <w:bCs/>
          <w:szCs w:val="24"/>
        </w:rPr>
        <w:t>okytojams sustiprinti savo skaitmeninio raštingumo gebėjimus.</w:t>
      </w:r>
    </w:p>
    <w:p w:rsidR="00E15EC9" w:rsidRDefault="00260702">
      <w:pPr>
        <w:ind w:firstLine="720"/>
        <w:jc w:val="both"/>
        <w:rPr>
          <w:szCs w:val="24"/>
        </w:rPr>
      </w:pPr>
      <w:r>
        <w:rPr>
          <w:bCs/>
          <w:szCs w:val="24"/>
        </w:rPr>
        <w:t>Lietuvių kalbos ir pradinio ugdymo mokytojai dalyvavo seminaruose, kuriuose buvo nagrinėjama atnaujinta Lietuvių kalbos pradinio ir pagrindinio ugdymo bendroji programa. Anglų kalbos mokytojos k</w:t>
      </w:r>
      <w:r>
        <w:rPr>
          <w:bCs/>
          <w:szCs w:val="24"/>
        </w:rPr>
        <w:t xml:space="preserve">valifikaciją kėlė VDU Užsienio kalbų institute, kur dalyvavo seminare „Vertimų metodikos teoriniai aspektai ir jų taikymas anglų k. pamokose“ ir patobulino savo profesinę kompetenciją. </w:t>
      </w:r>
      <w:r>
        <w:rPr>
          <w:szCs w:val="24"/>
        </w:rPr>
        <w:t>Mokyklos vadovai dalyvavo seminaruose „Vadovavimas žmonėms, panaudojant</w:t>
      </w:r>
      <w:r>
        <w:rPr>
          <w:szCs w:val="24"/>
        </w:rPr>
        <w:t xml:space="preserve"> </w:t>
      </w:r>
      <w:proofErr w:type="spellStart"/>
      <w:r>
        <w:rPr>
          <w:szCs w:val="24"/>
        </w:rPr>
        <w:t>sociokratijos</w:t>
      </w:r>
      <w:proofErr w:type="spellEnd"/>
      <w:r>
        <w:rPr>
          <w:szCs w:val="24"/>
        </w:rPr>
        <w:t xml:space="preserve"> principus“, „Ugdymo sodo funkcijos“, kartu su mokytojais dalyvavo konferencijoje-seminare „Z karta. Iššūkiai ir galimybės“. Dailės mokytoja G. </w:t>
      </w:r>
      <w:proofErr w:type="spellStart"/>
      <w:r>
        <w:rPr>
          <w:szCs w:val="24"/>
        </w:rPr>
        <w:t>Sutkienė</w:t>
      </w:r>
      <w:proofErr w:type="spellEnd"/>
      <w:r>
        <w:rPr>
          <w:szCs w:val="24"/>
        </w:rPr>
        <w:t xml:space="preserve"> gerąja patirtimi dalinosi ir </w:t>
      </w:r>
      <w:r>
        <w:rPr>
          <w:bCs/>
          <w:szCs w:val="24"/>
        </w:rPr>
        <w:t xml:space="preserve">pranešimą skaitė </w:t>
      </w:r>
      <w:r>
        <w:rPr>
          <w:szCs w:val="24"/>
          <w:shd w:val="clear" w:color="auto" w:fill="FFFFFF"/>
        </w:rPr>
        <w:t>Kauno kolegijos Justino Vienožinskio menų f</w:t>
      </w:r>
      <w:r>
        <w:rPr>
          <w:szCs w:val="24"/>
          <w:shd w:val="clear" w:color="auto" w:fill="FFFFFF"/>
        </w:rPr>
        <w:t>akulteto ir Liepojos universiteto rengiamoje</w:t>
      </w:r>
      <w:r>
        <w:rPr>
          <w:bCs/>
          <w:szCs w:val="24"/>
        </w:rPr>
        <w:t xml:space="preserve">  </w:t>
      </w:r>
      <w:r>
        <w:rPr>
          <w:szCs w:val="24"/>
          <w:shd w:val="clear" w:color="auto" w:fill="FFFFFF"/>
        </w:rPr>
        <w:t>tarptautinėje mokslinėje praktinėje konferencijoje: </w:t>
      </w:r>
      <w:r>
        <w:rPr>
          <w:bCs/>
          <w:iCs/>
          <w:szCs w:val="24"/>
          <w:shd w:val="clear" w:color="auto" w:fill="FFFFFF"/>
        </w:rPr>
        <w:t>„Menas, dizainas ir meninis ugdymas: kūrybiškumo  lavinimo metodai  ir patirtys”.</w:t>
      </w:r>
    </w:p>
    <w:p w:rsidR="00E15EC9" w:rsidRDefault="00260702">
      <w:pPr>
        <w:ind w:firstLine="1296"/>
        <w:jc w:val="both"/>
        <w:rPr>
          <w:bCs/>
          <w:iCs/>
          <w:szCs w:val="24"/>
          <w:shd w:val="clear" w:color="auto" w:fill="FFFFFF"/>
          <w:lang w:val="en-GB"/>
        </w:rPr>
      </w:pPr>
      <w:r>
        <w:rPr>
          <w:b/>
          <w:bCs/>
          <w:szCs w:val="24"/>
        </w:rPr>
        <w:t>Bendradarbiavimo tarp mokyklos bendruomenės narių ir su kitų švietimo įstaig</w:t>
      </w:r>
      <w:r>
        <w:rPr>
          <w:b/>
          <w:bCs/>
          <w:szCs w:val="24"/>
        </w:rPr>
        <w:t>ų pedagogais stiprinimas.</w:t>
      </w:r>
      <w:r>
        <w:rPr>
          <w:b/>
          <w:szCs w:val="24"/>
        </w:rPr>
        <w:t xml:space="preserve"> </w:t>
      </w:r>
      <w:r>
        <w:rPr>
          <w:szCs w:val="24"/>
        </w:rPr>
        <w:t xml:space="preserve">Mokykloje buvo organizuota ir pravesta respublikinė pradinių klasių gamtamokslinė konferencija „Gamtos paslaptys 2016“. Konferencijoje dalyvavo ir pranešimus skaitė respublikos mokyklų mokiniai. </w:t>
      </w:r>
      <w:r>
        <w:rPr>
          <w:bCs/>
          <w:iCs/>
          <w:szCs w:val="24"/>
          <w:shd w:val="clear" w:color="auto" w:fill="FFFFFF"/>
        </w:rPr>
        <w:t xml:space="preserve">Mokykla bendradarbiauja su Alytaus </w:t>
      </w:r>
      <w:r>
        <w:rPr>
          <w:bCs/>
          <w:iCs/>
          <w:szCs w:val="24"/>
          <w:shd w:val="clear" w:color="auto" w:fill="FFFFFF"/>
        </w:rPr>
        <w:t xml:space="preserve">Šaltinių pagrindine mokykla, Lazdijų mokykla-darželiu „Vyturėlis“, Gardino 18-aja vidurine mokykla. Pradinių klasių mokytojos dalyvavo respublikinėje pradinių klasių mokinių konferencijoje “Senolių skrynią atvėrus-2016”. </w:t>
      </w:r>
      <w:proofErr w:type="spellStart"/>
      <w:r>
        <w:rPr>
          <w:bCs/>
          <w:iCs/>
          <w:szCs w:val="24"/>
          <w:shd w:val="clear" w:color="auto" w:fill="FFFFFF"/>
          <w:lang w:val="en-GB"/>
        </w:rPr>
        <w:t>Gerosios</w:t>
      </w:r>
      <w:proofErr w:type="spellEnd"/>
      <w:r>
        <w:rPr>
          <w:bCs/>
          <w:iCs/>
          <w:szCs w:val="24"/>
          <w:shd w:val="clear" w:color="auto" w:fill="FFFFFF"/>
          <w:lang w:val="en-GB"/>
        </w:rPr>
        <w:t xml:space="preserve"> </w:t>
      </w:r>
      <w:proofErr w:type="spellStart"/>
      <w:r>
        <w:rPr>
          <w:bCs/>
          <w:iCs/>
          <w:szCs w:val="24"/>
          <w:shd w:val="clear" w:color="auto" w:fill="FFFFFF"/>
          <w:lang w:val="en-GB"/>
        </w:rPr>
        <w:t>patirties</w:t>
      </w:r>
      <w:proofErr w:type="spellEnd"/>
      <w:r>
        <w:rPr>
          <w:bCs/>
          <w:iCs/>
          <w:szCs w:val="24"/>
          <w:shd w:val="clear" w:color="auto" w:fill="FFFFFF"/>
          <w:lang w:val="en-GB"/>
        </w:rPr>
        <w:t xml:space="preserve"> </w:t>
      </w:r>
      <w:proofErr w:type="spellStart"/>
      <w:r>
        <w:rPr>
          <w:bCs/>
          <w:iCs/>
          <w:szCs w:val="24"/>
          <w:shd w:val="clear" w:color="auto" w:fill="FFFFFF"/>
          <w:lang w:val="en-GB"/>
        </w:rPr>
        <w:t>semtasi</w:t>
      </w:r>
      <w:proofErr w:type="spellEnd"/>
      <w:r>
        <w:rPr>
          <w:bCs/>
          <w:iCs/>
          <w:szCs w:val="24"/>
          <w:shd w:val="clear" w:color="auto" w:fill="FFFFFF"/>
          <w:lang w:val="en-GB"/>
        </w:rPr>
        <w:t xml:space="preserve"> </w:t>
      </w:r>
      <w:proofErr w:type="spellStart"/>
      <w:r>
        <w:rPr>
          <w:bCs/>
          <w:iCs/>
          <w:szCs w:val="24"/>
          <w:shd w:val="clear" w:color="auto" w:fill="FFFFFF"/>
          <w:lang w:val="en-GB"/>
        </w:rPr>
        <w:t>iš</w:t>
      </w:r>
      <w:proofErr w:type="spellEnd"/>
      <w:r>
        <w:rPr>
          <w:bCs/>
          <w:iCs/>
          <w:szCs w:val="24"/>
          <w:shd w:val="clear" w:color="auto" w:fill="FFFFFF"/>
          <w:lang w:val="en-GB"/>
        </w:rPr>
        <w:t xml:space="preserve"> </w:t>
      </w:r>
      <w:proofErr w:type="spellStart"/>
      <w:r>
        <w:rPr>
          <w:bCs/>
          <w:iCs/>
          <w:szCs w:val="24"/>
          <w:shd w:val="clear" w:color="auto" w:fill="FFFFFF"/>
          <w:lang w:val="en-GB"/>
        </w:rPr>
        <w:t>Kauno</w:t>
      </w:r>
      <w:proofErr w:type="spellEnd"/>
      <w:r>
        <w:rPr>
          <w:bCs/>
          <w:iCs/>
          <w:szCs w:val="24"/>
          <w:shd w:val="clear" w:color="auto" w:fill="FFFFFF"/>
          <w:lang w:val="en-GB"/>
        </w:rPr>
        <w:t xml:space="preserve"> </w:t>
      </w:r>
      <w:proofErr w:type="spellStart"/>
      <w:r>
        <w:rPr>
          <w:bCs/>
          <w:iCs/>
          <w:szCs w:val="24"/>
          <w:shd w:val="clear" w:color="auto" w:fill="FFFFFF"/>
          <w:lang w:val="en-GB"/>
        </w:rPr>
        <w:t>prezidento</w:t>
      </w:r>
      <w:proofErr w:type="spellEnd"/>
      <w:r>
        <w:rPr>
          <w:bCs/>
          <w:iCs/>
          <w:szCs w:val="24"/>
          <w:shd w:val="clear" w:color="auto" w:fill="FFFFFF"/>
          <w:lang w:val="en-GB"/>
        </w:rPr>
        <w:t xml:space="preserve"> V. </w:t>
      </w:r>
      <w:proofErr w:type="spellStart"/>
      <w:r>
        <w:rPr>
          <w:bCs/>
          <w:iCs/>
          <w:szCs w:val="24"/>
          <w:shd w:val="clear" w:color="auto" w:fill="FFFFFF"/>
          <w:lang w:val="en-GB"/>
        </w:rPr>
        <w:t>Adamkaus</w:t>
      </w:r>
      <w:proofErr w:type="spellEnd"/>
      <w:r>
        <w:rPr>
          <w:bCs/>
          <w:iCs/>
          <w:szCs w:val="24"/>
          <w:shd w:val="clear" w:color="auto" w:fill="FFFFFF"/>
          <w:lang w:val="en-GB"/>
        </w:rPr>
        <w:t xml:space="preserve"> </w:t>
      </w:r>
      <w:proofErr w:type="spellStart"/>
      <w:r>
        <w:rPr>
          <w:bCs/>
          <w:iCs/>
          <w:szCs w:val="24"/>
          <w:shd w:val="clear" w:color="auto" w:fill="FFFFFF"/>
          <w:lang w:val="en-GB"/>
        </w:rPr>
        <w:t>gimnazijos</w:t>
      </w:r>
      <w:proofErr w:type="spellEnd"/>
      <w:r>
        <w:rPr>
          <w:bCs/>
          <w:iCs/>
          <w:szCs w:val="24"/>
          <w:shd w:val="clear" w:color="auto" w:fill="FFFFFF"/>
          <w:lang w:val="en-GB"/>
        </w:rPr>
        <w:t xml:space="preserve"> </w:t>
      </w:r>
      <w:proofErr w:type="spellStart"/>
      <w:r>
        <w:rPr>
          <w:bCs/>
          <w:iCs/>
          <w:szCs w:val="24"/>
          <w:shd w:val="clear" w:color="auto" w:fill="FFFFFF"/>
          <w:lang w:val="en-GB"/>
        </w:rPr>
        <w:t>pedagogų</w:t>
      </w:r>
      <w:proofErr w:type="spellEnd"/>
      <w:r>
        <w:rPr>
          <w:bCs/>
          <w:iCs/>
          <w:szCs w:val="24"/>
          <w:shd w:val="clear" w:color="auto" w:fill="FFFFFF"/>
          <w:lang w:val="en-GB"/>
        </w:rPr>
        <w:t xml:space="preserve">. Tai </w:t>
      </w:r>
      <w:proofErr w:type="spellStart"/>
      <w:r>
        <w:rPr>
          <w:bCs/>
          <w:iCs/>
          <w:szCs w:val="24"/>
          <w:shd w:val="clear" w:color="auto" w:fill="FFFFFF"/>
          <w:lang w:val="en-GB"/>
        </w:rPr>
        <w:t>vienintelė</w:t>
      </w:r>
      <w:proofErr w:type="spellEnd"/>
      <w:r>
        <w:rPr>
          <w:bCs/>
          <w:iCs/>
          <w:szCs w:val="24"/>
          <w:shd w:val="clear" w:color="auto" w:fill="FFFFFF"/>
          <w:lang w:val="en-GB"/>
        </w:rPr>
        <w:t xml:space="preserve"> </w:t>
      </w:r>
      <w:proofErr w:type="spellStart"/>
      <w:r>
        <w:rPr>
          <w:bCs/>
          <w:iCs/>
          <w:szCs w:val="24"/>
          <w:shd w:val="clear" w:color="auto" w:fill="FFFFFF"/>
          <w:lang w:val="en-GB"/>
        </w:rPr>
        <w:t>Lietuvoje</w:t>
      </w:r>
      <w:proofErr w:type="spellEnd"/>
      <w:r>
        <w:rPr>
          <w:bCs/>
          <w:iCs/>
          <w:szCs w:val="24"/>
          <w:shd w:val="clear" w:color="auto" w:fill="FFFFFF"/>
          <w:lang w:val="en-GB"/>
        </w:rPr>
        <w:t xml:space="preserve"> </w:t>
      </w:r>
      <w:proofErr w:type="spellStart"/>
      <w:r>
        <w:rPr>
          <w:bCs/>
          <w:iCs/>
          <w:szCs w:val="24"/>
          <w:shd w:val="clear" w:color="auto" w:fill="FFFFFF"/>
          <w:lang w:val="en-GB"/>
        </w:rPr>
        <w:t>ekologijos</w:t>
      </w:r>
      <w:proofErr w:type="spellEnd"/>
      <w:r>
        <w:rPr>
          <w:bCs/>
          <w:iCs/>
          <w:szCs w:val="24"/>
          <w:shd w:val="clear" w:color="auto" w:fill="FFFFFF"/>
          <w:lang w:val="en-GB"/>
        </w:rPr>
        <w:t xml:space="preserve"> </w:t>
      </w:r>
      <w:proofErr w:type="spellStart"/>
      <w:r>
        <w:rPr>
          <w:bCs/>
          <w:iCs/>
          <w:szCs w:val="24"/>
          <w:shd w:val="clear" w:color="auto" w:fill="FFFFFF"/>
          <w:lang w:val="en-GB"/>
        </w:rPr>
        <w:t>ir</w:t>
      </w:r>
      <w:proofErr w:type="spellEnd"/>
      <w:r>
        <w:rPr>
          <w:bCs/>
          <w:iCs/>
          <w:szCs w:val="24"/>
          <w:shd w:val="clear" w:color="auto" w:fill="FFFFFF"/>
          <w:lang w:val="en-GB"/>
        </w:rPr>
        <w:t xml:space="preserve"> </w:t>
      </w:r>
      <w:proofErr w:type="spellStart"/>
      <w:r>
        <w:rPr>
          <w:bCs/>
          <w:iCs/>
          <w:szCs w:val="24"/>
          <w:shd w:val="clear" w:color="auto" w:fill="FFFFFF"/>
          <w:lang w:val="en-GB"/>
        </w:rPr>
        <w:t>aplinkos</w:t>
      </w:r>
      <w:proofErr w:type="spellEnd"/>
      <w:r>
        <w:rPr>
          <w:bCs/>
          <w:iCs/>
          <w:szCs w:val="24"/>
          <w:shd w:val="clear" w:color="auto" w:fill="FFFFFF"/>
          <w:lang w:val="en-GB"/>
        </w:rPr>
        <w:t xml:space="preserve"> </w:t>
      </w:r>
      <w:proofErr w:type="spellStart"/>
      <w:r>
        <w:rPr>
          <w:bCs/>
          <w:iCs/>
          <w:szCs w:val="24"/>
          <w:shd w:val="clear" w:color="auto" w:fill="FFFFFF"/>
          <w:lang w:val="en-GB"/>
        </w:rPr>
        <w:t>technologijų</w:t>
      </w:r>
      <w:proofErr w:type="spellEnd"/>
      <w:r>
        <w:rPr>
          <w:bCs/>
          <w:iCs/>
          <w:szCs w:val="24"/>
          <w:shd w:val="clear" w:color="auto" w:fill="FFFFFF"/>
          <w:lang w:val="en-GB"/>
        </w:rPr>
        <w:t xml:space="preserve"> </w:t>
      </w:r>
      <w:proofErr w:type="spellStart"/>
      <w:r>
        <w:rPr>
          <w:bCs/>
          <w:iCs/>
          <w:szCs w:val="24"/>
          <w:shd w:val="clear" w:color="auto" w:fill="FFFFFF"/>
          <w:lang w:val="en-GB"/>
        </w:rPr>
        <w:t>gimnazija</w:t>
      </w:r>
      <w:proofErr w:type="spellEnd"/>
      <w:r>
        <w:rPr>
          <w:bCs/>
          <w:iCs/>
          <w:szCs w:val="24"/>
          <w:shd w:val="clear" w:color="auto" w:fill="FFFFFF"/>
          <w:lang w:val="en-GB"/>
        </w:rPr>
        <w:t xml:space="preserve">. Su </w:t>
      </w:r>
      <w:proofErr w:type="spellStart"/>
      <w:r>
        <w:rPr>
          <w:bCs/>
          <w:iCs/>
          <w:szCs w:val="24"/>
          <w:shd w:val="clear" w:color="auto" w:fill="FFFFFF"/>
          <w:lang w:val="en-GB"/>
        </w:rPr>
        <w:t>šia</w:t>
      </w:r>
      <w:proofErr w:type="spellEnd"/>
      <w:r>
        <w:rPr>
          <w:bCs/>
          <w:iCs/>
          <w:szCs w:val="24"/>
          <w:shd w:val="clear" w:color="auto" w:fill="FFFFFF"/>
          <w:lang w:val="en-GB"/>
        </w:rPr>
        <w:t xml:space="preserve"> </w:t>
      </w:r>
      <w:proofErr w:type="spellStart"/>
      <w:r>
        <w:rPr>
          <w:bCs/>
          <w:iCs/>
          <w:szCs w:val="24"/>
          <w:shd w:val="clear" w:color="auto" w:fill="FFFFFF"/>
          <w:lang w:val="en-GB"/>
        </w:rPr>
        <w:t>mokymo</w:t>
      </w:r>
      <w:proofErr w:type="spellEnd"/>
      <w:r>
        <w:rPr>
          <w:bCs/>
          <w:iCs/>
          <w:szCs w:val="24"/>
          <w:shd w:val="clear" w:color="auto" w:fill="FFFFFF"/>
          <w:lang w:val="en-GB"/>
        </w:rPr>
        <w:t xml:space="preserve"> </w:t>
      </w:r>
      <w:proofErr w:type="spellStart"/>
      <w:r>
        <w:rPr>
          <w:bCs/>
          <w:iCs/>
          <w:szCs w:val="24"/>
          <w:shd w:val="clear" w:color="auto" w:fill="FFFFFF"/>
          <w:lang w:val="en-GB"/>
        </w:rPr>
        <w:t>įstaiga</w:t>
      </w:r>
      <w:proofErr w:type="spellEnd"/>
      <w:r>
        <w:rPr>
          <w:bCs/>
          <w:iCs/>
          <w:szCs w:val="24"/>
          <w:shd w:val="clear" w:color="auto" w:fill="FFFFFF"/>
          <w:lang w:val="en-GB"/>
        </w:rPr>
        <w:t xml:space="preserve"> </w:t>
      </w:r>
      <w:proofErr w:type="spellStart"/>
      <w:r>
        <w:rPr>
          <w:bCs/>
          <w:iCs/>
          <w:szCs w:val="24"/>
          <w:shd w:val="clear" w:color="auto" w:fill="FFFFFF"/>
          <w:lang w:val="en-GB"/>
        </w:rPr>
        <w:t>numatytas</w:t>
      </w:r>
      <w:proofErr w:type="spellEnd"/>
      <w:r>
        <w:rPr>
          <w:bCs/>
          <w:iCs/>
          <w:szCs w:val="24"/>
          <w:shd w:val="clear" w:color="auto" w:fill="FFFFFF"/>
          <w:lang w:val="en-GB"/>
        </w:rPr>
        <w:t xml:space="preserve"> </w:t>
      </w:r>
      <w:proofErr w:type="spellStart"/>
      <w:r>
        <w:rPr>
          <w:bCs/>
          <w:iCs/>
          <w:szCs w:val="24"/>
          <w:shd w:val="clear" w:color="auto" w:fill="FFFFFF"/>
          <w:lang w:val="en-GB"/>
        </w:rPr>
        <w:t>tolesnis</w:t>
      </w:r>
      <w:proofErr w:type="spellEnd"/>
      <w:r>
        <w:rPr>
          <w:bCs/>
          <w:iCs/>
          <w:szCs w:val="24"/>
          <w:shd w:val="clear" w:color="auto" w:fill="FFFFFF"/>
          <w:lang w:val="en-GB"/>
        </w:rPr>
        <w:t xml:space="preserve"> </w:t>
      </w:r>
      <w:proofErr w:type="spellStart"/>
      <w:r>
        <w:rPr>
          <w:bCs/>
          <w:iCs/>
          <w:szCs w:val="24"/>
          <w:shd w:val="clear" w:color="auto" w:fill="FFFFFF"/>
          <w:lang w:val="en-GB"/>
        </w:rPr>
        <w:t>kolegiškas</w:t>
      </w:r>
      <w:proofErr w:type="spellEnd"/>
      <w:r>
        <w:rPr>
          <w:bCs/>
          <w:iCs/>
          <w:szCs w:val="24"/>
          <w:shd w:val="clear" w:color="auto" w:fill="FFFFFF"/>
          <w:lang w:val="en-GB"/>
        </w:rPr>
        <w:t xml:space="preserve"> </w:t>
      </w:r>
      <w:proofErr w:type="spellStart"/>
      <w:r>
        <w:rPr>
          <w:bCs/>
          <w:iCs/>
          <w:szCs w:val="24"/>
          <w:shd w:val="clear" w:color="auto" w:fill="FFFFFF"/>
          <w:lang w:val="en-GB"/>
        </w:rPr>
        <w:t>bendradarbiavimas</w:t>
      </w:r>
      <w:proofErr w:type="spellEnd"/>
      <w:r>
        <w:rPr>
          <w:bCs/>
          <w:iCs/>
          <w:szCs w:val="24"/>
          <w:shd w:val="clear" w:color="auto" w:fill="FFFFFF"/>
          <w:lang w:val="en-GB"/>
        </w:rPr>
        <w:t>.</w:t>
      </w:r>
    </w:p>
    <w:p w:rsidR="00E15EC9" w:rsidRDefault="00260702">
      <w:pPr>
        <w:shd w:val="clear" w:color="auto" w:fill="FFFFFF"/>
        <w:tabs>
          <w:tab w:val="left" w:pos="993"/>
        </w:tabs>
        <w:ind w:firstLine="1440"/>
        <w:jc w:val="both"/>
        <w:rPr>
          <w:rFonts w:eastAsia="Calibri"/>
          <w:szCs w:val="24"/>
        </w:rPr>
      </w:pPr>
      <w:r>
        <w:rPr>
          <w:b/>
          <w:bCs/>
          <w:szCs w:val="24"/>
        </w:rPr>
        <w:t>Palankios aplinkos kūrimas socialinių ir emocinių įgūdžių stiprinimu</w:t>
      </w:r>
      <w:r>
        <w:rPr>
          <w:b/>
          <w:bCs/>
          <w:szCs w:val="24"/>
        </w:rPr>
        <w:t xml:space="preserve">i. </w:t>
      </w:r>
      <w:r>
        <w:rPr>
          <w:rFonts w:eastAsia="Calibri"/>
          <w:szCs w:val="24"/>
        </w:rPr>
        <w:t>2016 metais daugiau dėmesio skirta mokinių tarpusavio santykių gerinimui, emocinių problemų nagrinėjimui, drausmei bei lankomumui. Rami, draugiška aplinka klasėje labai daug prisideda prie motyvacijos bei asmeninės pažangos gerėjimo, todėl  ieškota prie</w:t>
      </w:r>
      <w:r>
        <w:rPr>
          <w:rFonts w:eastAsia="Calibri"/>
          <w:szCs w:val="24"/>
        </w:rPr>
        <w:t>monių mokinių drausmės problemoms mažinti pamokų metu. Pasiteisino mokytojų pildomos drausmės pažymos kaip savalaikė informavimo priemonė klasės auklėtojui. Mokykloje susitarta dėl tolimesnių žingsnių, taikant drausminimo priemones. Pasiteisino tėvų kvieti</w:t>
      </w:r>
      <w:r>
        <w:rPr>
          <w:rFonts w:eastAsia="Calibri"/>
          <w:szCs w:val="24"/>
        </w:rPr>
        <w:t xml:space="preserve">mas stebėti pamoką, o kartu ir savo vaiko elgesį, po to derinant mokyklos ir šeimos bendrus reikalavimus. </w:t>
      </w:r>
    </w:p>
    <w:p w:rsidR="00E15EC9" w:rsidRDefault="00260702">
      <w:pPr>
        <w:ind w:firstLine="1296"/>
        <w:jc w:val="both"/>
        <w:rPr>
          <w:rFonts w:eastAsia="Calibri"/>
          <w:szCs w:val="24"/>
        </w:rPr>
      </w:pPr>
      <w:r>
        <w:rPr>
          <w:rFonts w:eastAsia="Calibri"/>
          <w:szCs w:val="24"/>
        </w:rPr>
        <w:t>Tradicinė neformaliojo švietimo programa vasaros atostogų metu užėmė ne tik socialiai remtinus mokinius, bet užimtumą organizavo ir dalinai mokantiem</w:t>
      </w:r>
      <w:r>
        <w:rPr>
          <w:rFonts w:eastAsia="Calibri"/>
          <w:szCs w:val="24"/>
        </w:rPr>
        <w:t>s už maitinimą mokiniams.  Stovyklą lankė 49 socialiai remtini mokiniai ir 54 dalinai mokantys už maitinimą.  Stovyklos programa, kurios veikla suplanuojama iš anksto, buvo orientuota į priešmokyklinių, pirmų-penktų klasių mokinių psichologines ypatybes be</w:t>
      </w:r>
      <w:r>
        <w:rPr>
          <w:rFonts w:eastAsia="Calibri"/>
          <w:szCs w:val="24"/>
        </w:rPr>
        <w:t>i socialinių įgūdžių formavimą bei įtvirtinimą. Daug dėmesio skirta išvykoms, edukacinėms programoms.  Psichologė visų grupių mokiniams vedė ramybės valandėlę -atsipalaidavimo pratimus skambant muzikai.</w:t>
      </w:r>
    </w:p>
    <w:p w:rsidR="00E15EC9" w:rsidRDefault="00260702">
      <w:pPr>
        <w:ind w:firstLine="1296"/>
        <w:jc w:val="both"/>
        <w:rPr>
          <w:rFonts w:eastAsia="Calibri"/>
        </w:rPr>
      </w:pPr>
      <w:r>
        <w:rPr>
          <w:rFonts w:eastAsia="Calibri"/>
        </w:rPr>
        <w:t>Mokykloje buvo vykdoma OLWEUS patyčių prevencijos pro</w:t>
      </w:r>
      <w:r>
        <w:rPr>
          <w:rFonts w:eastAsia="Calibri"/>
        </w:rPr>
        <w:t>grama. Patvirtintos programos nuobaudų kopėčios – dokumentas, kuris apibūdina įvairias poveikio priemones ir jų taikymą, esant patyčių atvejams. Mokytojai ir kiti bendruomenės nariai dalyvavo mokymuose, mokėsi atpažinti patyčias, pakoreguotas budėjimo pert</w:t>
      </w:r>
      <w:r>
        <w:rPr>
          <w:rFonts w:eastAsia="Calibri"/>
        </w:rPr>
        <w:t xml:space="preserve">raukų metu grafikas. </w:t>
      </w:r>
    </w:p>
    <w:p w:rsidR="00E15EC9" w:rsidRDefault="00260702">
      <w:pPr>
        <w:ind w:firstLine="1296"/>
        <w:jc w:val="both"/>
        <w:rPr>
          <w:rFonts w:eastAsia="Calibri"/>
        </w:rPr>
      </w:pPr>
      <w:r>
        <w:rPr>
          <w:rFonts w:eastAsia="Calibri"/>
        </w:rPr>
        <w:t>Sausio-vasario mėnesiais socialinė pedagogė ir psichologė priešmokyklinių klasių mokiniams vedė socialinių įgūdžių grupę „Padėk sau ir kitiems“. Užsiėmimų metu buvo mokama tinkamo elgesio klasėje ir mokykloje; mokomasi klausyti ir išg</w:t>
      </w:r>
      <w:r>
        <w:rPr>
          <w:rFonts w:eastAsia="Calibri"/>
        </w:rPr>
        <w:t>irsti; prašyti pagalbos ir padėkoti; kaip pažinti kito ir išreikšti savo jausmus; suvaldyti pyktį ir kaip elgtis, jei pyksta kitas žmogus; kaip elgtis, kai tave erzina ir kaip išvengti muštynių. Užsiėmimų metu buvo naudojamos individualios ir grupinės uždu</w:t>
      </w:r>
      <w:r>
        <w:rPr>
          <w:rFonts w:eastAsia="Calibri"/>
        </w:rPr>
        <w:t xml:space="preserve">otys, kūrybiniai darbai grupelėse, </w:t>
      </w:r>
      <w:proofErr w:type="spellStart"/>
      <w:r>
        <w:rPr>
          <w:rFonts w:eastAsia="Calibri"/>
        </w:rPr>
        <w:t>vaidmeniniai</w:t>
      </w:r>
      <w:proofErr w:type="spellEnd"/>
      <w:r>
        <w:rPr>
          <w:rFonts w:eastAsia="Calibri"/>
        </w:rPr>
        <w:t xml:space="preserve"> žaidimai, modeliuojamos situacijos ir kt. Vaikai mokėsi mokomą elgesį pritaikyti realiame gyvenime.</w:t>
      </w:r>
    </w:p>
    <w:p w:rsidR="00E15EC9" w:rsidRDefault="00260702">
      <w:pPr>
        <w:ind w:firstLine="1296"/>
        <w:jc w:val="both"/>
        <w:rPr>
          <w:rFonts w:eastAsia="Calibri"/>
        </w:rPr>
      </w:pPr>
      <w:r>
        <w:rPr>
          <w:rFonts w:eastAsia="Calibri"/>
        </w:rPr>
        <w:t>Mokykloje sudarytas ypatingo dėmesio reikalaujančių mokinių sąrašas, šie mokiniai nuolat ne tik stebimi, bet</w:t>
      </w:r>
      <w:r>
        <w:rPr>
          <w:rFonts w:eastAsia="Calibri"/>
        </w:rPr>
        <w:t xml:space="preserve"> ir analizuojami jų asmeniniai pokyčiai tiek į gerą pusę, tiek pablogėjus elgesiui, lankomumui, atsiradus drausmės problemoms. Sumažėjo rūkančių mokinių, tačiau ši problema dar išlieka aktuali. Efektyviau sprendžiamos mokinio nelankymo ar bėgimo iš pamokų </w:t>
      </w:r>
      <w:r>
        <w:rPr>
          <w:rFonts w:eastAsia="Calibri"/>
        </w:rPr>
        <w:lastRenderedPageBreak/>
        <w:t>problemos. Šiais klausimais daug bendradarbiaujama su Švietimo skyriaus, Vaikų teisių apsaugos tarnybos specialistais. Kai kurie mokiniai, dažnai praleidinėjantys pamokas, buvo aplankyti namuose. Netinkamai besielgiantiems mokiniams taikomos poveikio priem</w:t>
      </w:r>
      <w:r>
        <w:rPr>
          <w:rFonts w:eastAsia="Calibri"/>
        </w:rPr>
        <w:t>onės pagal mokykloje patvirtintą tvarką.</w:t>
      </w:r>
    </w:p>
    <w:p w:rsidR="00E15EC9" w:rsidRDefault="00260702">
      <w:pPr>
        <w:ind w:firstLine="1296"/>
        <w:jc w:val="both"/>
        <w:rPr>
          <w:rFonts w:eastAsia="Calibri"/>
        </w:rPr>
      </w:pPr>
      <w:r>
        <w:rPr>
          <w:rFonts w:eastAsia="Calibri"/>
        </w:rPr>
        <w:t>Mokykloje padaugėjo pradinių klasių mokinių, kurie dėl tam tikrų sveikatos sutrikimų, negali visų pamokų išbūti klasėje, nes pašaliniai veiksniai juos trikdo ir sukelia emocinius priepuolius. Jiems sudaryti individu</w:t>
      </w:r>
      <w:r>
        <w:rPr>
          <w:rFonts w:eastAsia="Calibri"/>
        </w:rPr>
        <w:t xml:space="preserve">alūs užsiėmimų grafikai, suderinti PPT, tėvais, pagalbos mokiniui specialistais, kai kurios pamokos vedamos mokinio individualaus darbo kabinete. </w:t>
      </w:r>
    </w:p>
    <w:p w:rsidR="00E15EC9" w:rsidRDefault="00260702">
      <w:pPr>
        <w:pBdr>
          <w:bottom w:val="single" w:sz="6" w:space="4" w:color="auto"/>
        </w:pBdr>
        <w:ind w:firstLine="1296"/>
        <w:jc w:val="both"/>
        <w:rPr>
          <w:b/>
          <w:bCs/>
          <w:szCs w:val="24"/>
        </w:rPr>
      </w:pPr>
      <w:r>
        <w:rPr>
          <w:b/>
          <w:bCs/>
          <w:szCs w:val="24"/>
        </w:rPr>
        <w:t xml:space="preserve">Problemos ir priežastys, dėl kurių nebuvo pasiekti tikslai/ uždaviniai ar įgyvendintos priemonės/ veiklos. </w:t>
      </w:r>
    </w:p>
    <w:p w:rsidR="00E15EC9" w:rsidRDefault="00260702">
      <w:pPr>
        <w:pBdr>
          <w:bottom w:val="single" w:sz="6" w:space="4" w:color="auto"/>
        </w:pBdr>
        <w:ind w:firstLine="1296"/>
        <w:jc w:val="both"/>
        <w:rPr>
          <w:szCs w:val="24"/>
        </w:rPr>
      </w:pPr>
      <w:r>
        <w:rPr>
          <w:szCs w:val="24"/>
        </w:rPr>
        <w:t xml:space="preserve">Daugėja mokinių su specialiaisiais poreikiais, kurie mokosi bendrose klasėse, pamokoje jie dažnai savarankiškai negali susidoroti su ugdymosi užduotimis, todėl pagal PPT rekomendacijas su kai kuriais iš jų dirba mokytojo padėjėjai. Tokiose klasėse sunkiau </w:t>
      </w:r>
      <w:r>
        <w:rPr>
          <w:szCs w:val="24"/>
        </w:rPr>
        <w:t>dirbti mokytojams, didėja mokytojo padėjėjų poreikis, tam reikia daugiau MK lėšų, ne visi tėvai toleruoja tokių vaikų mokymąsi bendrose klasėse). Dažnėja atvejai, kai tėvai ignoruoja savo vaikų klasėje besimokančius specialiųjų poreikių mokinius (dažniausi</w:t>
      </w:r>
      <w:r>
        <w:rPr>
          <w:szCs w:val="24"/>
        </w:rPr>
        <w:t xml:space="preserve">ai su elgesio ir emocijų sutrikimais) ir daro spaudimą mokyklos administracijai dėl jų perkėlimo į kitą klasę. </w:t>
      </w:r>
    </w:p>
    <w:p w:rsidR="00E15EC9" w:rsidRDefault="00260702">
      <w:pPr>
        <w:pBdr>
          <w:bottom w:val="single" w:sz="6" w:space="4" w:color="auto"/>
        </w:pBdr>
        <w:ind w:firstLine="1296"/>
        <w:jc w:val="both"/>
        <w:rPr>
          <w:bCs/>
          <w:szCs w:val="24"/>
        </w:rPr>
      </w:pPr>
      <w:r>
        <w:rPr>
          <w:szCs w:val="24"/>
        </w:rPr>
        <w:t>Pasitaiko atvejų, kai mokiniui, turinčiam elgesio problemų, teikiama pagalba, ieškoma būdų kartu su tėvais padėti vaikui, tačiau  tėvai neigiama</w:t>
      </w:r>
      <w:r>
        <w:rPr>
          <w:szCs w:val="24"/>
        </w:rPr>
        <w:t>i nusiteikia mokyklos atžvilgiu, ne</w:t>
      </w:r>
      <w:r>
        <w:rPr>
          <w:bCs/>
          <w:szCs w:val="24"/>
        </w:rPr>
        <w:t>sistengia palaikyti tampresnių ryšių su mokykla,  laikytis bendrų susitarimų ir įsipareigojimų, didesnę atsakomybę už vaiko ugdymą ir auklėjimą priskiria mokyklai.</w:t>
      </w:r>
    </w:p>
    <w:p w:rsidR="00E15EC9" w:rsidRDefault="00260702">
      <w:pPr>
        <w:pBdr>
          <w:bottom w:val="single" w:sz="6" w:space="4" w:color="auto"/>
        </w:pBdr>
        <w:ind w:firstLine="1296"/>
        <w:jc w:val="both"/>
        <w:rPr>
          <w:szCs w:val="24"/>
        </w:rPr>
      </w:pPr>
      <w:r>
        <w:rPr>
          <w:bCs/>
          <w:szCs w:val="24"/>
        </w:rPr>
        <w:t>Daugėja mokinių netinkamo tarpusavio bendravimo atvejų vi</w:t>
      </w:r>
      <w:r>
        <w:rPr>
          <w:bCs/>
          <w:szCs w:val="24"/>
        </w:rPr>
        <w:t xml:space="preserve">rtualioje erdvėje, </w:t>
      </w:r>
      <w:r>
        <w:rPr>
          <w:szCs w:val="24"/>
        </w:rPr>
        <w:t>socialiniuose tinkluose, ypač „</w:t>
      </w:r>
      <w:proofErr w:type="spellStart"/>
      <w:r>
        <w:rPr>
          <w:szCs w:val="24"/>
        </w:rPr>
        <w:t>Facebook</w:t>
      </w:r>
      <w:proofErr w:type="spellEnd"/>
      <w:r>
        <w:rPr>
          <w:szCs w:val="24"/>
        </w:rPr>
        <w:t>“, susirašinėjant telefono žinutėmis, ko mokykla negali sekti ir kontroliuoti. To negali suvaldyti ir tėvai, nesugebantys sukurti su vaikais tokio ryšio, kad atžalos jais pasitikėtų ir būtų atviri.</w:t>
      </w:r>
    </w:p>
    <w:p w:rsidR="00E15EC9" w:rsidRDefault="00260702">
      <w:pPr>
        <w:pBdr>
          <w:bottom w:val="single" w:sz="6" w:space="4" w:color="auto"/>
        </w:pBdr>
        <w:ind w:firstLine="1296"/>
        <w:jc w:val="both"/>
        <w:rPr>
          <w:bCs/>
          <w:szCs w:val="24"/>
        </w:rPr>
      </w:pPr>
      <w:r>
        <w:rPr>
          <w:b/>
          <w:bCs/>
          <w:szCs w:val="24"/>
        </w:rPr>
        <w:t xml:space="preserve">Mokyklos lėšų, skirtų 2016 metų veiklos programai vykdyti, panaudojimas.  </w:t>
      </w:r>
      <w:r>
        <w:rPr>
          <w:bCs/>
          <w:szCs w:val="24"/>
        </w:rPr>
        <w:t xml:space="preserve">2016 metais skirtos lėšos įsisavintos 100,0 %. Iš Savivaldybės biudžeto gauta ir panaudota 226,8 tūkst. </w:t>
      </w:r>
      <w:proofErr w:type="spellStart"/>
      <w:r>
        <w:rPr>
          <w:bCs/>
          <w:szCs w:val="24"/>
        </w:rPr>
        <w:t>Eur</w:t>
      </w:r>
      <w:proofErr w:type="spellEnd"/>
      <w:r>
        <w:rPr>
          <w:bCs/>
          <w:szCs w:val="24"/>
        </w:rPr>
        <w:t>. Iš jų: mokyklos mokymo aplinkos užtikrinimo programai vykdyti planuota ir</w:t>
      </w:r>
      <w:r>
        <w:rPr>
          <w:bCs/>
          <w:szCs w:val="24"/>
        </w:rPr>
        <w:t xml:space="preserve"> panaudota 222,8 tūkst. </w:t>
      </w:r>
      <w:proofErr w:type="spellStart"/>
      <w:r>
        <w:rPr>
          <w:bCs/>
          <w:szCs w:val="24"/>
        </w:rPr>
        <w:t>Eur,iš</w:t>
      </w:r>
      <w:proofErr w:type="spellEnd"/>
      <w:r>
        <w:rPr>
          <w:bCs/>
          <w:szCs w:val="24"/>
        </w:rPr>
        <w:t xml:space="preserve"> jų: darbo užmokesčiui – 120,8 tūkst. </w:t>
      </w:r>
      <w:proofErr w:type="spellStart"/>
      <w:r>
        <w:rPr>
          <w:bCs/>
          <w:szCs w:val="24"/>
        </w:rPr>
        <w:t>Eur</w:t>
      </w:r>
      <w:proofErr w:type="spellEnd"/>
      <w:r>
        <w:rPr>
          <w:bCs/>
          <w:szCs w:val="24"/>
        </w:rPr>
        <w:t xml:space="preserve">., soc. draudimo įmokoms – 39,8 tūkst. </w:t>
      </w:r>
      <w:proofErr w:type="spellStart"/>
      <w:r>
        <w:rPr>
          <w:bCs/>
          <w:szCs w:val="24"/>
        </w:rPr>
        <w:t>Eur</w:t>
      </w:r>
      <w:proofErr w:type="spellEnd"/>
      <w:r>
        <w:rPr>
          <w:bCs/>
          <w:szCs w:val="24"/>
        </w:rPr>
        <w:t xml:space="preserve">,  prekėms ir paslaugoms – 62,2 tūkst. </w:t>
      </w:r>
      <w:proofErr w:type="spellStart"/>
      <w:r>
        <w:rPr>
          <w:bCs/>
          <w:szCs w:val="24"/>
        </w:rPr>
        <w:t>Eur</w:t>
      </w:r>
      <w:proofErr w:type="spellEnd"/>
      <w:r>
        <w:rPr>
          <w:bCs/>
          <w:szCs w:val="24"/>
        </w:rPr>
        <w:t xml:space="preserve">.  Pajamos gautos už suteiktas paslaugas – 4,0 tūkst. </w:t>
      </w:r>
      <w:proofErr w:type="spellStart"/>
      <w:r>
        <w:rPr>
          <w:bCs/>
          <w:szCs w:val="24"/>
        </w:rPr>
        <w:t>Eur</w:t>
      </w:r>
      <w:proofErr w:type="spellEnd"/>
      <w:r>
        <w:rPr>
          <w:bCs/>
          <w:szCs w:val="24"/>
        </w:rPr>
        <w:t>. Surinktos lėšos panaudotos prekėms ir pasl</w:t>
      </w:r>
      <w:r>
        <w:rPr>
          <w:bCs/>
          <w:szCs w:val="24"/>
        </w:rPr>
        <w:t xml:space="preserve">augoms. </w:t>
      </w:r>
    </w:p>
    <w:p w:rsidR="00E15EC9" w:rsidRDefault="00260702">
      <w:pPr>
        <w:pBdr>
          <w:bottom w:val="single" w:sz="6" w:space="4" w:color="auto"/>
        </w:pBdr>
        <w:ind w:firstLine="1296"/>
        <w:jc w:val="both"/>
        <w:rPr>
          <w:bCs/>
          <w:szCs w:val="24"/>
        </w:rPr>
      </w:pPr>
      <w:r>
        <w:rPr>
          <w:bCs/>
          <w:szCs w:val="24"/>
        </w:rPr>
        <w:t>Mokyklai skirtas finansavimas tęsti veiklą sanatorinėse klasėse iš specialiosios tikslinės dotacijos: ugdymo</w:t>
      </w:r>
      <w:r>
        <w:rPr>
          <w:b/>
          <w:bCs/>
          <w:szCs w:val="24"/>
        </w:rPr>
        <w:t xml:space="preserve"> </w:t>
      </w:r>
      <w:r>
        <w:rPr>
          <w:bCs/>
          <w:szCs w:val="24"/>
        </w:rPr>
        <w:t xml:space="preserve">procesui organizuoti – 97,5 tūkst. </w:t>
      </w:r>
      <w:proofErr w:type="spellStart"/>
      <w:r>
        <w:rPr>
          <w:bCs/>
          <w:szCs w:val="24"/>
        </w:rPr>
        <w:t>Eur</w:t>
      </w:r>
      <w:proofErr w:type="spellEnd"/>
      <w:r>
        <w:rPr>
          <w:bCs/>
          <w:szCs w:val="24"/>
        </w:rPr>
        <w:t xml:space="preserve">, iš jų: darbo užmokesčiui – 73,5 tūkst. </w:t>
      </w:r>
      <w:proofErr w:type="spellStart"/>
      <w:r>
        <w:rPr>
          <w:bCs/>
          <w:szCs w:val="24"/>
        </w:rPr>
        <w:t>Eur</w:t>
      </w:r>
      <w:proofErr w:type="spellEnd"/>
      <w:r>
        <w:rPr>
          <w:bCs/>
          <w:szCs w:val="24"/>
        </w:rPr>
        <w:t xml:space="preserve">, soc. draudimo įmokoms -  22,7 tūkst. </w:t>
      </w:r>
      <w:proofErr w:type="spellStart"/>
      <w:r>
        <w:rPr>
          <w:bCs/>
          <w:szCs w:val="24"/>
        </w:rPr>
        <w:t>Eur</w:t>
      </w:r>
      <w:proofErr w:type="spellEnd"/>
      <w:r>
        <w:rPr>
          <w:bCs/>
          <w:szCs w:val="24"/>
        </w:rPr>
        <w:t xml:space="preserve">,  prekėms ir </w:t>
      </w:r>
      <w:r>
        <w:rPr>
          <w:bCs/>
          <w:szCs w:val="24"/>
        </w:rPr>
        <w:t xml:space="preserve">paslaugoms – 1,3 tūkst. </w:t>
      </w:r>
      <w:proofErr w:type="spellStart"/>
      <w:r>
        <w:rPr>
          <w:bCs/>
          <w:szCs w:val="24"/>
        </w:rPr>
        <w:t>Eur</w:t>
      </w:r>
      <w:proofErr w:type="spellEnd"/>
      <w:r>
        <w:rPr>
          <w:bCs/>
          <w:szCs w:val="24"/>
        </w:rPr>
        <w:t xml:space="preserve">; ūkinei veiklai užtikrinti – 47,0 tūkst. </w:t>
      </w:r>
      <w:proofErr w:type="spellStart"/>
      <w:r>
        <w:rPr>
          <w:bCs/>
          <w:szCs w:val="24"/>
        </w:rPr>
        <w:t>Eur</w:t>
      </w:r>
      <w:proofErr w:type="spellEnd"/>
      <w:r>
        <w:rPr>
          <w:bCs/>
          <w:szCs w:val="24"/>
        </w:rPr>
        <w:t xml:space="preserve">,  iš jų – darbo užmokesčiui –20,6 tūkst. </w:t>
      </w:r>
      <w:proofErr w:type="spellStart"/>
      <w:r>
        <w:rPr>
          <w:bCs/>
          <w:szCs w:val="24"/>
        </w:rPr>
        <w:t>Eur</w:t>
      </w:r>
      <w:proofErr w:type="spellEnd"/>
      <w:r>
        <w:rPr>
          <w:bCs/>
          <w:szCs w:val="24"/>
        </w:rPr>
        <w:t xml:space="preserve">,  soc. draudimo įmokoms -  6,8 tūkst. </w:t>
      </w:r>
      <w:proofErr w:type="spellStart"/>
      <w:r>
        <w:rPr>
          <w:bCs/>
          <w:szCs w:val="24"/>
        </w:rPr>
        <w:t>Eur</w:t>
      </w:r>
      <w:proofErr w:type="spellEnd"/>
      <w:r>
        <w:rPr>
          <w:bCs/>
          <w:szCs w:val="24"/>
        </w:rPr>
        <w:t xml:space="preserve">,  prekėms ir paslaugoms – 19,6 tūkst. </w:t>
      </w:r>
      <w:proofErr w:type="spellStart"/>
      <w:r>
        <w:rPr>
          <w:bCs/>
          <w:szCs w:val="24"/>
        </w:rPr>
        <w:t>Eur</w:t>
      </w:r>
      <w:proofErr w:type="spellEnd"/>
      <w:r>
        <w:rPr>
          <w:bCs/>
          <w:szCs w:val="24"/>
        </w:rPr>
        <w:t>.  2016 m. skirtos lėšos iš specialiosios tikslinės dot</w:t>
      </w:r>
      <w:r>
        <w:rPr>
          <w:bCs/>
          <w:szCs w:val="24"/>
        </w:rPr>
        <w:t xml:space="preserve">acijos mokyklos lavinamosios klasės aplinkai finansuoti – 8,1 tūkst. </w:t>
      </w:r>
      <w:proofErr w:type="spellStart"/>
      <w:r>
        <w:rPr>
          <w:bCs/>
          <w:szCs w:val="24"/>
        </w:rPr>
        <w:t>Eur</w:t>
      </w:r>
      <w:proofErr w:type="spellEnd"/>
      <w:r>
        <w:rPr>
          <w:bCs/>
          <w:szCs w:val="24"/>
        </w:rPr>
        <w:t xml:space="preserve">,  iš jų: darbo užmokesčiui – 2,5 tūkst. </w:t>
      </w:r>
      <w:proofErr w:type="spellStart"/>
      <w:r>
        <w:rPr>
          <w:bCs/>
          <w:szCs w:val="24"/>
        </w:rPr>
        <w:t>Eur</w:t>
      </w:r>
      <w:proofErr w:type="spellEnd"/>
      <w:r>
        <w:rPr>
          <w:bCs/>
          <w:szCs w:val="24"/>
        </w:rPr>
        <w:t xml:space="preserve">,  soc. draudimo įmokoms -  0,8 tūkst. </w:t>
      </w:r>
      <w:proofErr w:type="spellStart"/>
      <w:r>
        <w:rPr>
          <w:bCs/>
          <w:szCs w:val="24"/>
        </w:rPr>
        <w:t>Eur</w:t>
      </w:r>
      <w:proofErr w:type="spellEnd"/>
      <w:r>
        <w:rPr>
          <w:bCs/>
          <w:szCs w:val="24"/>
        </w:rPr>
        <w:t xml:space="preserve">,  prekėms ir paslaugoms – 3,6 tūkst. </w:t>
      </w:r>
      <w:proofErr w:type="spellStart"/>
      <w:r>
        <w:rPr>
          <w:bCs/>
          <w:szCs w:val="24"/>
        </w:rPr>
        <w:t>Eur</w:t>
      </w:r>
      <w:proofErr w:type="spellEnd"/>
      <w:r>
        <w:rPr>
          <w:bCs/>
          <w:szCs w:val="24"/>
        </w:rPr>
        <w:t xml:space="preserve">,  ilgalaikio turto įsigijimui – 1,2 tūkst. </w:t>
      </w:r>
      <w:proofErr w:type="spellStart"/>
      <w:r>
        <w:rPr>
          <w:bCs/>
          <w:szCs w:val="24"/>
        </w:rPr>
        <w:t>Eur</w:t>
      </w:r>
      <w:proofErr w:type="spellEnd"/>
      <w:r>
        <w:rPr>
          <w:bCs/>
          <w:szCs w:val="24"/>
        </w:rPr>
        <w:t xml:space="preserve">.  </w:t>
      </w:r>
    </w:p>
    <w:p w:rsidR="00E15EC9" w:rsidRDefault="00260702">
      <w:pPr>
        <w:pBdr>
          <w:bottom w:val="single" w:sz="6" w:space="4" w:color="auto"/>
        </w:pBdr>
        <w:ind w:firstLine="567"/>
        <w:jc w:val="center"/>
        <w:rPr>
          <w:bCs/>
          <w:szCs w:val="24"/>
        </w:rPr>
      </w:pPr>
      <w:r>
        <w:rPr>
          <w:b/>
          <w:bCs/>
        </w:rPr>
        <w:t>Ilgala</w:t>
      </w:r>
      <w:r>
        <w:rPr>
          <w:b/>
          <w:bCs/>
        </w:rPr>
        <w:t>ikio ir trumpalaikio turto įsigijimas 2016 metais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3"/>
        <w:gridCol w:w="3001"/>
        <w:gridCol w:w="2746"/>
        <w:gridCol w:w="1611"/>
        <w:gridCol w:w="1617"/>
      </w:tblGrid>
      <w:tr w:rsidR="00E15EC9">
        <w:tc>
          <w:tcPr>
            <w:tcW w:w="9628" w:type="dxa"/>
            <w:gridSpan w:val="5"/>
            <w:shd w:val="clear" w:color="auto" w:fill="auto"/>
          </w:tcPr>
          <w:p w:rsidR="00E15EC9" w:rsidRDefault="00260702">
            <w:pPr>
              <w:jc w:val="center"/>
              <w:rPr>
                <w:b/>
              </w:rPr>
            </w:pPr>
            <w:r>
              <w:rPr>
                <w:b/>
              </w:rPr>
              <w:t>Ilgalaikis turtas</w:t>
            </w:r>
          </w:p>
        </w:tc>
      </w:tr>
      <w:tr w:rsidR="00E15EC9">
        <w:tc>
          <w:tcPr>
            <w:tcW w:w="653" w:type="dxa"/>
            <w:shd w:val="clear" w:color="auto" w:fill="auto"/>
          </w:tcPr>
          <w:p w:rsidR="00E15EC9" w:rsidRDefault="00260702">
            <w:pPr>
              <w:jc w:val="both"/>
            </w:pPr>
            <w:r>
              <w:t>Eil. Nr.</w:t>
            </w:r>
          </w:p>
        </w:tc>
        <w:tc>
          <w:tcPr>
            <w:tcW w:w="3001" w:type="dxa"/>
            <w:shd w:val="clear" w:color="auto" w:fill="auto"/>
          </w:tcPr>
          <w:p w:rsidR="00E15EC9" w:rsidRDefault="00260702">
            <w:pPr>
              <w:jc w:val="center"/>
            </w:pPr>
            <w:r>
              <w:t>Turto įsigijimo šaltiniai</w:t>
            </w:r>
          </w:p>
        </w:tc>
        <w:tc>
          <w:tcPr>
            <w:tcW w:w="2746" w:type="dxa"/>
            <w:shd w:val="clear" w:color="auto" w:fill="auto"/>
          </w:tcPr>
          <w:p w:rsidR="00E15EC9" w:rsidRDefault="00260702">
            <w:pPr>
              <w:jc w:val="center"/>
            </w:pPr>
            <w:r>
              <w:t>Įsigytas turtas</w:t>
            </w:r>
          </w:p>
        </w:tc>
        <w:tc>
          <w:tcPr>
            <w:tcW w:w="1611" w:type="dxa"/>
            <w:shd w:val="clear" w:color="auto" w:fill="auto"/>
          </w:tcPr>
          <w:p w:rsidR="00E15EC9" w:rsidRDefault="00260702">
            <w:pPr>
              <w:jc w:val="center"/>
            </w:pPr>
            <w:r>
              <w:t>Turto vertė</w:t>
            </w:r>
          </w:p>
          <w:p w:rsidR="00E15EC9" w:rsidRDefault="00260702">
            <w:pPr>
              <w:jc w:val="center"/>
            </w:pPr>
            <w:r>
              <w:t>(tūkst. eurų)</w:t>
            </w:r>
          </w:p>
        </w:tc>
        <w:tc>
          <w:tcPr>
            <w:tcW w:w="1617" w:type="dxa"/>
            <w:shd w:val="clear" w:color="auto" w:fill="auto"/>
          </w:tcPr>
          <w:p w:rsidR="00E15EC9" w:rsidRDefault="00260702">
            <w:pPr>
              <w:jc w:val="center"/>
              <w:rPr>
                <w:b/>
              </w:rPr>
            </w:pPr>
            <w:r>
              <w:rPr>
                <w:b/>
              </w:rPr>
              <w:t>Iš viso</w:t>
            </w:r>
          </w:p>
          <w:p w:rsidR="00E15EC9" w:rsidRDefault="00260702">
            <w:pPr>
              <w:jc w:val="center"/>
            </w:pPr>
            <w:r>
              <w:rPr>
                <w:b/>
              </w:rPr>
              <w:t>(tūkst. eurų)</w:t>
            </w:r>
          </w:p>
        </w:tc>
      </w:tr>
      <w:tr w:rsidR="00E15EC9">
        <w:tc>
          <w:tcPr>
            <w:tcW w:w="653" w:type="dxa"/>
            <w:shd w:val="clear" w:color="auto" w:fill="auto"/>
          </w:tcPr>
          <w:p w:rsidR="00E15EC9" w:rsidRDefault="00260702">
            <w:pPr>
              <w:jc w:val="both"/>
            </w:pPr>
            <w:r>
              <w:t>1.</w:t>
            </w:r>
          </w:p>
        </w:tc>
        <w:tc>
          <w:tcPr>
            <w:tcW w:w="3001" w:type="dxa"/>
            <w:shd w:val="clear" w:color="auto" w:fill="auto"/>
          </w:tcPr>
          <w:p w:rsidR="00E15EC9" w:rsidRDefault="00260702">
            <w:r>
              <w:t>Specialioji tikslinė dotacija lavinamosios klasės aplinkai finansuoti</w:t>
            </w:r>
          </w:p>
        </w:tc>
        <w:tc>
          <w:tcPr>
            <w:tcW w:w="2746" w:type="dxa"/>
            <w:shd w:val="clear" w:color="auto" w:fill="auto"/>
          </w:tcPr>
          <w:p w:rsidR="00E15EC9" w:rsidRDefault="00260702">
            <w:r>
              <w:t>Projektorius</w:t>
            </w:r>
          </w:p>
          <w:p w:rsidR="00E15EC9" w:rsidRDefault="00E15EC9"/>
        </w:tc>
        <w:tc>
          <w:tcPr>
            <w:tcW w:w="1611" w:type="dxa"/>
            <w:shd w:val="clear" w:color="auto" w:fill="auto"/>
          </w:tcPr>
          <w:p w:rsidR="00E15EC9" w:rsidRDefault="00260702">
            <w:pPr>
              <w:jc w:val="center"/>
            </w:pPr>
            <w:r>
              <w:t xml:space="preserve">1,2 </w:t>
            </w:r>
          </w:p>
        </w:tc>
        <w:tc>
          <w:tcPr>
            <w:tcW w:w="1617" w:type="dxa"/>
            <w:shd w:val="clear" w:color="auto" w:fill="auto"/>
          </w:tcPr>
          <w:p w:rsidR="00E15EC9" w:rsidRDefault="00260702">
            <w:pPr>
              <w:jc w:val="center"/>
              <w:rPr>
                <w:b/>
              </w:rPr>
            </w:pPr>
            <w:r>
              <w:rPr>
                <w:b/>
              </w:rPr>
              <w:t>1,2</w:t>
            </w:r>
          </w:p>
          <w:p w:rsidR="00E15EC9" w:rsidRDefault="00E15EC9">
            <w:pPr>
              <w:jc w:val="center"/>
              <w:rPr>
                <w:b/>
              </w:rPr>
            </w:pPr>
          </w:p>
          <w:p w:rsidR="00E15EC9" w:rsidRDefault="00E15EC9">
            <w:pPr>
              <w:jc w:val="center"/>
              <w:rPr>
                <w:b/>
              </w:rPr>
            </w:pPr>
          </w:p>
        </w:tc>
      </w:tr>
      <w:tr w:rsidR="00E15EC9">
        <w:tc>
          <w:tcPr>
            <w:tcW w:w="9628" w:type="dxa"/>
            <w:gridSpan w:val="5"/>
            <w:shd w:val="clear" w:color="auto" w:fill="auto"/>
          </w:tcPr>
          <w:p w:rsidR="00E15EC9" w:rsidRDefault="00260702">
            <w:pPr>
              <w:ind w:firstLine="6696"/>
              <w:jc w:val="center"/>
              <w:rPr>
                <w:b/>
                <w:color w:val="C00000"/>
              </w:rPr>
            </w:pPr>
            <w:r>
              <w:rPr>
                <w:b/>
              </w:rPr>
              <w:t xml:space="preserve">Iš viso:             1,2         </w:t>
            </w:r>
          </w:p>
        </w:tc>
      </w:tr>
      <w:tr w:rsidR="00E15EC9">
        <w:tc>
          <w:tcPr>
            <w:tcW w:w="9628" w:type="dxa"/>
            <w:gridSpan w:val="5"/>
            <w:shd w:val="clear" w:color="auto" w:fill="auto"/>
          </w:tcPr>
          <w:p w:rsidR="00E15EC9" w:rsidRDefault="00260702">
            <w:pPr>
              <w:jc w:val="center"/>
              <w:rPr>
                <w:b/>
                <w:color w:val="C00000"/>
              </w:rPr>
            </w:pPr>
            <w:r>
              <w:rPr>
                <w:b/>
              </w:rPr>
              <w:t>Trumpalaikis turtas</w:t>
            </w:r>
          </w:p>
        </w:tc>
      </w:tr>
      <w:tr w:rsidR="00E15EC9">
        <w:tc>
          <w:tcPr>
            <w:tcW w:w="653" w:type="dxa"/>
            <w:shd w:val="clear" w:color="auto" w:fill="auto"/>
          </w:tcPr>
          <w:p w:rsidR="00E15EC9" w:rsidRDefault="00260702">
            <w:pPr>
              <w:jc w:val="both"/>
            </w:pPr>
            <w:r>
              <w:t>1.</w:t>
            </w:r>
          </w:p>
        </w:tc>
        <w:tc>
          <w:tcPr>
            <w:tcW w:w="3001" w:type="dxa"/>
            <w:shd w:val="clear" w:color="auto" w:fill="auto"/>
          </w:tcPr>
          <w:p w:rsidR="00E15EC9" w:rsidRDefault="00260702">
            <w:r>
              <w:t>MK lėšos</w:t>
            </w:r>
          </w:p>
        </w:tc>
        <w:tc>
          <w:tcPr>
            <w:tcW w:w="2746" w:type="dxa"/>
            <w:shd w:val="clear" w:color="auto" w:fill="auto"/>
          </w:tcPr>
          <w:p w:rsidR="00E15EC9" w:rsidRDefault="00260702">
            <w:r>
              <w:t>1.Vadovėliai, mokymo priemonės</w:t>
            </w:r>
          </w:p>
          <w:p w:rsidR="00E15EC9" w:rsidRDefault="00260702">
            <w:r>
              <w:t>2. Kompiuteriai</w:t>
            </w:r>
          </w:p>
          <w:p w:rsidR="00E15EC9" w:rsidRDefault="00260702">
            <w:r>
              <w:t>3. Sporto inventorius</w:t>
            </w:r>
          </w:p>
        </w:tc>
        <w:tc>
          <w:tcPr>
            <w:tcW w:w="1611" w:type="dxa"/>
            <w:shd w:val="clear" w:color="auto" w:fill="auto"/>
          </w:tcPr>
          <w:p w:rsidR="00E15EC9" w:rsidRDefault="00E15EC9">
            <w:pPr>
              <w:jc w:val="center"/>
            </w:pPr>
          </w:p>
          <w:p w:rsidR="00E15EC9" w:rsidRDefault="00260702">
            <w:pPr>
              <w:jc w:val="center"/>
            </w:pPr>
            <w:r>
              <w:t>6,8</w:t>
            </w:r>
          </w:p>
          <w:p w:rsidR="00E15EC9" w:rsidRDefault="00260702">
            <w:pPr>
              <w:jc w:val="center"/>
            </w:pPr>
            <w:r>
              <w:t>1,8</w:t>
            </w:r>
          </w:p>
          <w:p w:rsidR="00E15EC9" w:rsidRDefault="00260702">
            <w:pPr>
              <w:jc w:val="center"/>
              <w:rPr>
                <w:color w:val="C00000"/>
              </w:rPr>
            </w:pPr>
            <w:r>
              <w:t>0,2</w:t>
            </w:r>
          </w:p>
        </w:tc>
        <w:tc>
          <w:tcPr>
            <w:tcW w:w="1617" w:type="dxa"/>
            <w:shd w:val="clear" w:color="auto" w:fill="auto"/>
          </w:tcPr>
          <w:p w:rsidR="00E15EC9" w:rsidRDefault="00E15EC9">
            <w:pPr>
              <w:jc w:val="center"/>
              <w:rPr>
                <w:b/>
              </w:rPr>
            </w:pPr>
          </w:p>
          <w:p w:rsidR="00E15EC9" w:rsidRDefault="00E15EC9">
            <w:pPr>
              <w:jc w:val="center"/>
              <w:rPr>
                <w:b/>
              </w:rPr>
            </w:pPr>
          </w:p>
          <w:p w:rsidR="00E15EC9" w:rsidRDefault="00260702">
            <w:pPr>
              <w:jc w:val="center"/>
              <w:rPr>
                <w:b/>
                <w:color w:val="C00000"/>
              </w:rPr>
            </w:pPr>
            <w:r>
              <w:rPr>
                <w:b/>
              </w:rPr>
              <w:t>9,8</w:t>
            </w:r>
          </w:p>
        </w:tc>
      </w:tr>
      <w:tr w:rsidR="00E15EC9">
        <w:trPr>
          <w:trHeight w:val="2441"/>
        </w:trPr>
        <w:tc>
          <w:tcPr>
            <w:tcW w:w="653" w:type="dxa"/>
            <w:shd w:val="clear" w:color="auto" w:fill="auto"/>
          </w:tcPr>
          <w:p w:rsidR="00E15EC9" w:rsidRDefault="00260702">
            <w:pPr>
              <w:jc w:val="both"/>
            </w:pPr>
            <w:r>
              <w:lastRenderedPageBreak/>
              <w:t>2.</w:t>
            </w:r>
          </w:p>
        </w:tc>
        <w:tc>
          <w:tcPr>
            <w:tcW w:w="3001" w:type="dxa"/>
            <w:shd w:val="clear" w:color="auto" w:fill="auto"/>
          </w:tcPr>
          <w:p w:rsidR="00E15EC9" w:rsidRDefault="00260702">
            <w:r>
              <w:t>Specialioji tikslinė dotacija lavinamosios ir sanatorinių klasių aplinkai finansuoti</w:t>
            </w:r>
          </w:p>
        </w:tc>
        <w:tc>
          <w:tcPr>
            <w:tcW w:w="2746" w:type="dxa"/>
            <w:shd w:val="clear" w:color="auto" w:fill="auto"/>
          </w:tcPr>
          <w:p w:rsidR="00E15EC9" w:rsidRDefault="00260702">
            <w:r>
              <w:t>1.Spausdintuvai</w:t>
            </w:r>
          </w:p>
          <w:p w:rsidR="00E15EC9" w:rsidRDefault="00260702">
            <w:r>
              <w:t>2.Biuro įranga  (kompiuteriai, projektorius, sieniniai ekranai, garso kolonėlė)</w:t>
            </w:r>
          </w:p>
          <w:p w:rsidR="00E15EC9" w:rsidRDefault="00260702">
            <w:r>
              <w:t>3. Baldai kabinetams</w:t>
            </w:r>
          </w:p>
          <w:p w:rsidR="00E15EC9" w:rsidRDefault="00260702">
            <w:r>
              <w:t>4. Vaizdo stebėjimo kameros</w:t>
            </w:r>
          </w:p>
          <w:p w:rsidR="00E15EC9" w:rsidRDefault="00260702">
            <w:r>
              <w:t>5.Vertikalios žaliuzės</w:t>
            </w:r>
          </w:p>
          <w:p w:rsidR="00E15EC9" w:rsidRDefault="00260702">
            <w:r>
              <w:t>6. Sporto inventorius</w:t>
            </w:r>
          </w:p>
          <w:p w:rsidR="00E15EC9" w:rsidRDefault="00260702">
            <w:r>
              <w:t>7. Grožinė literatūra</w:t>
            </w:r>
          </w:p>
        </w:tc>
        <w:tc>
          <w:tcPr>
            <w:tcW w:w="1611" w:type="dxa"/>
            <w:shd w:val="clear" w:color="auto" w:fill="auto"/>
          </w:tcPr>
          <w:p w:rsidR="00E15EC9" w:rsidRDefault="00260702">
            <w:pPr>
              <w:jc w:val="center"/>
            </w:pPr>
            <w:r>
              <w:t>0,4</w:t>
            </w:r>
          </w:p>
          <w:p w:rsidR="00E15EC9" w:rsidRDefault="00E15EC9">
            <w:pPr>
              <w:jc w:val="center"/>
            </w:pPr>
          </w:p>
          <w:p w:rsidR="00E15EC9" w:rsidRDefault="00E15EC9">
            <w:pPr>
              <w:ind w:firstLine="310"/>
            </w:pPr>
          </w:p>
          <w:p w:rsidR="00E15EC9" w:rsidRDefault="00E15EC9"/>
          <w:p w:rsidR="00E15EC9" w:rsidRDefault="00260702">
            <w:pPr>
              <w:ind w:firstLine="558"/>
            </w:pPr>
            <w:r>
              <w:t>2,7</w:t>
            </w:r>
          </w:p>
          <w:p w:rsidR="00E15EC9" w:rsidRDefault="00260702">
            <w:pPr>
              <w:jc w:val="center"/>
            </w:pPr>
            <w:r>
              <w:t>1,0</w:t>
            </w:r>
          </w:p>
          <w:p w:rsidR="00E15EC9" w:rsidRDefault="00E15EC9">
            <w:pPr>
              <w:jc w:val="center"/>
            </w:pPr>
          </w:p>
          <w:p w:rsidR="00E15EC9" w:rsidRDefault="00260702">
            <w:pPr>
              <w:jc w:val="center"/>
            </w:pPr>
            <w:r>
              <w:t>0,3</w:t>
            </w:r>
          </w:p>
          <w:p w:rsidR="00E15EC9" w:rsidRDefault="00260702">
            <w:pPr>
              <w:jc w:val="center"/>
            </w:pPr>
            <w:r>
              <w:t>0,4</w:t>
            </w:r>
          </w:p>
          <w:p w:rsidR="00E15EC9" w:rsidRDefault="00260702">
            <w:pPr>
              <w:jc w:val="center"/>
            </w:pPr>
            <w:r>
              <w:t>0,1</w:t>
            </w:r>
          </w:p>
          <w:p w:rsidR="00E15EC9" w:rsidRDefault="00260702">
            <w:pPr>
              <w:jc w:val="center"/>
            </w:pPr>
            <w:r>
              <w:t>0,3</w:t>
            </w:r>
          </w:p>
        </w:tc>
        <w:tc>
          <w:tcPr>
            <w:tcW w:w="1617" w:type="dxa"/>
            <w:shd w:val="clear" w:color="auto" w:fill="auto"/>
          </w:tcPr>
          <w:p w:rsidR="00E15EC9" w:rsidRDefault="00E15EC9">
            <w:pPr>
              <w:jc w:val="center"/>
              <w:rPr>
                <w:b/>
                <w:color w:val="C00000"/>
              </w:rPr>
            </w:pPr>
          </w:p>
          <w:p w:rsidR="00E15EC9" w:rsidRDefault="00E15EC9">
            <w:pPr>
              <w:jc w:val="center"/>
              <w:rPr>
                <w:b/>
                <w:color w:val="C00000"/>
              </w:rPr>
            </w:pPr>
          </w:p>
          <w:p w:rsidR="00E15EC9" w:rsidRDefault="00E15EC9">
            <w:pPr>
              <w:jc w:val="center"/>
              <w:rPr>
                <w:b/>
                <w:color w:val="C00000"/>
              </w:rPr>
            </w:pPr>
          </w:p>
          <w:p w:rsidR="00E15EC9" w:rsidRDefault="00E15EC9">
            <w:pPr>
              <w:jc w:val="center"/>
              <w:rPr>
                <w:b/>
                <w:color w:val="C00000"/>
              </w:rPr>
            </w:pPr>
          </w:p>
          <w:p w:rsidR="00E15EC9" w:rsidRDefault="00E15EC9">
            <w:pPr>
              <w:jc w:val="center"/>
              <w:rPr>
                <w:b/>
                <w:color w:val="C00000"/>
              </w:rPr>
            </w:pPr>
          </w:p>
          <w:p w:rsidR="00E15EC9" w:rsidRDefault="00E15EC9">
            <w:pPr>
              <w:jc w:val="center"/>
              <w:rPr>
                <w:b/>
                <w:color w:val="C00000"/>
              </w:rPr>
            </w:pPr>
          </w:p>
          <w:p w:rsidR="00E15EC9" w:rsidRDefault="00E15EC9">
            <w:pPr>
              <w:jc w:val="center"/>
              <w:rPr>
                <w:b/>
                <w:color w:val="C00000"/>
              </w:rPr>
            </w:pPr>
          </w:p>
          <w:p w:rsidR="00E15EC9" w:rsidRDefault="00E15EC9">
            <w:pPr>
              <w:jc w:val="center"/>
              <w:rPr>
                <w:b/>
                <w:color w:val="C00000"/>
              </w:rPr>
            </w:pPr>
          </w:p>
          <w:p w:rsidR="00E15EC9" w:rsidRDefault="00260702">
            <w:pPr>
              <w:jc w:val="center"/>
              <w:rPr>
                <w:b/>
                <w:color w:val="C00000"/>
              </w:rPr>
            </w:pPr>
            <w:r>
              <w:rPr>
                <w:b/>
              </w:rPr>
              <w:t>5,2</w:t>
            </w:r>
          </w:p>
        </w:tc>
      </w:tr>
      <w:tr w:rsidR="00E15EC9">
        <w:trPr>
          <w:trHeight w:val="435"/>
        </w:trPr>
        <w:tc>
          <w:tcPr>
            <w:tcW w:w="653" w:type="dxa"/>
            <w:shd w:val="clear" w:color="auto" w:fill="auto"/>
          </w:tcPr>
          <w:p w:rsidR="00E15EC9" w:rsidRDefault="00260702">
            <w:pPr>
              <w:jc w:val="both"/>
            </w:pPr>
            <w:r>
              <w:t>3.</w:t>
            </w:r>
          </w:p>
        </w:tc>
        <w:tc>
          <w:tcPr>
            <w:tcW w:w="3001" w:type="dxa"/>
            <w:shd w:val="clear" w:color="auto" w:fill="auto"/>
          </w:tcPr>
          <w:p w:rsidR="00E15EC9" w:rsidRDefault="00260702">
            <w:pPr>
              <w:rPr>
                <w:color w:val="FF0000"/>
              </w:rPr>
            </w:pPr>
            <w:r>
              <w:t>Pajamos gautos už teikiamas paslaugas</w:t>
            </w:r>
          </w:p>
        </w:tc>
        <w:tc>
          <w:tcPr>
            <w:tcW w:w="2746" w:type="dxa"/>
            <w:shd w:val="clear" w:color="auto" w:fill="auto"/>
          </w:tcPr>
          <w:p w:rsidR="00E15EC9" w:rsidRDefault="00260702">
            <w:r>
              <w:t xml:space="preserve">1.Biuro įranga </w:t>
            </w:r>
          </w:p>
          <w:p w:rsidR="00E15EC9" w:rsidRDefault="00260702">
            <w:r>
              <w:t>( kompiuteriai, sieniniai ekranai)</w:t>
            </w:r>
          </w:p>
          <w:p w:rsidR="00E15EC9" w:rsidRDefault="00260702">
            <w:r>
              <w:t>2. Sporto inventorius</w:t>
            </w:r>
          </w:p>
        </w:tc>
        <w:tc>
          <w:tcPr>
            <w:tcW w:w="1611" w:type="dxa"/>
            <w:shd w:val="clear" w:color="auto" w:fill="auto"/>
          </w:tcPr>
          <w:p w:rsidR="00E15EC9" w:rsidRDefault="00E15EC9">
            <w:pPr>
              <w:jc w:val="center"/>
            </w:pPr>
          </w:p>
          <w:p w:rsidR="00E15EC9" w:rsidRDefault="00E15EC9">
            <w:pPr>
              <w:jc w:val="center"/>
            </w:pPr>
          </w:p>
          <w:p w:rsidR="00E15EC9" w:rsidRDefault="00260702">
            <w:pPr>
              <w:jc w:val="center"/>
            </w:pPr>
            <w:r>
              <w:t>0,4</w:t>
            </w:r>
          </w:p>
          <w:p w:rsidR="00E15EC9" w:rsidRDefault="00260702">
            <w:pPr>
              <w:jc w:val="center"/>
            </w:pPr>
            <w:r>
              <w:t>0,1</w:t>
            </w:r>
          </w:p>
        </w:tc>
        <w:tc>
          <w:tcPr>
            <w:tcW w:w="1617" w:type="dxa"/>
            <w:shd w:val="clear" w:color="auto" w:fill="auto"/>
          </w:tcPr>
          <w:p w:rsidR="00E15EC9" w:rsidRDefault="00E15EC9">
            <w:pPr>
              <w:jc w:val="center"/>
              <w:rPr>
                <w:b/>
              </w:rPr>
            </w:pPr>
          </w:p>
          <w:p w:rsidR="00E15EC9" w:rsidRDefault="00E15EC9">
            <w:pPr>
              <w:jc w:val="center"/>
              <w:rPr>
                <w:b/>
              </w:rPr>
            </w:pPr>
          </w:p>
          <w:p w:rsidR="00E15EC9" w:rsidRDefault="00E15EC9">
            <w:pPr>
              <w:jc w:val="center"/>
              <w:rPr>
                <w:b/>
              </w:rPr>
            </w:pPr>
          </w:p>
          <w:p w:rsidR="00E15EC9" w:rsidRDefault="00260702">
            <w:pPr>
              <w:ind w:firstLine="434"/>
              <w:rPr>
                <w:b/>
              </w:rPr>
            </w:pPr>
            <w:r>
              <w:rPr>
                <w:b/>
              </w:rPr>
              <w:t>0,5</w:t>
            </w:r>
          </w:p>
        </w:tc>
      </w:tr>
      <w:tr w:rsidR="00E15EC9">
        <w:tc>
          <w:tcPr>
            <w:tcW w:w="9628" w:type="dxa"/>
            <w:gridSpan w:val="5"/>
            <w:shd w:val="clear" w:color="auto" w:fill="auto"/>
          </w:tcPr>
          <w:p w:rsidR="00E15EC9" w:rsidRDefault="00260702">
            <w:pPr>
              <w:ind w:firstLine="7006"/>
              <w:jc w:val="center"/>
              <w:rPr>
                <w:b/>
                <w:color w:val="C00000"/>
              </w:rPr>
            </w:pPr>
            <w:r>
              <w:rPr>
                <w:b/>
              </w:rPr>
              <w:t>Iš viso:     15,5</w:t>
            </w:r>
          </w:p>
        </w:tc>
      </w:tr>
    </w:tbl>
    <w:p w:rsidR="00E15EC9" w:rsidRDefault="00E15EC9">
      <w:pPr>
        <w:ind w:right="-5"/>
        <w:jc w:val="both"/>
        <w:rPr>
          <w:color w:val="C00000"/>
        </w:rPr>
      </w:pPr>
    </w:p>
    <w:p w:rsidR="00E15EC9" w:rsidRDefault="00260702">
      <w:pPr>
        <w:ind w:firstLine="567"/>
        <w:jc w:val="both"/>
      </w:pPr>
      <w:r>
        <w:t xml:space="preserve">2016 m. mokykla įsigijo ilgalaikio ir trumpalaikio turto už </w:t>
      </w:r>
      <w:r>
        <w:rPr>
          <w:b/>
        </w:rPr>
        <w:t>16,7 tūkst. eurų.</w:t>
      </w:r>
      <w:r>
        <w:t xml:space="preserve"> Programa iš specialiosios tikslinės dotacijos mokinio krepšeliui finansuoti  įvykdyta 100,0 %.</w:t>
      </w:r>
    </w:p>
    <w:p w:rsidR="00E15EC9" w:rsidRDefault="00E15EC9">
      <w:pPr>
        <w:rPr>
          <w:b/>
        </w:rPr>
      </w:pPr>
    </w:p>
    <w:p w:rsidR="00E15EC9" w:rsidRDefault="00260702">
      <w:pPr>
        <w:jc w:val="center"/>
        <w:rPr>
          <w:b/>
        </w:rPr>
      </w:pPr>
      <w:r>
        <w:rPr>
          <w:b/>
        </w:rPr>
        <w:t xml:space="preserve">Lėšos iš kitų šaltinių (2016 m.)  </w:t>
      </w:r>
    </w:p>
    <w:p w:rsidR="00E15EC9" w:rsidRDefault="00E15EC9">
      <w:pPr>
        <w:jc w:val="center"/>
        <w:rPr>
          <w:b/>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1820"/>
        <w:gridCol w:w="1985"/>
        <w:gridCol w:w="1134"/>
        <w:gridCol w:w="2977"/>
        <w:gridCol w:w="1134"/>
      </w:tblGrid>
      <w:tr w:rsidR="00E15EC9">
        <w:tc>
          <w:tcPr>
            <w:tcW w:w="556" w:type="dxa"/>
            <w:shd w:val="clear" w:color="auto" w:fill="auto"/>
          </w:tcPr>
          <w:p w:rsidR="00E15EC9" w:rsidRDefault="00260702">
            <w:pPr>
              <w:jc w:val="both"/>
            </w:pPr>
            <w:r>
              <w:t>Eil. Nr.</w:t>
            </w:r>
          </w:p>
        </w:tc>
        <w:tc>
          <w:tcPr>
            <w:tcW w:w="1820" w:type="dxa"/>
            <w:shd w:val="clear" w:color="auto" w:fill="auto"/>
          </w:tcPr>
          <w:p w:rsidR="00E15EC9" w:rsidRDefault="00260702">
            <w:pPr>
              <w:jc w:val="center"/>
            </w:pPr>
            <w:r>
              <w:t>Lėšų gavimo šaltiniai</w:t>
            </w:r>
          </w:p>
        </w:tc>
        <w:tc>
          <w:tcPr>
            <w:tcW w:w="1985" w:type="dxa"/>
            <w:shd w:val="clear" w:color="auto" w:fill="auto"/>
          </w:tcPr>
          <w:p w:rsidR="00E15EC9" w:rsidRDefault="00260702">
            <w:pPr>
              <w:jc w:val="center"/>
            </w:pPr>
            <w:r>
              <w:t>Gautos lėšos</w:t>
            </w:r>
          </w:p>
        </w:tc>
        <w:tc>
          <w:tcPr>
            <w:tcW w:w="1134" w:type="dxa"/>
            <w:shd w:val="clear" w:color="auto" w:fill="auto"/>
          </w:tcPr>
          <w:p w:rsidR="00E15EC9" w:rsidRDefault="00260702">
            <w:pPr>
              <w:jc w:val="center"/>
            </w:pPr>
            <w:r>
              <w:t>Suma</w:t>
            </w:r>
          </w:p>
          <w:p w:rsidR="00E15EC9" w:rsidRDefault="00260702">
            <w:pPr>
              <w:jc w:val="center"/>
            </w:pPr>
            <w:r>
              <w:t>(eurais)</w:t>
            </w:r>
          </w:p>
        </w:tc>
        <w:tc>
          <w:tcPr>
            <w:tcW w:w="2977" w:type="dxa"/>
            <w:shd w:val="clear" w:color="auto" w:fill="auto"/>
          </w:tcPr>
          <w:p w:rsidR="00E15EC9" w:rsidRDefault="00260702">
            <w:pPr>
              <w:jc w:val="center"/>
            </w:pPr>
            <w:r>
              <w:t>Panaudotos lėšos</w:t>
            </w:r>
          </w:p>
        </w:tc>
        <w:tc>
          <w:tcPr>
            <w:tcW w:w="1134" w:type="dxa"/>
            <w:shd w:val="clear" w:color="auto" w:fill="auto"/>
          </w:tcPr>
          <w:p w:rsidR="00E15EC9" w:rsidRDefault="00260702">
            <w:pPr>
              <w:jc w:val="center"/>
            </w:pPr>
            <w:r>
              <w:t>Suma</w:t>
            </w:r>
          </w:p>
          <w:p w:rsidR="00E15EC9" w:rsidRDefault="00260702">
            <w:pPr>
              <w:jc w:val="center"/>
            </w:pPr>
            <w:r>
              <w:t>(eurais)</w:t>
            </w:r>
          </w:p>
        </w:tc>
      </w:tr>
      <w:tr w:rsidR="00E15EC9">
        <w:tc>
          <w:tcPr>
            <w:tcW w:w="556" w:type="dxa"/>
            <w:shd w:val="clear" w:color="auto" w:fill="auto"/>
          </w:tcPr>
          <w:p w:rsidR="00E15EC9" w:rsidRDefault="00260702">
            <w:pPr>
              <w:jc w:val="both"/>
            </w:pPr>
            <w:r>
              <w:t>1.</w:t>
            </w:r>
          </w:p>
        </w:tc>
        <w:tc>
          <w:tcPr>
            <w:tcW w:w="1820" w:type="dxa"/>
            <w:shd w:val="clear" w:color="auto" w:fill="auto"/>
          </w:tcPr>
          <w:p w:rsidR="00E15EC9" w:rsidRDefault="00260702">
            <w:pPr>
              <w:jc w:val="both"/>
            </w:pPr>
            <w:r>
              <w:t>Paramos lėšos</w:t>
            </w:r>
          </w:p>
        </w:tc>
        <w:tc>
          <w:tcPr>
            <w:tcW w:w="1985" w:type="dxa"/>
            <w:shd w:val="clear" w:color="auto" w:fill="auto"/>
          </w:tcPr>
          <w:p w:rsidR="00E15EC9" w:rsidRDefault="00260702">
            <w:r>
              <w:t xml:space="preserve">Mokyklos </w:t>
            </w:r>
            <w:r>
              <w:t>bendruomenės narių parama (2 proc. pajamų mokesčio)</w:t>
            </w:r>
          </w:p>
        </w:tc>
        <w:tc>
          <w:tcPr>
            <w:tcW w:w="1134" w:type="dxa"/>
            <w:shd w:val="clear" w:color="auto" w:fill="auto"/>
          </w:tcPr>
          <w:p w:rsidR="00E15EC9" w:rsidRDefault="00E15EC9">
            <w:pPr>
              <w:jc w:val="center"/>
            </w:pPr>
          </w:p>
          <w:p w:rsidR="00E15EC9" w:rsidRDefault="00E15EC9">
            <w:pPr>
              <w:jc w:val="center"/>
            </w:pPr>
          </w:p>
          <w:p w:rsidR="00E15EC9" w:rsidRDefault="00E15EC9">
            <w:pPr>
              <w:jc w:val="center"/>
            </w:pPr>
          </w:p>
          <w:p w:rsidR="00E15EC9" w:rsidRDefault="00E15EC9">
            <w:pPr>
              <w:jc w:val="center"/>
            </w:pPr>
          </w:p>
          <w:p w:rsidR="00E15EC9" w:rsidRDefault="00260702">
            <w:pPr>
              <w:jc w:val="center"/>
            </w:pPr>
            <w:r>
              <w:t>1,5</w:t>
            </w:r>
          </w:p>
        </w:tc>
        <w:tc>
          <w:tcPr>
            <w:tcW w:w="2977" w:type="dxa"/>
            <w:shd w:val="clear" w:color="auto" w:fill="auto"/>
          </w:tcPr>
          <w:p w:rsidR="00E15EC9" w:rsidRDefault="00260702">
            <w:r>
              <w:t xml:space="preserve">1. Mokinių ekskursijoms ir išvykoms </w:t>
            </w:r>
          </w:p>
          <w:p w:rsidR="00E15EC9" w:rsidRDefault="00260702">
            <w:r>
              <w:t>2. Renginių, konkursų organizavimui</w:t>
            </w:r>
          </w:p>
          <w:p w:rsidR="00E15EC9" w:rsidRDefault="00260702">
            <w:r>
              <w:t xml:space="preserve">3. Mokyklos </w:t>
            </w:r>
            <w:proofErr w:type="spellStart"/>
            <w:r>
              <w:t>gerbūvio</w:t>
            </w:r>
            <w:proofErr w:type="spellEnd"/>
            <w:r>
              <w:t xml:space="preserve"> gerinimui</w:t>
            </w:r>
          </w:p>
          <w:p w:rsidR="00E15EC9" w:rsidRDefault="00260702">
            <w:r>
              <w:t>4. Grožinės literatūros įsigijimui</w:t>
            </w:r>
          </w:p>
        </w:tc>
        <w:tc>
          <w:tcPr>
            <w:tcW w:w="1134" w:type="dxa"/>
            <w:shd w:val="clear" w:color="auto" w:fill="auto"/>
          </w:tcPr>
          <w:p w:rsidR="00E15EC9" w:rsidRDefault="00260702">
            <w:pPr>
              <w:jc w:val="center"/>
            </w:pPr>
            <w:r>
              <w:t>0,2</w:t>
            </w:r>
          </w:p>
          <w:p w:rsidR="00E15EC9" w:rsidRDefault="00E15EC9">
            <w:pPr>
              <w:jc w:val="center"/>
            </w:pPr>
          </w:p>
          <w:p w:rsidR="00E15EC9" w:rsidRDefault="00260702">
            <w:pPr>
              <w:jc w:val="center"/>
            </w:pPr>
            <w:r>
              <w:t>1,0</w:t>
            </w:r>
          </w:p>
          <w:p w:rsidR="00E15EC9" w:rsidRDefault="00E15EC9">
            <w:pPr>
              <w:jc w:val="center"/>
            </w:pPr>
          </w:p>
          <w:p w:rsidR="00E15EC9" w:rsidRDefault="00260702">
            <w:pPr>
              <w:jc w:val="center"/>
            </w:pPr>
            <w:r>
              <w:t>0,2</w:t>
            </w:r>
          </w:p>
          <w:p w:rsidR="00E15EC9" w:rsidRDefault="00E15EC9">
            <w:pPr>
              <w:jc w:val="center"/>
            </w:pPr>
          </w:p>
          <w:p w:rsidR="00E15EC9" w:rsidRDefault="00E15EC9">
            <w:pPr>
              <w:jc w:val="center"/>
            </w:pPr>
          </w:p>
          <w:p w:rsidR="00E15EC9" w:rsidRDefault="00260702">
            <w:pPr>
              <w:jc w:val="center"/>
            </w:pPr>
            <w:r>
              <w:t>0,1</w:t>
            </w:r>
          </w:p>
        </w:tc>
      </w:tr>
      <w:tr w:rsidR="00E15EC9">
        <w:tc>
          <w:tcPr>
            <w:tcW w:w="556" w:type="dxa"/>
            <w:shd w:val="clear" w:color="auto" w:fill="auto"/>
          </w:tcPr>
          <w:p w:rsidR="00E15EC9" w:rsidRDefault="00E15EC9">
            <w:pPr>
              <w:jc w:val="both"/>
              <w:rPr>
                <w:color w:val="C00000"/>
              </w:rPr>
            </w:pPr>
          </w:p>
        </w:tc>
        <w:tc>
          <w:tcPr>
            <w:tcW w:w="1820" w:type="dxa"/>
            <w:shd w:val="clear" w:color="auto" w:fill="auto"/>
          </w:tcPr>
          <w:p w:rsidR="00E15EC9" w:rsidRDefault="00E15EC9">
            <w:pPr>
              <w:jc w:val="both"/>
              <w:rPr>
                <w:color w:val="C00000"/>
              </w:rPr>
            </w:pPr>
          </w:p>
        </w:tc>
        <w:tc>
          <w:tcPr>
            <w:tcW w:w="1985" w:type="dxa"/>
            <w:shd w:val="clear" w:color="auto" w:fill="auto"/>
          </w:tcPr>
          <w:p w:rsidR="00E15EC9" w:rsidRDefault="00260702">
            <w:r>
              <w:t>Iš viso:</w:t>
            </w:r>
          </w:p>
        </w:tc>
        <w:tc>
          <w:tcPr>
            <w:tcW w:w="1134" w:type="dxa"/>
            <w:shd w:val="clear" w:color="auto" w:fill="auto"/>
          </w:tcPr>
          <w:p w:rsidR="00E15EC9" w:rsidRDefault="00260702">
            <w:pPr>
              <w:jc w:val="center"/>
              <w:rPr>
                <w:b/>
              </w:rPr>
            </w:pPr>
            <w:r>
              <w:rPr>
                <w:b/>
              </w:rPr>
              <w:t>1,5</w:t>
            </w:r>
          </w:p>
        </w:tc>
        <w:tc>
          <w:tcPr>
            <w:tcW w:w="2977" w:type="dxa"/>
            <w:shd w:val="clear" w:color="auto" w:fill="auto"/>
          </w:tcPr>
          <w:p w:rsidR="00E15EC9" w:rsidRDefault="00E15EC9">
            <w:pPr>
              <w:jc w:val="center"/>
              <w:rPr>
                <w:b/>
              </w:rPr>
            </w:pPr>
          </w:p>
        </w:tc>
        <w:tc>
          <w:tcPr>
            <w:tcW w:w="1134" w:type="dxa"/>
            <w:shd w:val="clear" w:color="auto" w:fill="auto"/>
          </w:tcPr>
          <w:p w:rsidR="00E15EC9" w:rsidRDefault="00260702">
            <w:pPr>
              <w:jc w:val="center"/>
              <w:rPr>
                <w:b/>
              </w:rPr>
            </w:pPr>
            <w:r>
              <w:rPr>
                <w:b/>
              </w:rPr>
              <w:t>1,5</w:t>
            </w:r>
          </w:p>
        </w:tc>
      </w:tr>
      <w:tr w:rsidR="00E15EC9">
        <w:tc>
          <w:tcPr>
            <w:tcW w:w="556" w:type="dxa"/>
            <w:shd w:val="clear" w:color="auto" w:fill="auto"/>
          </w:tcPr>
          <w:p w:rsidR="00E15EC9" w:rsidRDefault="00260702">
            <w:pPr>
              <w:jc w:val="both"/>
            </w:pPr>
            <w:r>
              <w:t>2.</w:t>
            </w:r>
          </w:p>
        </w:tc>
        <w:tc>
          <w:tcPr>
            <w:tcW w:w="1820" w:type="dxa"/>
            <w:shd w:val="clear" w:color="auto" w:fill="auto"/>
          </w:tcPr>
          <w:p w:rsidR="00E15EC9" w:rsidRDefault="00260702">
            <w:r>
              <w:t xml:space="preserve">Pajamos </w:t>
            </w:r>
            <w:r>
              <w:t>gautos už teikiamas paslaugas</w:t>
            </w:r>
          </w:p>
        </w:tc>
        <w:tc>
          <w:tcPr>
            <w:tcW w:w="1985" w:type="dxa"/>
            <w:shd w:val="clear" w:color="auto" w:fill="auto"/>
          </w:tcPr>
          <w:p w:rsidR="00E15EC9" w:rsidRDefault="00260702">
            <w:r>
              <w:t>1. Už naudojimąsi sporto salės patalpomis;</w:t>
            </w:r>
          </w:p>
          <w:p w:rsidR="00E15EC9" w:rsidRDefault="00260702">
            <w:pPr>
              <w:ind w:firstLine="62"/>
            </w:pPr>
            <w:r>
              <w:t>2.Už naudojimąsi aktų salės patalpomis;</w:t>
            </w:r>
          </w:p>
          <w:p w:rsidR="00E15EC9" w:rsidRDefault="00260702">
            <w:r>
              <w:t>3. Už naudojimąsi kitomis patalpomis.</w:t>
            </w:r>
          </w:p>
          <w:p w:rsidR="00E15EC9" w:rsidRDefault="00E15EC9"/>
          <w:p w:rsidR="00E15EC9" w:rsidRDefault="00E15EC9"/>
        </w:tc>
        <w:tc>
          <w:tcPr>
            <w:tcW w:w="1134" w:type="dxa"/>
            <w:shd w:val="clear" w:color="auto" w:fill="auto"/>
          </w:tcPr>
          <w:p w:rsidR="00E15EC9" w:rsidRDefault="00260702">
            <w:pPr>
              <w:jc w:val="center"/>
            </w:pPr>
            <w:r>
              <w:t>2,1</w:t>
            </w:r>
          </w:p>
          <w:p w:rsidR="00E15EC9" w:rsidRDefault="00E15EC9">
            <w:pPr>
              <w:jc w:val="center"/>
            </w:pPr>
          </w:p>
          <w:p w:rsidR="00E15EC9" w:rsidRDefault="00E15EC9">
            <w:pPr>
              <w:jc w:val="center"/>
            </w:pPr>
          </w:p>
          <w:p w:rsidR="00E15EC9" w:rsidRDefault="00E15EC9">
            <w:pPr>
              <w:jc w:val="center"/>
            </w:pPr>
          </w:p>
          <w:p w:rsidR="00E15EC9" w:rsidRDefault="00260702">
            <w:pPr>
              <w:jc w:val="center"/>
            </w:pPr>
            <w:r>
              <w:t>1,4</w:t>
            </w:r>
          </w:p>
          <w:p w:rsidR="00E15EC9" w:rsidRDefault="00E15EC9">
            <w:pPr>
              <w:jc w:val="center"/>
            </w:pPr>
          </w:p>
          <w:p w:rsidR="00E15EC9" w:rsidRDefault="00E15EC9">
            <w:pPr>
              <w:jc w:val="center"/>
            </w:pPr>
          </w:p>
          <w:p w:rsidR="00E15EC9" w:rsidRDefault="00E15EC9">
            <w:pPr>
              <w:jc w:val="center"/>
            </w:pPr>
          </w:p>
          <w:p w:rsidR="00E15EC9" w:rsidRDefault="00260702">
            <w:pPr>
              <w:jc w:val="center"/>
            </w:pPr>
            <w:r>
              <w:t>0,5</w:t>
            </w:r>
          </w:p>
        </w:tc>
        <w:tc>
          <w:tcPr>
            <w:tcW w:w="2977" w:type="dxa"/>
            <w:shd w:val="clear" w:color="auto" w:fill="auto"/>
          </w:tcPr>
          <w:p w:rsidR="00E15EC9" w:rsidRDefault="00260702">
            <w:r>
              <w:t>1. Biuro įranga (kompiuteriai, ekranai)</w:t>
            </w:r>
          </w:p>
          <w:p w:rsidR="00E15EC9" w:rsidRDefault="00260702">
            <w:r>
              <w:t>2. Sporto inventorius</w:t>
            </w:r>
          </w:p>
          <w:p w:rsidR="00E15EC9" w:rsidRDefault="00260702">
            <w:r>
              <w:t xml:space="preserve">4. Kitos prekės </w:t>
            </w:r>
            <w:r>
              <w:t xml:space="preserve">(kanceliarinės prekės, elektros prekės, </w:t>
            </w:r>
            <w:proofErr w:type="spellStart"/>
            <w:r>
              <w:t>toneriai</w:t>
            </w:r>
            <w:proofErr w:type="spellEnd"/>
            <w:r>
              <w:t>, prekės smulkiam patalpų remontui)</w:t>
            </w:r>
          </w:p>
          <w:p w:rsidR="00E15EC9" w:rsidRDefault="00260702">
            <w:r>
              <w:t>5. Apmokėta už paslaugas</w:t>
            </w:r>
          </w:p>
          <w:p w:rsidR="00E15EC9" w:rsidRDefault="00260702">
            <w:pPr>
              <w:ind w:firstLine="62"/>
            </w:pPr>
            <w:r>
              <w:t>(aptarnaujančio personalo mokymus, geriamojo vandens aparato nuomą, profesinės rizikos vertinimą, pirmosios pagalbos ir higienos įgūdžių mokymus, g</w:t>
            </w:r>
            <w:r>
              <w:t xml:space="preserve">aražo nuomą)  </w:t>
            </w:r>
          </w:p>
        </w:tc>
        <w:tc>
          <w:tcPr>
            <w:tcW w:w="1134" w:type="dxa"/>
            <w:shd w:val="clear" w:color="auto" w:fill="auto"/>
          </w:tcPr>
          <w:p w:rsidR="00E15EC9" w:rsidRDefault="00260702">
            <w:pPr>
              <w:jc w:val="center"/>
            </w:pPr>
            <w:r>
              <w:t>0,4</w:t>
            </w:r>
          </w:p>
          <w:p w:rsidR="00E15EC9" w:rsidRDefault="00E15EC9">
            <w:pPr>
              <w:jc w:val="center"/>
            </w:pPr>
          </w:p>
          <w:p w:rsidR="00E15EC9" w:rsidRDefault="00260702">
            <w:pPr>
              <w:jc w:val="center"/>
            </w:pPr>
            <w:r>
              <w:t>0,1</w:t>
            </w:r>
          </w:p>
          <w:p w:rsidR="00E15EC9" w:rsidRDefault="00E15EC9">
            <w:pPr>
              <w:jc w:val="center"/>
            </w:pPr>
          </w:p>
          <w:p w:rsidR="00E15EC9" w:rsidRDefault="00E15EC9">
            <w:pPr>
              <w:jc w:val="center"/>
            </w:pPr>
          </w:p>
          <w:p w:rsidR="00E15EC9" w:rsidRDefault="00E15EC9">
            <w:pPr>
              <w:jc w:val="center"/>
            </w:pPr>
          </w:p>
          <w:p w:rsidR="00E15EC9" w:rsidRDefault="00260702">
            <w:pPr>
              <w:jc w:val="center"/>
            </w:pPr>
            <w:r>
              <w:t>1,6</w:t>
            </w:r>
          </w:p>
          <w:p w:rsidR="00E15EC9" w:rsidRDefault="00E15EC9">
            <w:pPr>
              <w:jc w:val="center"/>
            </w:pPr>
          </w:p>
          <w:p w:rsidR="00E15EC9" w:rsidRDefault="00E15EC9">
            <w:pPr>
              <w:jc w:val="center"/>
            </w:pPr>
          </w:p>
          <w:p w:rsidR="00E15EC9" w:rsidRDefault="00E15EC9">
            <w:pPr>
              <w:jc w:val="center"/>
            </w:pPr>
          </w:p>
          <w:p w:rsidR="00E15EC9" w:rsidRDefault="00E15EC9">
            <w:pPr>
              <w:jc w:val="center"/>
            </w:pPr>
          </w:p>
          <w:p w:rsidR="00E15EC9" w:rsidRDefault="00E15EC9"/>
          <w:p w:rsidR="00E15EC9" w:rsidRDefault="00E15EC9"/>
          <w:p w:rsidR="00E15EC9" w:rsidRDefault="00260702">
            <w:pPr>
              <w:jc w:val="center"/>
            </w:pPr>
            <w:r>
              <w:t>1,9</w:t>
            </w:r>
          </w:p>
        </w:tc>
      </w:tr>
      <w:tr w:rsidR="00E15EC9">
        <w:tc>
          <w:tcPr>
            <w:tcW w:w="556" w:type="dxa"/>
            <w:shd w:val="clear" w:color="auto" w:fill="auto"/>
          </w:tcPr>
          <w:p w:rsidR="00E15EC9" w:rsidRDefault="00E15EC9">
            <w:pPr>
              <w:jc w:val="both"/>
              <w:rPr>
                <w:color w:val="C00000"/>
              </w:rPr>
            </w:pPr>
          </w:p>
        </w:tc>
        <w:tc>
          <w:tcPr>
            <w:tcW w:w="1820" w:type="dxa"/>
            <w:shd w:val="clear" w:color="auto" w:fill="auto"/>
          </w:tcPr>
          <w:p w:rsidR="00E15EC9" w:rsidRDefault="00E15EC9">
            <w:pPr>
              <w:rPr>
                <w:color w:val="C00000"/>
              </w:rPr>
            </w:pPr>
          </w:p>
        </w:tc>
        <w:tc>
          <w:tcPr>
            <w:tcW w:w="1985" w:type="dxa"/>
            <w:shd w:val="clear" w:color="auto" w:fill="auto"/>
          </w:tcPr>
          <w:p w:rsidR="00E15EC9" w:rsidRDefault="00260702">
            <w:r>
              <w:t>Iš viso:</w:t>
            </w:r>
          </w:p>
        </w:tc>
        <w:tc>
          <w:tcPr>
            <w:tcW w:w="1134" w:type="dxa"/>
            <w:shd w:val="clear" w:color="auto" w:fill="auto"/>
          </w:tcPr>
          <w:p w:rsidR="00E15EC9" w:rsidRDefault="00260702">
            <w:pPr>
              <w:jc w:val="center"/>
              <w:rPr>
                <w:b/>
              </w:rPr>
            </w:pPr>
            <w:r>
              <w:rPr>
                <w:b/>
              </w:rPr>
              <w:t>4,0</w:t>
            </w:r>
          </w:p>
        </w:tc>
        <w:tc>
          <w:tcPr>
            <w:tcW w:w="2977" w:type="dxa"/>
            <w:shd w:val="clear" w:color="auto" w:fill="auto"/>
          </w:tcPr>
          <w:p w:rsidR="00E15EC9" w:rsidRDefault="00E15EC9">
            <w:pPr>
              <w:jc w:val="center"/>
              <w:rPr>
                <w:b/>
                <w:color w:val="C00000"/>
              </w:rPr>
            </w:pPr>
          </w:p>
        </w:tc>
        <w:tc>
          <w:tcPr>
            <w:tcW w:w="1134" w:type="dxa"/>
            <w:shd w:val="clear" w:color="auto" w:fill="auto"/>
          </w:tcPr>
          <w:p w:rsidR="00E15EC9" w:rsidRDefault="00260702">
            <w:pPr>
              <w:jc w:val="center"/>
              <w:rPr>
                <w:b/>
                <w:color w:val="C00000"/>
              </w:rPr>
            </w:pPr>
            <w:r>
              <w:rPr>
                <w:b/>
              </w:rPr>
              <w:t>4,0</w:t>
            </w:r>
          </w:p>
        </w:tc>
      </w:tr>
      <w:tr w:rsidR="00E15EC9">
        <w:tc>
          <w:tcPr>
            <w:tcW w:w="556" w:type="dxa"/>
            <w:shd w:val="clear" w:color="auto" w:fill="auto"/>
          </w:tcPr>
          <w:p w:rsidR="00E15EC9" w:rsidRDefault="00E15EC9">
            <w:pPr>
              <w:jc w:val="both"/>
              <w:rPr>
                <w:color w:val="C00000"/>
              </w:rPr>
            </w:pPr>
          </w:p>
        </w:tc>
        <w:tc>
          <w:tcPr>
            <w:tcW w:w="4939" w:type="dxa"/>
            <w:gridSpan w:val="3"/>
            <w:shd w:val="clear" w:color="auto" w:fill="auto"/>
          </w:tcPr>
          <w:p w:rsidR="00E15EC9" w:rsidRDefault="00260702">
            <w:pPr>
              <w:ind w:firstLine="1550"/>
              <w:jc w:val="center"/>
            </w:pPr>
            <w:r>
              <w:t xml:space="preserve">Iš viso:                           </w:t>
            </w:r>
            <w:r>
              <w:rPr>
                <w:b/>
              </w:rPr>
              <w:t>5,5</w:t>
            </w:r>
          </w:p>
        </w:tc>
        <w:tc>
          <w:tcPr>
            <w:tcW w:w="4111" w:type="dxa"/>
            <w:gridSpan w:val="2"/>
            <w:shd w:val="clear" w:color="auto" w:fill="auto"/>
          </w:tcPr>
          <w:p w:rsidR="00E15EC9" w:rsidRDefault="00260702">
            <w:pPr>
              <w:ind w:firstLine="3224"/>
              <w:jc w:val="center"/>
              <w:rPr>
                <w:b/>
              </w:rPr>
            </w:pPr>
            <w:r>
              <w:rPr>
                <w:b/>
              </w:rPr>
              <w:t>5,5</w:t>
            </w:r>
          </w:p>
        </w:tc>
      </w:tr>
    </w:tbl>
    <w:p w:rsidR="00E15EC9" w:rsidRDefault="00E15EC9"/>
    <w:p w:rsidR="00E15EC9" w:rsidRDefault="00260702">
      <w:pPr>
        <w:jc w:val="center"/>
        <w:rPr>
          <w:b/>
        </w:rPr>
      </w:pPr>
      <w:r>
        <w:rPr>
          <w:b/>
        </w:rPr>
        <w:t>Kreditinis ir debetinis įsiskolinimas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
        <w:gridCol w:w="2931"/>
        <w:gridCol w:w="1866"/>
        <w:gridCol w:w="1871"/>
        <w:gridCol w:w="2090"/>
      </w:tblGrid>
      <w:tr w:rsidR="00E15EC9">
        <w:trPr>
          <w:trHeight w:val="735"/>
        </w:trPr>
        <w:tc>
          <w:tcPr>
            <w:tcW w:w="870" w:type="dxa"/>
            <w:tcBorders>
              <w:top w:val="single" w:sz="4" w:space="0" w:color="auto"/>
              <w:left w:val="single" w:sz="4" w:space="0" w:color="auto"/>
              <w:bottom w:val="single" w:sz="4" w:space="0" w:color="auto"/>
              <w:right w:val="single" w:sz="4" w:space="0" w:color="auto"/>
            </w:tcBorders>
            <w:hideMark/>
          </w:tcPr>
          <w:p w:rsidR="00E15EC9" w:rsidRDefault="00260702">
            <w:pPr>
              <w:jc w:val="center"/>
            </w:pPr>
            <w:r>
              <w:rPr>
                <w:rFonts w:cs="Verdana"/>
              </w:rPr>
              <w:lastRenderedPageBreak/>
              <w:t>Eil. Nr.</w:t>
            </w:r>
          </w:p>
        </w:tc>
        <w:tc>
          <w:tcPr>
            <w:tcW w:w="2931" w:type="dxa"/>
            <w:tcBorders>
              <w:top w:val="single" w:sz="4" w:space="0" w:color="auto"/>
              <w:left w:val="single" w:sz="4" w:space="0" w:color="auto"/>
              <w:bottom w:val="single" w:sz="4" w:space="0" w:color="auto"/>
              <w:right w:val="single" w:sz="4" w:space="0" w:color="auto"/>
            </w:tcBorders>
            <w:hideMark/>
          </w:tcPr>
          <w:p w:rsidR="00E15EC9" w:rsidRDefault="00260702">
            <w:pPr>
              <w:jc w:val="center"/>
            </w:pPr>
            <w:r>
              <w:rPr>
                <w:rFonts w:cs="Verdana"/>
              </w:rPr>
              <w:t>Straipsnio pavadinimas</w:t>
            </w:r>
          </w:p>
        </w:tc>
        <w:tc>
          <w:tcPr>
            <w:tcW w:w="1866" w:type="dxa"/>
            <w:tcBorders>
              <w:top w:val="single" w:sz="4" w:space="0" w:color="auto"/>
              <w:left w:val="single" w:sz="4" w:space="0" w:color="auto"/>
              <w:bottom w:val="single" w:sz="4" w:space="0" w:color="auto"/>
              <w:right w:val="single" w:sz="4" w:space="0" w:color="auto"/>
            </w:tcBorders>
            <w:hideMark/>
          </w:tcPr>
          <w:p w:rsidR="00E15EC9" w:rsidRDefault="00260702">
            <w:pPr>
              <w:jc w:val="center"/>
              <w:rPr>
                <w:szCs w:val="24"/>
              </w:rPr>
            </w:pPr>
            <w:r>
              <w:rPr>
                <w:szCs w:val="24"/>
              </w:rPr>
              <w:t>Metų pradžioje</w:t>
            </w:r>
          </w:p>
          <w:p w:rsidR="00E15EC9" w:rsidRDefault="00260702">
            <w:pPr>
              <w:jc w:val="center"/>
              <w:rPr>
                <w:szCs w:val="24"/>
              </w:rPr>
            </w:pPr>
            <w:r>
              <w:rPr>
                <w:szCs w:val="24"/>
              </w:rPr>
              <w:t>2015-12-31</w:t>
            </w:r>
          </w:p>
          <w:p w:rsidR="00E15EC9" w:rsidRDefault="00260702">
            <w:pPr>
              <w:jc w:val="center"/>
              <w:rPr>
                <w:szCs w:val="24"/>
              </w:rPr>
            </w:pPr>
            <w:r>
              <w:rPr>
                <w:szCs w:val="24"/>
              </w:rPr>
              <w:t xml:space="preserve">(tūkst. </w:t>
            </w:r>
            <w:proofErr w:type="spellStart"/>
            <w:r>
              <w:rPr>
                <w:bCs/>
                <w:szCs w:val="24"/>
              </w:rPr>
              <w:t>Eur</w:t>
            </w:r>
            <w:proofErr w:type="spellEnd"/>
            <w:r>
              <w:rPr>
                <w:bCs/>
                <w:szCs w:val="24"/>
              </w:rPr>
              <w:t xml:space="preserve">  </w:t>
            </w:r>
            <w:r>
              <w:rPr>
                <w:szCs w:val="24"/>
              </w:rPr>
              <w:t>)</w:t>
            </w:r>
          </w:p>
        </w:tc>
        <w:tc>
          <w:tcPr>
            <w:tcW w:w="1871" w:type="dxa"/>
            <w:tcBorders>
              <w:top w:val="single" w:sz="4" w:space="0" w:color="auto"/>
              <w:left w:val="single" w:sz="4" w:space="0" w:color="auto"/>
              <w:bottom w:val="single" w:sz="4" w:space="0" w:color="auto"/>
              <w:right w:val="single" w:sz="4" w:space="0" w:color="auto"/>
            </w:tcBorders>
            <w:hideMark/>
          </w:tcPr>
          <w:p w:rsidR="00E15EC9" w:rsidRDefault="00260702">
            <w:pPr>
              <w:jc w:val="center"/>
              <w:rPr>
                <w:szCs w:val="24"/>
              </w:rPr>
            </w:pPr>
            <w:r>
              <w:rPr>
                <w:szCs w:val="24"/>
              </w:rPr>
              <w:t>Metų pabaigoje</w:t>
            </w:r>
          </w:p>
          <w:p w:rsidR="00E15EC9" w:rsidRDefault="00260702">
            <w:pPr>
              <w:jc w:val="center"/>
              <w:rPr>
                <w:szCs w:val="24"/>
              </w:rPr>
            </w:pPr>
            <w:r>
              <w:rPr>
                <w:szCs w:val="24"/>
              </w:rPr>
              <w:t>2016-12-31</w:t>
            </w:r>
          </w:p>
          <w:p w:rsidR="00E15EC9" w:rsidRDefault="00260702">
            <w:pPr>
              <w:jc w:val="center"/>
              <w:rPr>
                <w:szCs w:val="24"/>
              </w:rPr>
            </w:pPr>
            <w:r>
              <w:rPr>
                <w:szCs w:val="24"/>
              </w:rPr>
              <w:t xml:space="preserve">(tūkst. </w:t>
            </w:r>
            <w:proofErr w:type="spellStart"/>
            <w:r>
              <w:rPr>
                <w:szCs w:val="24"/>
              </w:rPr>
              <w:t>Eur</w:t>
            </w:r>
            <w:proofErr w:type="spellEnd"/>
            <w:r>
              <w:rPr>
                <w:szCs w:val="24"/>
              </w:rPr>
              <w:t>)</w:t>
            </w:r>
          </w:p>
        </w:tc>
        <w:tc>
          <w:tcPr>
            <w:tcW w:w="2090" w:type="dxa"/>
            <w:tcBorders>
              <w:top w:val="single" w:sz="4" w:space="0" w:color="auto"/>
              <w:left w:val="single" w:sz="4" w:space="0" w:color="auto"/>
              <w:bottom w:val="single" w:sz="4" w:space="0" w:color="auto"/>
              <w:right w:val="single" w:sz="4" w:space="0" w:color="auto"/>
            </w:tcBorders>
            <w:hideMark/>
          </w:tcPr>
          <w:p w:rsidR="00E15EC9" w:rsidRDefault="00260702">
            <w:pPr>
              <w:jc w:val="center"/>
              <w:rPr>
                <w:szCs w:val="24"/>
              </w:rPr>
            </w:pPr>
            <w:r>
              <w:rPr>
                <w:szCs w:val="24"/>
              </w:rPr>
              <w:t>Padidėjo+</w:t>
            </w:r>
          </w:p>
          <w:p w:rsidR="00E15EC9" w:rsidRDefault="00260702">
            <w:pPr>
              <w:jc w:val="center"/>
              <w:rPr>
                <w:szCs w:val="24"/>
              </w:rPr>
            </w:pPr>
            <w:r>
              <w:rPr>
                <w:szCs w:val="24"/>
              </w:rPr>
              <w:t>Sumažėjo –</w:t>
            </w:r>
          </w:p>
          <w:p w:rsidR="00E15EC9" w:rsidRDefault="00260702">
            <w:pPr>
              <w:jc w:val="center"/>
              <w:rPr>
                <w:szCs w:val="24"/>
              </w:rPr>
            </w:pPr>
            <w:r>
              <w:rPr>
                <w:szCs w:val="24"/>
              </w:rPr>
              <w:t xml:space="preserve">(tūkst. </w:t>
            </w:r>
            <w:proofErr w:type="spellStart"/>
            <w:r>
              <w:rPr>
                <w:szCs w:val="24"/>
              </w:rPr>
              <w:t>Eur</w:t>
            </w:r>
            <w:proofErr w:type="spellEnd"/>
            <w:r>
              <w:rPr>
                <w:szCs w:val="24"/>
              </w:rPr>
              <w:t>)</w:t>
            </w:r>
          </w:p>
        </w:tc>
      </w:tr>
      <w:tr w:rsidR="00E15EC9">
        <w:trPr>
          <w:trHeight w:val="605"/>
        </w:trPr>
        <w:tc>
          <w:tcPr>
            <w:tcW w:w="870" w:type="dxa"/>
            <w:tcBorders>
              <w:top w:val="single" w:sz="4" w:space="0" w:color="auto"/>
              <w:left w:val="single" w:sz="4" w:space="0" w:color="auto"/>
              <w:bottom w:val="single" w:sz="4" w:space="0" w:color="auto"/>
              <w:right w:val="single" w:sz="4" w:space="0" w:color="auto"/>
            </w:tcBorders>
            <w:hideMark/>
          </w:tcPr>
          <w:p w:rsidR="00E15EC9" w:rsidRDefault="00260702">
            <w:pPr>
              <w:jc w:val="center"/>
            </w:pPr>
            <w:r>
              <w:rPr>
                <w:rFonts w:cs="Verdana"/>
              </w:rPr>
              <w:t>1.</w:t>
            </w:r>
          </w:p>
        </w:tc>
        <w:tc>
          <w:tcPr>
            <w:tcW w:w="2931" w:type="dxa"/>
            <w:tcBorders>
              <w:top w:val="single" w:sz="4" w:space="0" w:color="auto"/>
              <w:left w:val="single" w:sz="4" w:space="0" w:color="auto"/>
              <w:bottom w:val="single" w:sz="4" w:space="0" w:color="auto"/>
              <w:right w:val="single" w:sz="4" w:space="0" w:color="auto"/>
            </w:tcBorders>
            <w:hideMark/>
          </w:tcPr>
          <w:p w:rsidR="00E15EC9" w:rsidRDefault="00260702">
            <w:r>
              <w:rPr>
                <w:rFonts w:cs="Verdana"/>
              </w:rPr>
              <w:t>Socialinio draudimo įmokos</w:t>
            </w:r>
          </w:p>
        </w:tc>
        <w:tc>
          <w:tcPr>
            <w:tcW w:w="1866" w:type="dxa"/>
            <w:tcBorders>
              <w:top w:val="single" w:sz="4" w:space="0" w:color="auto"/>
              <w:left w:val="single" w:sz="4" w:space="0" w:color="auto"/>
              <w:bottom w:val="single" w:sz="4" w:space="0" w:color="auto"/>
              <w:right w:val="single" w:sz="4" w:space="0" w:color="auto"/>
            </w:tcBorders>
          </w:tcPr>
          <w:p w:rsidR="00E15EC9" w:rsidRDefault="00260702">
            <w:pPr>
              <w:jc w:val="center"/>
            </w:pPr>
            <w:r>
              <w:t>5,6</w:t>
            </w:r>
          </w:p>
        </w:tc>
        <w:tc>
          <w:tcPr>
            <w:tcW w:w="1871" w:type="dxa"/>
            <w:tcBorders>
              <w:top w:val="single" w:sz="4" w:space="0" w:color="auto"/>
              <w:left w:val="single" w:sz="4" w:space="0" w:color="auto"/>
              <w:bottom w:val="single" w:sz="4" w:space="0" w:color="auto"/>
              <w:right w:val="single" w:sz="4" w:space="0" w:color="auto"/>
            </w:tcBorders>
          </w:tcPr>
          <w:p w:rsidR="00E15EC9" w:rsidRDefault="00260702">
            <w:pPr>
              <w:jc w:val="center"/>
            </w:pPr>
            <w:r>
              <w:t>2,1</w:t>
            </w:r>
          </w:p>
        </w:tc>
        <w:tc>
          <w:tcPr>
            <w:tcW w:w="2090" w:type="dxa"/>
            <w:tcBorders>
              <w:top w:val="single" w:sz="4" w:space="0" w:color="auto"/>
              <w:left w:val="single" w:sz="4" w:space="0" w:color="auto"/>
              <w:bottom w:val="single" w:sz="4" w:space="0" w:color="auto"/>
              <w:right w:val="single" w:sz="4" w:space="0" w:color="auto"/>
            </w:tcBorders>
          </w:tcPr>
          <w:p w:rsidR="00E15EC9" w:rsidRDefault="00260702">
            <w:pPr>
              <w:jc w:val="center"/>
              <w:rPr>
                <w:color w:val="C00000"/>
              </w:rPr>
            </w:pPr>
            <w:r>
              <w:t>-3,5</w:t>
            </w:r>
          </w:p>
        </w:tc>
      </w:tr>
      <w:tr w:rsidR="00E15EC9">
        <w:tc>
          <w:tcPr>
            <w:tcW w:w="870" w:type="dxa"/>
            <w:tcBorders>
              <w:top w:val="single" w:sz="4" w:space="0" w:color="auto"/>
              <w:left w:val="single" w:sz="4" w:space="0" w:color="auto"/>
              <w:bottom w:val="single" w:sz="4" w:space="0" w:color="auto"/>
              <w:right w:val="single" w:sz="4" w:space="0" w:color="auto"/>
            </w:tcBorders>
            <w:hideMark/>
          </w:tcPr>
          <w:p w:rsidR="00E15EC9" w:rsidRDefault="00260702">
            <w:pPr>
              <w:jc w:val="center"/>
            </w:pPr>
            <w:r>
              <w:rPr>
                <w:rFonts w:cs="Verdana"/>
              </w:rPr>
              <w:t>2.</w:t>
            </w:r>
          </w:p>
        </w:tc>
        <w:tc>
          <w:tcPr>
            <w:tcW w:w="2931" w:type="dxa"/>
            <w:tcBorders>
              <w:top w:val="single" w:sz="4" w:space="0" w:color="auto"/>
              <w:left w:val="single" w:sz="4" w:space="0" w:color="auto"/>
              <w:bottom w:val="single" w:sz="4" w:space="0" w:color="auto"/>
              <w:right w:val="single" w:sz="4" w:space="0" w:color="auto"/>
            </w:tcBorders>
            <w:hideMark/>
          </w:tcPr>
          <w:p w:rsidR="00E15EC9" w:rsidRDefault="00260702">
            <w:r>
              <w:rPr>
                <w:rFonts w:cs="Verdana"/>
              </w:rPr>
              <w:t>Paslaugų panaudojimas</w:t>
            </w:r>
          </w:p>
        </w:tc>
        <w:tc>
          <w:tcPr>
            <w:tcW w:w="1866" w:type="dxa"/>
            <w:tcBorders>
              <w:top w:val="single" w:sz="4" w:space="0" w:color="auto"/>
              <w:left w:val="single" w:sz="4" w:space="0" w:color="auto"/>
              <w:bottom w:val="single" w:sz="4" w:space="0" w:color="auto"/>
              <w:right w:val="single" w:sz="4" w:space="0" w:color="auto"/>
            </w:tcBorders>
          </w:tcPr>
          <w:p w:rsidR="00E15EC9" w:rsidRDefault="00260702">
            <w:pPr>
              <w:jc w:val="center"/>
              <w:rPr>
                <w:b/>
              </w:rPr>
            </w:pPr>
            <w:r>
              <w:rPr>
                <w:b/>
              </w:rPr>
              <w:t>4,2</w:t>
            </w:r>
          </w:p>
        </w:tc>
        <w:tc>
          <w:tcPr>
            <w:tcW w:w="1871" w:type="dxa"/>
            <w:tcBorders>
              <w:top w:val="single" w:sz="4" w:space="0" w:color="auto"/>
              <w:left w:val="single" w:sz="4" w:space="0" w:color="auto"/>
              <w:bottom w:val="single" w:sz="4" w:space="0" w:color="auto"/>
              <w:right w:val="single" w:sz="4" w:space="0" w:color="auto"/>
            </w:tcBorders>
          </w:tcPr>
          <w:p w:rsidR="00E15EC9" w:rsidRDefault="00260702">
            <w:pPr>
              <w:jc w:val="center"/>
              <w:rPr>
                <w:b/>
              </w:rPr>
            </w:pPr>
            <w:r>
              <w:rPr>
                <w:b/>
              </w:rPr>
              <w:t>1,8</w:t>
            </w:r>
          </w:p>
        </w:tc>
        <w:tc>
          <w:tcPr>
            <w:tcW w:w="2090" w:type="dxa"/>
            <w:tcBorders>
              <w:top w:val="single" w:sz="4" w:space="0" w:color="auto"/>
              <w:left w:val="single" w:sz="4" w:space="0" w:color="auto"/>
              <w:bottom w:val="single" w:sz="4" w:space="0" w:color="auto"/>
              <w:right w:val="single" w:sz="4" w:space="0" w:color="auto"/>
            </w:tcBorders>
          </w:tcPr>
          <w:p w:rsidR="00E15EC9" w:rsidRDefault="00260702">
            <w:pPr>
              <w:jc w:val="center"/>
              <w:rPr>
                <w:b/>
              </w:rPr>
            </w:pPr>
            <w:r>
              <w:rPr>
                <w:b/>
              </w:rPr>
              <w:t>-2,4</w:t>
            </w:r>
          </w:p>
        </w:tc>
      </w:tr>
      <w:tr w:rsidR="00E15EC9">
        <w:tc>
          <w:tcPr>
            <w:tcW w:w="870" w:type="dxa"/>
            <w:tcBorders>
              <w:top w:val="single" w:sz="4" w:space="0" w:color="auto"/>
              <w:left w:val="single" w:sz="4" w:space="0" w:color="auto"/>
              <w:bottom w:val="single" w:sz="4" w:space="0" w:color="auto"/>
              <w:right w:val="single" w:sz="4" w:space="0" w:color="auto"/>
            </w:tcBorders>
            <w:hideMark/>
          </w:tcPr>
          <w:p w:rsidR="00E15EC9" w:rsidRDefault="00260702">
            <w:pPr>
              <w:jc w:val="center"/>
            </w:pPr>
            <w:r>
              <w:rPr>
                <w:rFonts w:cs="Verdana"/>
              </w:rPr>
              <w:t>2.1.</w:t>
            </w:r>
          </w:p>
        </w:tc>
        <w:tc>
          <w:tcPr>
            <w:tcW w:w="2931" w:type="dxa"/>
            <w:tcBorders>
              <w:top w:val="single" w:sz="4" w:space="0" w:color="auto"/>
              <w:left w:val="single" w:sz="4" w:space="0" w:color="auto"/>
              <w:bottom w:val="single" w:sz="4" w:space="0" w:color="auto"/>
              <w:right w:val="single" w:sz="4" w:space="0" w:color="auto"/>
            </w:tcBorders>
            <w:hideMark/>
          </w:tcPr>
          <w:p w:rsidR="00E15EC9" w:rsidRDefault="00260702">
            <w:r>
              <w:rPr>
                <w:rFonts w:cs="Verdana"/>
              </w:rPr>
              <w:t>Šildymas</w:t>
            </w:r>
          </w:p>
        </w:tc>
        <w:tc>
          <w:tcPr>
            <w:tcW w:w="1866" w:type="dxa"/>
            <w:tcBorders>
              <w:top w:val="single" w:sz="4" w:space="0" w:color="auto"/>
              <w:left w:val="single" w:sz="4" w:space="0" w:color="auto"/>
              <w:bottom w:val="single" w:sz="4" w:space="0" w:color="auto"/>
              <w:right w:val="single" w:sz="4" w:space="0" w:color="auto"/>
            </w:tcBorders>
          </w:tcPr>
          <w:p w:rsidR="00E15EC9" w:rsidRDefault="00260702">
            <w:pPr>
              <w:jc w:val="center"/>
            </w:pPr>
            <w:r>
              <w:t>3,3</w:t>
            </w:r>
          </w:p>
        </w:tc>
        <w:tc>
          <w:tcPr>
            <w:tcW w:w="1871" w:type="dxa"/>
            <w:tcBorders>
              <w:top w:val="single" w:sz="4" w:space="0" w:color="auto"/>
              <w:left w:val="single" w:sz="4" w:space="0" w:color="auto"/>
              <w:bottom w:val="single" w:sz="4" w:space="0" w:color="auto"/>
              <w:right w:val="single" w:sz="4" w:space="0" w:color="auto"/>
            </w:tcBorders>
          </w:tcPr>
          <w:p w:rsidR="00E15EC9" w:rsidRDefault="00260702">
            <w:pPr>
              <w:jc w:val="center"/>
            </w:pPr>
            <w:r>
              <w:t>0,9</w:t>
            </w:r>
          </w:p>
        </w:tc>
        <w:tc>
          <w:tcPr>
            <w:tcW w:w="2090" w:type="dxa"/>
            <w:tcBorders>
              <w:top w:val="single" w:sz="4" w:space="0" w:color="auto"/>
              <w:left w:val="single" w:sz="4" w:space="0" w:color="auto"/>
              <w:bottom w:val="single" w:sz="4" w:space="0" w:color="auto"/>
              <w:right w:val="single" w:sz="4" w:space="0" w:color="auto"/>
            </w:tcBorders>
          </w:tcPr>
          <w:p w:rsidR="00E15EC9" w:rsidRDefault="00260702">
            <w:pPr>
              <w:jc w:val="center"/>
            </w:pPr>
            <w:r>
              <w:t>-2,4</w:t>
            </w:r>
          </w:p>
        </w:tc>
      </w:tr>
      <w:tr w:rsidR="00E15EC9">
        <w:tc>
          <w:tcPr>
            <w:tcW w:w="870" w:type="dxa"/>
            <w:tcBorders>
              <w:top w:val="single" w:sz="4" w:space="0" w:color="auto"/>
              <w:left w:val="single" w:sz="4" w:space="0" w:color="auto"/>
              <w:bottom w:val="single" w:sz="4" w:space="0" w:color="auto"/>
              <w:right w:val="single" w:sz="4" w:space="0" w:color="auto"/>
            </w:tcBorders>
            <w:hideMark/>
          </w:tcPr>
          <w:p w:rsidR="00E15EC9" w:rsidRDefault="00260702">
            <w:pPr>
              <w:jc w:val="center"/>
            </w:pPr>
            <w:r>
              <w:rPr>
                <w:rFonts w:cs="Verdana"/>
              </w:rPr>
              <w:t>2.2.</w:t>
            </w:r>
          </w:p>
        </w:tc>
        <w:tc>
          <w:tcPr>
            <w:tcW w:w="2931" w:type="dxa"/>
            <w:tcBorders>
              <w:top w:val="single" w:sz="4" w:space="0" w:color="auto"/>
              <w:left w:val="single" w:sz="4" w:space="0" w:color="auto"/>
              <w:bottom w:val="single" w:sz="4" w:space="0" w:color="auto"/>
              <w:right w:val="single" w:sz="4" w:space="0" w:color="auto"/>
            </w:tcBorders>
            <w:hideMark/>
          </w:tcPr>
          <w:p w:rsidR="00E15EC9" w:rsidRDefault="00260702">
            <w:r>
              <w:rPr>
                <w:rFonts w:cs="Verdana"/>
              </w:rPr>
              <w:t>Elektros energija</w:t>
            </w:r>
          </w:p>
        </w:tc>
        <w:tc>
          <w:tcPr>
            <w:tcW w:w="1866" w:type="dxa"/>
            <w:tcBorders>
              <w:top w:val="single" w:sz="4" w:space="0" w:color="auto"/>
              <w:left w:val="single" w:sz="4" w:space="0" w:color="auto"/>
              <w:bottom w:val="single" w:sz="4" w:space="0" w:color="auto"/>
              <w:right w:val="single" w:sz="4" w:space="0" w:color="auto"/>
            </w:tcBorders>
          </w:tcPr>
          <w:p w:rsidR="00E15EC9" w:rsidRDefault="00260702">
            <w:pPr>
              <w:jc w:val="center"/>
            </w:pPr>
            <w:r>
              <w:t>0,3</w:t>
            </w:r>
          </w:p>
        </w:tc>
        <w:tc>
          <w:tcPr>
            <w:tcW w:w="1871" w:type="dxa"/>
            <w:tcBorders>
              <w:top w:val="single" w:sz="4" w:space="0" w:color="auto"/>
              <w:left w:val="single" w:sz="4" w:space="0" w:color="auto"/>
              <w:bottom w:val="single" w:sz="4" w:space="0" w:color="auto"/>
              <w:right w:val="single" w:sz="4" w:space="0" w:color="auto"/>
            </w:tcBorders>
          </w:tcPr>
          <w:p w:rsidR="00E15EC9" w:rsidRDefault="00260702">
            <w:pPr>
              <w:jc w:val="center"/>
            </w:pPr>
            <w:r>
              <w:t>0,4</w:t>
            </w:r>
          </w:p>
        </w:tc>
        <w:tc>
          <w:tcPr>
            <w:tcW w:w="2090" w:type="dxa"/>
            <w:tcBorders>
              <w:top w:val="single" w:sz="4" w:space="0" w:color="auto"/>
              <w:left w:val="single" w:sz="4" w:space="0" w:color="auto"/>
              <w:bottom w:val="single" w:sz="4" w:space="0" w:color="auto"/>
              <w:right w:val="single" w:sz="4" w:space="0" w:color="auto"/>
            </w:tcBorders>
          </w:tcPr>
          <w:p w:rsidR="00E15EC9" w:rsidRDefault="00260702">
            <w:pPr>
              <w:jc w:val="center"/>
            </w:pPr>
            <w:r>
              <w:t>+0,1</w:t>
            </w:r>
          </w:p>
        </w:tc>
      </w:tr>
      <w:tr w:rsidR="00E15EC9">
        <w:tc>
          <w:tcPr>
            <w:tcW w:w="870" w:type="dxa"/>
            <w:tcBorders>
              <w:top w:val="single" w:sz="4" w:space="0" w:color="auto"/>
              <w:left w:val="single" w:sz="4" w:space="0" w:color="auto"/>
              <w:bottom w:val="single" w:sz="4" w:space="0" w:color="auto"/>
              <w:right w:val="single" w:sz="4" w:space="0" w:color="auto"/>
            </w:tcBorders>
            <w:hideMark/>
          </w:tcPr>
          <w:p w:rsidR="00E15EC9" w:rsidRDefault="00260702">
            <w:pPr>
              <w:jc w:val="center"/>
            </w:pPr>
            <w:r>
              <w:rPr>
                <w:rFonts w:cs="Verdana"/>
              </w:rPr>
              <w:t>2.3.</w:t>
            </w:r>
          </w:p>
        </w:tc>
        <w:tc>
          <w:tcPr>
            <w:tcW w:w="2931" w:type="dxa"/>
            <w:tcBorders>
              <w:top w:val="single" w:sz="4" w:space="0" w:color="auto"/>
              <w:left w:val="single" w:sz="4" w:space="0" w:color="auto"/>
              <w:bottom w:val="single" w:sz="4" w:space="0" w:color="auto"/>
              <w:right w:val="single" w:sz="4" w:space="0" w:color="auto"/>
            </w:tcBorders>
            <w:hideMark/>
          </w:tcPr>
          <w:p w:rsidR="00E15EC9" w:rsidRDefault="00260702">
            <w:r>
              <w:rPr>
                <w:rFonts w:cs="Verdana"/>
              </w:rPr>
              <w:t>Ryšių paslaugos</w:t>
            </w:r>
          </w:p>
        </w:tc>
        <w:tc>
          <w:tcPr>
            <w:tcW w:w="1866" w:type="dxa"/>
            <w:tcBorders>
              <w:top w:val="single" w:sz="4" w:space="0" w:color="auto"/>
              <w:left w:val="single" w:sz="4" w:space="0" w:color="auto"/>
              <w:bottom w:val="single" w:sz="4" w:space="0" w:color="auto"/>
              <w:right w:val="single" w:sz="4" w:space="0" w:color="auto"/>
            </w:tcBorders>
          </w:tcPr>
          <w:p w:rsidR="00E15EC9" w:rsidRDefault="00260702">
            <w:pPr>
              <w:jc w:val="center"/>
            </w:pPr>
            <w:r>
              <w:t>0,2</w:t>
            </w:r>
          </w:p>
        </w:tc>
        <w:tc>
          <w:tcPr>
            <w:tcW w:w="1871" w:type="dxa"/>
            <w:tcBorders>
              <w:top w:val="single" w:sz="4" w:space="0" w:color="auto"/>
              <w:left w:val="single" w:sz="4" w:space="0" w:color="auto"/>
              <w:bottom w:val="single" w:sz="4" w:space="0" w:color="auto"/>
              <w:right w:val="single" w:sz="4" w:space="0" w:color="auto"/>
            </w:tcBorders>
          </w:tcPr>
          <w:p w:rsidR="00E15EC9" w:rsidRDefault="00260702">
            <w:pPr>
              <w:jc w:val="center"/>
            </w:pPr>
            <w:r>
              <w:t>0,1</w:t>
            </w:r>
          </w:p>
        </w:tc>
        <w:tc>
          <w:tcPr>
            <w:tcW w:w="2090" w:type="dxa"/>
            <w:tcBorders>
              <w:top w:val="single" w:sz="4" w:space="0" w:color="auto"/>
              <w:left w:val="single" w:sz="4" w:space="0" w:color="auto"/>
              <w:bottom w:val="single" w:sz="4" w:space="0" w:color="auto"/>
              <w:right w:val="single" w:sz="4" w:space="0" w:color="auto"/>
            </w:tcBorders>
          </w:tcPr>
          <w:p w:rsidR="00E15EC9" w:rsidRDefault="00260702">
            <w:pPr>
              <w:jc w:val="center"/>
            </w:pPr>
            <w:r>
              <w:t>-0,1</w:t>
            </w:r>
          </w:p>
        </w:tc>
      </w:tr>
      <w:tr w:rsidR="00E15EC9">
        <w:tc>
          <w:tcPr>
            <w:tcW w:w="870" w:type="dxa"/>
            <w:tcBorders>
              <w:top w:val="single" w:sz="4" w:space="0" w:color="auto"/>
              <w:left w:val="single" w:sz="4" w:space="0" w:color="auto"/>
              <w:bottom w:val="single" w:sz="4" w:space="0" w:color="auto"/>
              <w:right w:val="single" w:sz="4" w:space="0" w:color="auto"/>
            </w:tcBorders>
            <w:hideMark/>
          </w:tcPr>
          <w:p w:rsidR="00E15EC9" w:rsidRDefault="00260702">
            <w:pPr>
              <w:jc w:val="center"/>
            </w:pPr>
            <w:r>
              <w:rPr>
                <w:rFonts w:cs="Verdana"/>
              </w:rPr>
              <w:t>2.6.</w:t>
            </w:r>
          </w:p>
        </w:tc>
        <w:tc>
          <w:tcPr>
            <w:tcW w:w="2931" w:type="dxa"/>
            <w:tcBorders>
              <w:top w:val="single" w:sz="4" w:space="0" w:color="auto"/>
              <w:left w:val="single" w:sz="4" w:space="0" w:color="auto"/>
              <w:bottom w:val="single" w:sz="4" w:space="0" w:color="auto"/>
              <w:right w:val="single" w:sz="4" w:space="0" w:color="auto"/>
            </w:tcBorders>
            <w:hideMark/>
          </w:tcPr>
          <w:p w:rsidR="00E15EC9" w:rsidRDefault="00260702">
            <w:r>
              <w:rPr>
                <w:rFonts w:cs="Verdana"/>
              </w:rPr>
              <w:t>Kitos paslaugos</w:t>
            </w:r>
          </w:p>
        </w:tc>
        <w:tc>
          <w:tcPr>
            <w:tcW w:w="1866" w:type="dxa"/>
            <w:tcBorders>
              <w:top w:val="single" w:sz="4" w:space="0" w:color="auto"/>
              <w:left w:val="single" w:sz="4" w:space="0" w:color="auto"/>
              <w:bottom w:val="single" w:sz="4" w:space="0" w:color="auto"/>
              <w:right w:val="single" w:sz="4" w:space="0" w:color="auto"/>
            </w:tcBorders>
          </w:tcPr>
          <w:p w:rsidR="00E15EC9" w:rsidRDefault="00260702">
            <w:pPr>
              <w:jc w:val="center"/>
            </w:pPr>
            <w:r>
              <w:t>0,4</w:t>
            </w:r>
          </w:p>
        </w:tc>
        <w:tc>
          <w:tcPr>
            <w:tcW w:w="1871" w:type="dxa"/>
            <w:tcBorders>
              <w:top w:val="single" w:sz="4" w:space="0" w:color="auto"/>
              <w:left w:val="single" w:sz="4" w:space="0" w:color="auto"/>
              <w:bottom w:val="single" w:sz="4" w:space="0" w:color="auto"/>
              <w:right w:val="single" w:sz="4" w:space="0" w:color="auto"/>
            </w:tcBorders>
          </w:tcPr>
          <w:p w:rsidR="00E15EC9" w:rsidRDefault="00260702">
            <w:pPr>
              <w:jc w:val="center"/>
            </w:pPr>
            <w:r>
              <w:t>0,4</w:t>
            </w:r>
          </w:p>
        </w:tc>
        <w:tc>
          <w:tcPr>
            <w:tcW w:w="2090" w:type="dxa"/>
            <w:tcBorders>
              <w:top w:val="single" w:sz="4" w:space="0" w:color="auto"/>
              <w:left w:val="single" w:sz="4" w:space="0" w:color="auto"/>
              <w:bottom w:val="single" w:sz="4" w:space="0" w:color="auto"/>
              <w:right w:val="single" w:sz="4" w:space="0" w:color="auto"/>
            </w:tcBorders>
          </w:tcPr>
          <w:p w:rsidR="00E15EC9" w:rsidRDefault="00260702">
            <w:pPr>
              <w:jc w:val="center"/>
            </w:pPr>
            <w:r>
              <w:t>0</w:t>
            </w:r>
          </w:p>
        </w:tc>
      </w:tr>
      <w:tr w:rsidR="00E15EC9">
        <w:tc>
          <w:tcPr>
            <w:tcW w:w="870" w:type="dxa"/>
            <w:tcBorders>
              <w:top w:val="single" w:sz="4" w:space="0" w:color="auto"/>
              <w:left w:val="single" w:sz="4" w:space="0" w:color="auto"/>
              <w:bottom w:val="single" w:sz="4" w:space="0" w:color="auto"/>
              <w:right w:val="single" w:sz="4" w:space="0" w:color="auto"/>
            </w:tcBorders>
          </w:tcPr>
          <w:p w:rsidR="00E15EC9" w:rsidRDefault="00E15EC9">
            <w:pPr>
              <w:jc w:val="center"/>
              <w:rPr>
                <w:rFonts w:cs="Verdana"/>
                <w:color w:val="C00000"/>
              </w:rPr>
            </w:pPr>
          </w:p>
        </w:tc>
        <w:tc>
          <w:tcPr>
            <w:tcW w:w="2931" w:type="dxa"/>
            <w:tcBorders>
              <w:top w:val="single" w:sz="4" w:space="0" w:color="auto"/>
              <w:left w:val="single" w:sz="4" w:space="0" w:color="auto"/>
              <w:bottom w:val="single" w:sz="4" w:space="0" w:color="auto"/>
              <w:right w:val="single" w:sz="4" w:space="0" w:color="auto"/>
            </w:tcBorders>
          </w:tcPr>
          <w:p w:rsidR="00E15EC9" w:rsidRDefault="00260702">
            <w:pPr>
              <w:ind w:firstLine="2046"/>
              <w:rPr>
                <w:rFonts w:cs="Verdana"/>
              </w:rPr>
            </w:pPr>
            <w:r>
              <w:rPr>
                <w:rFonts w:cs="Verdana"/>
                <w:b/>
              </w:rPr>
              <w:t>Iš viso:</w:t>
            </w:r>
          </w:p>
        </w:tc>
        <w:tc>
          <w:tcPr>
            <w:tcW w:w="1866" w:type="dxa"/>
            <w:tcBorders>
              <w:top w:val="single" w:sz="4" w:space="0" w:color="auto"/>
              <w:left w:val="single" w:sz="4" w:space="0" w:color="auto"/>
              <w:bottom w:val="single" w:sz="4" w:space="0" w:color="auto"/>
              <w:right w:val="single" w:sz="4" w:space="0" w:color="auto"/>
            </w:tcBorders>
          </w:tcPr>
          <w:p w:rsidR="00E15EC9" w:rsidRDefault="00260702">
            <w:pPr>
              <w:jc w:val="center"/>
              <w:rPr>
                <w:b/>
              </w:rPr>
            </w:pPr>
            <w:r>
              <w:rPr>
                <w:b/>
              </w:rPr>
              <w:t>9,8</w:t>
            </w:r>
          </w:p>
        </w:tc>
        <w:tc>
          <w:tcPr>
            <w:tcW w:w="1871" w:type="dxa"/>
            <w:tcBorders>
              <w:top w:val="single" w:sz="4" w:space="0" w:color="auto"/>
              <w:left w:val="single" w:sz="4" w:space="0" w:color="auto"/>
              <w:bottom w:val="single" w:sz="4" w:space="0" w:color="auto"/>
              <w:right w:val="single" w:sz="4" w:space="0" w:color="auto"/>
            </w:tcBorders>
          </w:tcPr>
          <w:p w:rsidR="00E15EC9" w:rsidRDefault="00260702">
            <w:pPr>
              <w:jc w:val="center"/>
              <w:rPr>
                <w:rFonts w:cs="Verdana"/>
                <w:b/>
              </w:rPr>
            </w:pPr>
            <w:r>
              <w:rPr>
                <w:rFonts w:cs="Verdana"/>
                <w:b/>
              </w:rPr>
              <w:t>3,9</w:t>
            </w:r>
          </w:p>
        </w:tc>
        <w:tc>
          <w:tcPr>
            <w:tcW w:w="2090" w:type="dxa"/>
            <w:tcBorders>
              <w:top w:val="single" w:sz="4" w:space="0" w:color="auto"/>
              <w:left w:val="single" w:sz="4" w:space="0" w:color="auto"/>
              <w:bottom w:val="single" w:sz="4" w:space="0" w:color="auto"/>
              <w:right w:val="single" w:sz="4" w:space="0" w:color="auto"/>
            </w:tcBorders>
          </w:tcPr>
          <w:p w:rsidR="00E15EC9" w:rsidRDefault="00260702">
            <w:pPr>
              <w:jc w:val="center"/>
              <w:rPr>
                <w:rFonts w:cs="Verdana"/>
                <w:b/>
              </w:rPr>
            </w:pPr>
            <w:r>
              <w:rPr>
                <w:rFonts w:cs="Verdana"/>
                <w:b/>
              </w:rPr>
              <w:t>-5,9</w:t>
            </w:r>
          </w:p>
        </w:tc>
      </w:tr>
    </w:tbl>
    <w:p w:rsidR="00E15EC9" w:rsidRDefault="00260702">
      <w:pPr>
        <w:ind w:firstLine="1296"/>
      </w:pPr>
      <w:r>
        <w:t>Kreditinis įsiskolinimas padengtas 2017 m. sausio mėn.</w:t>
      </w:r>
    </w:p>
    <w:p w:rsidR="00E15EC9" w:rsidRDefault="00E15EC9">
      <w:pPr>
        <w:rPr>
          <w:b/>
          <w:szCs w:val="24"/>
        </w:rPr>
      </w:pPr>
    </w:p>
    <w:p w:rsidR="00E15EC9" w:rsidRDefault="00260702">
      <w:pPr>
        <w:jc w:val="center"/>
        <w:rPr>
          <w:b/>
          <w:szCs w:val="24"/>
        </w:rPr>
      </w:pPr>
      <w:r>
        <w:rPr>
          <w:b/>
          <w:szCs w:val="24"/>
        </w:rPr>
        <w:t>Neformaliojo vaikų švietimo vasaros atostogų metu programos „Vaivorykštė“ vykdymas</w:t>
      </w:r>
    </w:p>
    <w:p w:rsidR="00E15EC9" w:rsidRDefault="00260702">
      <w:pPr>
        <w:jc w:val="center"/>
        <w:rPr>
          <w:b/>
          <w:szCs w:val="24"/>
        </w:rPr>
      </w:pPr>
      <w:r>
        <w:rPr>
          <w:b/>
          <w:szCs w:val="24"/>
        </w:rPr>
        <w:t xml:space="preserve">(tūkst. </w:t>
      </w:r>
      <w:proofErr w:type="spellStart"/>
      <w:r>
        <w:rPr>
          <w:b/>
          <w:bCs/>
          <w:szCs w:val="24"/>
        </w:rPr>
        <w:t>Eur</w:t>
      </w:r>
      <w:proofErr w:type="spellEnd"/>
      <w:r>
        <w:rPr>
          <w:b/>
          <w:bCs/>
          <w:szCs w:val="24"/>
        </w:rPr>
        <w:t xml:space="preserve">  </w:t>
      </w:r>
      <w:r>
        <w:rPr>
          <w:b/>
          <w:szCs w:val="24"/>
        </w:rPr>
        <w:t>)</w:t>
      </w:r>
    </w:p>
    <w:tbl>
      <w:tblPr>
        <w:tblW w:w="96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Pr>
      <w:tblGrid>
        <w:gridCol w:w="473"/>
        <w:gridCol w:w="990"/>
        <w:gridCol w:w="664"/>
        <w:gridCol w:w="326"/>
        <w:gridCol w:w="810"/>
        <w:gridCol w:w="1415"/>
        <w:gridCol w:w="1209"/>
        <w:gridCol w:w="1275"/>
        <w:gridCol w:w="851"/>
        <w:gridCol w:w="889"/>
        <w:gridCol w:w="709"/>
      </w:tblGrid>
      <w:tr w:rsidR="00E15EC9">
        <w:trPr>
          <w:trHeight w:val="509"/>
        </w:trPr>
        <w:tc>
          <w:tcPr>
            <w:tcW w:w="473" w:type="dxa"/>
            <w:vMerge w:val="restart"/>
            <w:shd w:val="clear" w:color="auto" w:fill="auto"/>
          </w:tcPr>
          <w:p w:rsidR="00E15EC9" w:rsidRDefault="00260702">
            <w:pPr>
              <w:ind w:right="-369" w:hanging="108"/>
              <w:rPr>
                <w:szCs w:val="24"/>
              </w:rPr>
            </w:pPr>
            <w:r>
              <w:rPr>
                <w:szCs w:val="24"/>
              </w:rPr>
              <w:t>Eil.</w:t>
            </w:r>
          </w:p>
          <w:p w:rsidR="00E15EC9" w:rsidRDefault="00260702">
            <w:pPr>
              <w:ind w:left="-108" w:right="-369"/>
              <w:rPr>
                <w:szCs w:val="24"/>
              </w:rPr>
            </w:pPr>
            <w:r>
              <w:rPr>
                <w:szCs w:val="24"/>
              </w:rPr>
              <w:t>Nr.</w:t>
            </w:r>
          </w:p>
        </w:tc>
        <w:tc>
          <w:tcPr>
            <w:tcW w:w="990" w:type="dxa"/>
            <w:vMerge w:val="restart"/>
            <w:shd w:val="clear" w:color="auto" w:fill="auto"/>
          </w:tcPr>
          <w:p w:rsidR="00E15EC9" w:rsidRDefault="00260702">
            <w:pPr>
              <w:ind w:right="-369"/>
              <w:jc w:val="both"/>
              <w:rPr>
                <w:szCs w:val="24"/>
              </w:rPr>
            </w:pPr>
            <w:r>
              <w:rPr>
                <w:szCs w:val="24"/>
              </w:rPr>
              <w:t xml:space="preserve">Programos </w:t>
            </w:r>
          </w:p>
          <w:p w:rsidR="00E15EC9" w:rsidRDefault="00260702">
            <w:pPr>
              <w:ind w:right="-369"/>
              <w:jc w:val="both"/>
              <w:rPr>
                <w:szCs w:val="24"/>
              </w:rPr>
            </w:pPr>
            <w:proofErr w:type="spellStart"/>
            <w:r>
              <w:rPr>
                <w:szCs w:val="24"/>
              </w:rPr>
              <w:t>pavad</w:t>
            </w:r>
            <w:proofErr w:type="spellEnd"/>
            <w:r>
              <w:rPr>
                <w:szCs w:val="24"/>
              </w:rPr>
              <w:t>.</w:t>
            </w:r>
          </w:p>
        </w:tc>
        <w:tc>
          <w:tcPr>
            <w:tcW w:w="664" w:type="dxa"/>
            <w:vMerge w:val="restart"/>
            <w:shd w:val="clear" w:color="auto" w:fill="auto"/>
          </w:tcPr>
          <w:p w:rsidR="00E15EC9" w:rsidRDefault="00260702">
            <w:pPr>
              <w:rPr>
                <w:szCs w:val="24"/>
              </w:rPr>
            </w:pPr>
            <w:r>
              <w:rPr>
                <w:szCs w:val="24"/>
              </w:rPr>
              <w:t>Die-</w:t>
            </w:r>
            <w:proofErr w:type="spellStart"/>
            <w:r>
              <w:rPr>
                <w:szCs w:val="24"/>
              </w:rPr>
              <w:t>nų</w:t>
            </w:r>
            <w:proofErr w:type="spellEnd"/>
            <w:r>
              <w:rPr>
                <w:szCs w:val="24"/>
              </w:rPr>
              <w:t xml:space="preserve"> sk.</w:t>
            </w:r>
          </w:p>
          <w:p w:rsidR="00E15EC9" w:rsidRDefault="00E15EC9">
            <w:pPr>
              <w:ind w:right="-369"/>
              <w:jc w:val="both"/>
              <w:rPr>
                <w:szCs w:val="24"/>
              </w:rPr>
            </w:pPr>
          </w:p>
        </w:tc>
        <w:tc>
          <w:tcPr>
            <w:tcW w:w="1136" w:type="dxa"/>
            <w:gridSpan w:val="2"/>
            <w:shd w:val="clear" w:color="auto" w:fill="auto"/>
          </w:tcPr>
          <w:p w:rsidR="00E15EC9" w:rsidRDefault="00260702">
            <w:pPr>
              <w:rPr>
                <w:szCs w:val="24"/>
              </w:rPr>
            </w:pPr>
            <w:r>
              <w:rPr>
                <w:szCs w:val="24"/>
              </w:rPr>
              <w:t>Vaikų skaičius</w:t>
            </w:r>
          </w:p>
          <w:p w:rsidR="00E15EC9" w:rsidRDefault="00E15EC9">
            <w:pPr>
              <w:ind w:right="-369"/>
              <w:jc w:val="both"/>
              <w:rPr>
                <w:szCs w:val="24"/>
              </w:rPr>
            </w:pPr>
          </w:p>
        </w:tc>
        <w:tc>
          <w:tcPr>
            <w:tcW w:w="1415" w:type="dxa"/>
            <w:vMerge w:val="restart"/>
            <w:shd w:val="clear" w:color="auto" w:fill="auto"/>
          </w:tcPr>
          <w:p w:rsidR="00E15EC9" w:rsidRDefault="00E15EC9">
            <w:pPr>
              <w:ind w:right="-369"/>
              <w:rPr>
                <w:szCs w:val="24"/>
              </w:rPr>
            </w:pPr>
          </w:p>
          <w:p w:rsidR="00E15EC9" w:rsidRDefault="00E15EC9">
            <w:pPr>
              <w:ind w:right="-369"/>
              <w:rPr>
                <w:szCs w:val="24"/>
              </w:rPr>
            </w:pPr>
          </w:p>
          <w:p w:rsidR="00E15EC9" w:rsidRDefault="00E15EC9">
            <w:pPr>
              <w:ind w:right="-369"/>
              <w:rPr>
                <w:szCs w:val="24"/>
              </w:rPr>
            </w:pPr>
          </w:p>
          <w:p w:rsidR="00E15EC9" w:rsidRDefault="00E15EC9">
            <w:pPr>
              <w:ind w:right="-369"/>
              <w:rPr>
                <w:szCs w:val="24"/>
              </w:rPr>
            </w:pPr>
          </w:p>
          <w:p w:rsidR="00E15EC9" w:rsidRDefault="00E15EC9">
            <w:pPr>
              <w:ind w:right="-369"/>
              <w:rPr>
                <w:szCs w:val="24"/>
              </w:rPr>
            </w:pPr>
          </w:p>
          <w:p w:rsidR="00E15EC9" w:rsidRDefault="00260702">
            <w:pPr>
              <w:ind w:right="-369"/>
              <w:rPr>
                <w:szCs w:val="24"/>
              </w:rPr>
            </w:pPr>
            <w:r>
              <w:rPr>
                <w:szCs w:val="24"/>
              </w:rPr>
              <w:t xml:space="preserve">Mokymo aplinkos </w:t>
            </w:r>
            <w:r>
              <w:rPr>
                <w:szCs w:val="24"/>
              </w:rPr>
              <w:t>užtikrinimo</w:t>
            </w:r>
          </w:p>
          <w:p w:rsidR="00E15EC9" w:rsidRDefault="00260702">
            <w:pPr>
              <w:ind w:right="-369"/>
              <w:rPr>
                <w:szCs w:val="24"/>
                <w:lang w:val="en-US"/>
              </w:rPr>
            </w:pPr>
            <w:r>
              <w:rPr>
                <w:szCs w:val="24"/>
              </w:rPr>
              <w:t>programa</w:t>
            </w:r>
          </w:p>
        </w:tc>
        <w:tc>
          <w:tcPr>
            <w:tcW w:w="3335" w:type="dxa"/>
            <w:gridSpan w:val="3"/>
            <w:shd w:val="clear" w:color="auto" w:fill="auto"/>
          </w:tcPr>
          <w:p w:rsidR="00E15EC9" w:rsidRDefault="00E15EC9">
            <w:pPr>
              <w:ind w:right="-369" w:firstLine="620"/>
              <w:jc w:val="both"/>
              <w:rPr>
                <w:szCs w:val="24"/>
              </w:rPr>
            </w:pPr>
          </w:p>
          <w:p w:rsidR="00E15EC9" w:rsidRDefault="00260702">
            <w:pPr>
              <w:ind w:right="-369"/>
              <w:jc w:val="center"/>
              <w:rPr>
                <w:szCs w:val="24"/>
              </w:rPr>
            </w:pPr>
            <w:r>
              <w:rPr>
                <w:szCs w:val="24"/>
              </w:rPr>
              <w:t>Nemokamam maitinimui</w:t>
            </w:r>
          </w:p>
        </w:tc>
        <w:tc>
          <w:tcPr>
            <w:tcW w:w="889" w:type="dxa"/>
            <w:vMerge w:val="restart"/>
            <w:shd w:val="clear" w:color="auto" w:fill="auto"/>
          </w:tcPr>
          <w:p w:rsidR="00E15EC9" w:rsidRDefault="00E15EC9">
            <w:pPr>
              <w:ind w:right="-369"/>
              <w:jc w:val="center"/>
              <w:rPr>
                <w:b/>
                <w:szCs w:val="24"/>
              </w:rPr>
            </w:pPr>
          </w:p>
          <w:p w:rsidR="00E15EC9" w:rsidRDefault="00260702">
            <w:pPr>
              <w:ind w:right="-369" w:firstLine="186"/>
              <w:jc w:val="both"/>
              <w:rPr>
                <w:szCs w:val="24"/>
              </w:rPr>
            </w:pPr>
            <w:r>
              <w:rPr>
                <w:szCs w:val="24"/>
              </w:rPr>
              <w:t>Tėvų</w:t>
            </w:r>
          </w:p>
          <w:p w:rsidR="00E15EC9" w:rsidRDefault="00260702">
            <w:pPr>
              <w:ind w:right="-369" w:firstLine="186"/>
              <w:jc w:val="both"/>
              <w:rPr>
                <w:b/>
                <w:szCs w:val="24"/>
              </w:rPr>
            </w:pPr>
            <w:r>
              <w:rPr>
                <w:szCs w:val="24"/>
              </w:rPr>
              <w:t>įnašai</w:t>
            </w:r>
          </w:p>
        </w:tc>
        <w:tc>
          <w:tcPr>
            <w:tcW w:w="709" w:type="dxa"/>
            <w:vMerge w:val="restart"/>
            <w:shd w:val="clear" w:color="auto" w:fill="auto"/>
          </w:tcPr>
          <w:p w:rsidR="00E15EC9" w:rsidRDefault="00E15EC9">
            <w:pPr>
              <w:ind w:right="-369"/>
              <w:jc w:val="center"/>
              <w:rPr>
                <w:b/>
                <w:szCs w:val="24"/>
              </w:rPr>
            </w:pPr>
          </w:p>
          <w:p w:rsidR="00E15EC9" w:rsidRDefault="00260702">
            <w:pPr>
              <w:ind w:right="-369"/>
              <w:rPr>
                <w:b/>
                <w:szCs w:val="24"/>
              </w:rPr>
            </w:pPr>
            <w:r>
              <w:rPr>
                <w:b/>
                <w:szCs w:val="24"/>
              </w:rPr>
              <w:t>Iš</w:t>
            </w:r>
          </w:p>
          <w:p w:rsidR="00E15EC9" w:rsidRDefault="00260702">
            <w:pPr>
              <w:ind w:right="-369"/>
              <w:rPr>
                <w:b/>
                <w:szCs w:val="24"/>
              </w:rPr>
            </w:pPr>
            <w:r>
              <w:rPr>
                <w:b/>
                <w:szCs w:val="24"/>
              </w:rPr>
              <w:t>viso</w:t>
            </w:r>
          </w:p>
        </w:tc>
      </w:tr>
      <w:tr w:rsidR="00E15EC9">
        <w:trPr>
          <w:cantSplit/>
          <w:trHeight w:val="1134"/>
        </w:trPr>
        <w:tc>
          <w:tcPr>
            <w:tcW w:w="473" w:type="dxa"/>
            <w:vMerge/>
            <w:shd w:val="clear" w:color="auto" w:fill="auto"/>
          </w:tcPr>
          <w:p w:rsidR="00E15EC9" w:rsidRDefault="00E15EC9">
            <w:pPr>
              <w:ind w:right="-369"/>
              <w:jc w:val="center"/>
              <w:rPr>
                <w:szCs w:val="24"/>
              </w:rPr>
            </w:pPr>
          </w:p>
        </w:tc>
        <w:tc>
          <w:tcPr>
            <w:tcW w:w="990" w:type="dxa"/>
            <w:vMerge/>
            <w:shd w:val="clear" w:color="auto" w:fill="auto"/>
          </w:tcPr>
          <w:p w:rsidR="00E15EC9" w:rsidRDefault="00E15EC9">
            <w:pPr>
              <w:ind w:right="-369"/>
              <w:jc w:val="both"/>
              <w:rPr>
                <w:szCs w:val="24"/>
              </w:rPr>
            </w:pPr>
          </w:p>
        </w:tc>
        <w:tc>
          <w:tcPr>
            <w:tcW w:w="664" w:type="dxa"/>
            <w:vMerge/>
            <w:shd w:val="clear" w:color="auto" w:fill="auto"/>
          </w:tcPr>
          <w:p w:rsidR="00E15EC9" w:rsidRDefault="00E15EC9">
            <w:pPr>
              <w:ind w:right="-369"/>
              <w:jc w:val="both"/>
              <w:rPr>
                <w:szCs w:val="24"/>
              </w:rPr>
            </w:pPr>
          </w:p>
        </w:tc>
        <w:tc>
          <w:tcPr>
            <w:tcW w:w="326" w:type="dxa"/>
            <w:shd w:val="clear" w:color="auto" w:fill="auto"/>
            <w:textDirection w:val="btLr"/>
          </w:tcPr>
          <w:p w:rsidR="00E15EC9" w:rsidRDefault="00260702">
            <w:pPr>
              <w:ind w:left="113" w:right="-369"/>
              <w:jc w:val="both"/>
              <w:rPr>
                <w:szCs w:val="24"/>
              </w:rPr>
            </w:pPr>
            <w:r>
              <w:rPr>
                <w:szCs w:val="24"/>
              </w:rPr>
              <w:t>Soc. remtini</w:t>
            </w:r>
          </w:p>
        </w:tc>
        <w:tc>
          <w:tcPr>
            <w:tcW w:w="810" w:type="dxa"/>
            <w:shd w:val="clear" w:color="auto" w:fill="auto"/>
            <w:textDirection w:val="btLr"/>
          </w:tcPr>
          <w:p w:rsidR="00E15EC9" w:rsidRDefault="00E15EC9">
            <w:pPr>
              <w:ind w:left="113" w:right="-369"/>
              <w:rPr>
                <w:szCs w:val="24"/>
              </w:rPr>
            </w:pPr>
          </w:p>
          <w:p w:rsidR="00E15EC9" w:rsidRDefault="00260702">
            <w:pPr>
              <w:ind w:left="113" w:right="-369"/>
              <w:rPr>
                <w:szCs w:val="24"/>
              </w:rPr>
            </w:pPr>
            <w:r>
              <w:rPr>
                <w:szCs w:val="24"/>
              </w:rPr>
              <w:t>Už tėvų lėšas</w:t>
            </w:r>
          </w:p>
        </w:tc>
        <w:tc>
          <w:tcPr>
            <w:tcW w:w="1415" w:type="dxa"/>
            <w:vMerge/>
            <w:shd w:val="clear" w:color="auto" w:fill="auto"/>
          </w:tcPr>
          <w:p w:rsidR="00E15EC9" w:rsidRDefault="00E15EC9">
            <w:pPr>
              <w:ind w:right="-369"/>
              <w:jc w:val="both"/>
              <w:rPr>
                <w:szCs w:val="24"/>
              </w:rPr>
            </w:pPr>
          </w:p>
        </w:tc>
        <w:tc>
          <w:tcPr>
            <w:tcW w:w="1209" w:type="dxa"/>
            <w:shd w:val="clear" w:color="auto" w:fill="auto"/>
          </w:tcPr>
          <w:p w:rsidR="00E15EC9" w:rsidRDefault="00260702">
            <w:pPr>
              <w:ind w:right="-369"/>
              <w:jc w:val="both"/>
              <w:rPr>
                <w:szCs w:val="24"/>
              </w:rPr>
            </w:pPr>
            <w:r>
              <w:rPr>
                <w:szCs w:val="24"/>
              </w:rPr>
              <w:t>Tikslinė</w:t>
            </w:r>
          </w:p>
          <w:p w:rsidR="00E15EC9" w:rsidRDefault="00260702">
            <w:pPr>
              <w:ind w:right="-369"/>
              <w:jc w:val="both"/>
              <w:rPr>
                <w:szCs w:val="24"/>
              </w:rPr>
            </w:pPr>
            <w:r>
              <w:rPr>
                <w:szCs w:val="24"/>
              </w:rPr>
              <w:t xml:space="preserve">dotacija </w:t>
            </w:r>
          </w:p>
          <w:p w:rsidR="00E15EC9" w:rsidRDefault="00260702">
            <w:pPr>
              <w:ind w:right="-369"/>
              <w:jc w:val="both"/>
              <w:rPr>
                <w:szCs w:val="24"/>
              </w:rPr>
            </w:pPr>
            <w:r>
              <w:rPr>
                <w:szCs w:val="24"/>
              </w:rPr>
              <w:t xml:space="preserve">socialinei </w:t>
            </w:r>
          </w:p>
          <w:p w:rsidR="00E15EC9" w:rsidRDefault="00260702">
            <w:pPr>
              <w:ind w:right="-369"/>
              <w:jc w:val="both"/>
              <w:rPr>
                <w:szCs w:val="24"/>
              </w:rPr>
            </w:pPr>
            <w:r>
              <w:rPr>
                <w:szCs w:val="24"/>
              </w:rPr>
              <w:t xml:space="preserve">paramai </w:t>
            </w:r>
          </w:p>
          <w:p w:rsidR="00E15EC9" w:rsidRDefault="00260702">
            <w:pPr>
              <w:ind w:right="-369"/>
              <w:jc w:val="both"/>
              <w:rPr>
                <w:szCs w:val="24"/>
              </w:rPr>
            </w:pPr>
            <w:r>
              <w:rPr>
                <w:szCs w:val="24"/>
              </w:rPr>
              <w:t>mokiniams</w:t>
            </w:r>
          </w:p>
          <w:p w:rsidR="00E15EC9" w:rsidRDefault="00260702">
            <w:pPr>
              <w:ind w:right="-369"/>
              <w:jc w:val="both"/>
              <w:rPr>
                <w:szCs w:val="24"/>
              </w:rPr>
            </w:pPr>
            <w:r>
              <w:rPr>
                <w:szCs w:val="24"/>
              </w:rPr>
              <w:t>(pusryčiams, ir pietums)</w:t>
            </w:r>
          </w:p>
        </w:tc>
        <w:tc>
          <w:tcPr>
            <w:tcW w:w="1275" w:type="dxa"/>
            <w:shd w:val="clear" w:color="auto" w:fill="auto"/>
          </w:tcPr>
          <w:p w:rsidR="00E15EC9" w:rsidRDefault="00260702">
            <w:pPr>
              <w:ind w:right="-369"/>
              <w:jc w:val="both"/>
              <w:rPr>
                <w:szCs w:val="24"/>
              </w:rPr>
            </w:pPr>
            <w:r>
              <w:rPr>
                <w:szCs w:val="24"/>
              </w:rPr>
              <w:t xml:space="preserve">Savivaldybės biudžeto </w:t>
            </w:r>
          </w:p>
          <w:p w:rsidR="00E15EC9" w:rsidRDefault="00260702">
            <w:pPr>
              <w:ind w:right="-369"/>
              <w:jc w:val="both"/>
              <w:rPr>
                <w:szCs w:val="24"/>
              </w:rPr>
            </w:pPr>
            <w:r>
              <w:rPr>
                <w:szCs w:val="24"/>
              </w:rPr>
              <w:t xml:space="preserve">lėšos </w:t>
            </w:r>
          </w:p>
          <w:p w:rsidR="00E15EC9" w:rsidRDefault="00260702">
            <w:pPr>
              <w:ind w:right="-369"/>
              <w:jc w:val="both"/>
              <w:rPr>
                <w:szCs w:val="24"/>
              </w:rPr>
            </w:pPr>
            <w:r>
              <w:rPr>
                <w:szCs w:val="24"/>
              </w:rPr>
              <w:t xml:space="preserve">gamybos </w:t>
            </w:r>
          </w:p>
          <w:p w:rsidR="00E15EC9" w:rsidRDefault="00260702">
            <w:pPr>
              <w:ind w:right="-369"/>
              <w:jc w:val="both"/>
              <w:rPr>
                <w:szCs w:val="24"/>
              </w:rPr>
            </w:pPr>
            <w:r>
              <w:rPr>
                <w:szCs w:val="24"/>
              </w:rPr>
              <w:t>išlaidoms</w:t>
            </w:r>
          </w:p>
          <w:p w:rsidR="00E15EC9" w:rsidRDefault="00E15EC9">
            <w:pPr>
              <w:ind w:right="-369"/>
              <w:jc w:val="both"/>
              <w:rPr>
                <w:szCs w:val="24"/>
              </w:rPr>
            </w:pPr>
          </w:p>
        </w:tc>
        <w:tc>
          <w:tcPr>
            <w:tcW w:w="851" w:type="dxa"/>
            <w:shd w:val="clear" w:color="auto" w:fill="auto"/>
          </w:tcPr>
          <w:p w:rsidR="00E15EC9" w:rsidRDefault="00260702">
            <w:pPr>
              <w:jc w:val="center"/>
              <w:rPr>
                <w:szCs w:val="24"/>
              </w:rPr>
            </w:pPr>
            <w:r>
              <w:rPr>
                <w:szCs w:val="24"/>
              </w:rPr>
              <w:t>Iš viso</w:t>
            </w:r>
          </w:p>
          <w:p w:rsidR="00E15EC9" w:rsidRDefault="00E15EC9">
            <w:pPr>
              <w:ind w:right="-369"/>
              <w:jc w:val="center"/>
              <w:rPr>
                <w:szCs w:val="24"/>
              </w:rPr>
            </w:pPr>
          </w:p>
        </w:tc>
        <w:tc>
          <w:tcPr>
            <w:tcW w:w="889" w:type="dxa"/>
            <w:vMerge/>
            <w:shd w:val="clear" w:color="auto" w:fill="auto"/>
          </w:tcPr>
          <w:p w:rsidR="00E15EC9" w:rsidRDefault="00E15EC9">
            <w:pPr>
              <w:ind w:right="-369"/>
              <w:jc w:val="both"/>
              <w:rPr>
                <w:b/>
                <w:szCs w:val="24"/>
              </w:rPr>
            </w:pPr>
          </w:p>
        </w:tc>
        <w:tc>
          <w:tcPr>
            <w:tcW w:w="709" w:type="dxa"/>
            <w:vMerge/>
            <w:shd w:val="clear" w:color="auto" w:fill="auto"/>
          </w:tcPr>
          <w:p w:rsidR="00E15EC9" w:rsidRDefault="00E15EC9">
            <w:pPr>
              <w:ind w:right="-369"/>
              <w:jc w:val="both"/>
              <w:rPr>
                <w:b/>
                <w:szCs w:val="24"/>
              </w:rPr>
            </w:pPr>
          </w:p>
        </w:tc>
      </w:tr>
      <w:tr w:rsidR="00E15EC9">
        <w:trPr>
          <w:trHeight w:val="470"/>
        </w:trPr>
        <w:tc>
          <w:tcPr>
            <w:tcW w:w="473" w:type="dxa"/>
            <w:shd w:val="clear" w:color="auto" w:fill="auto"/>
          </w:tcPr>
          <w:p w:rsidR="00E15EC9" w:rsidRDefault="00260702">
            <w:pPr>
              <w:ind w:left="-108" w:right="-366" w:firstLine="62"/>
              <w:rPr>
                <w:szCs w:val="24"/>
              </w:rPr>
            </w:pPr>
            <w:r>
              <w:rPr>
                <w:szCs w:val="24"/>
              </w:rPr>
              <w:t>1.</w:t>
            </w:r>
          </w:p>
        </w:tc>
        <w:tc>
          <w:tcPr>
            <w:tcW w:w="990" w:type="dxa"/>
            <w:shd w:val="clear" w:color="auto" w:fill="auto"/>
          </w:tcPr>
          <w:p w:rsidR="00E15EC9" w:rsidRDefault="00260702">
            <w:pPr>
              <w:ind w:right="-108"/>
              <w:jc w:val="center"/>
              <w:rPr>
                <w:szCs w:val="24"/>
              </w:rPr>
            </w:pPr>
            <w:r>
              <w:rPr>
                <w:szCs w:val="24"/>
              </w:rPr>
              <w:t>„</w:t>
            </w:r>
            <w:proofErr w:type="spellStart"/>
            <w:r>
              <w:rPr>
                <w:szCs w:val="24"/>
              </w:rPr>
              <w:t>Vaivo-</w:t>
            </w:r>
            <w:proofErr w:type="spellEnd"/>
          </w:p>
          <w:p w:rsidR="00E15EC9" w:rsidRDefault="00260702">
            <w:pPr>
              <w:ind w:right="-108"/>
              <w:jc w:val="center"/>
              <w:rPr>
                <w:szCs w:val="24"/>
              </w:rPr>
            </w:pPr>
            <w:r>
              <w:rPr>
                <w:szCs w:val="24"/>
              </w:rPr>
              <w:t>rykštė“</w:t>
            </w:r>
          </w:p>
        </w:tc>
        <w:tc>
          <w:tcPr>
            <w:tcW w:w="664" w:type="dxa"/>
            <w:shd w:val="clear" w:color="auto" w:fill="auto"/>
          </w:tcPr>
          <w:p w:rsidR="00E15EC9" w:rsidRDefault="00260702">
            <w:pPr>
              <w:ind w:right="-108"/>
              <w:jc w:val="center"/>
              <w:rPr>
                <w:szCs w:val="24"/>
              </w:rPr>
            </w:pPr>
            <w:r>
              <w:rPr>
                <w:szCs w:val="24"/>
              </w:rPr>
              <w:t>10</w:t>
            </w:r>
          </w:p>
        </w:tc>
        <w:tc>
          <w:tcPr>
            <w:tcW w:w="326" w:type="dxa"/>
            <w:shd w:val="clear" w:color="auto" w:fill="auto"/>
          </w:tcPr>
          <w:p w:rsidR="00E15EC9" w:rsidRDefault="00260702">
            <w:pPr>
              <w:ind w:right="-103"/>
              <w:jc w:val="center"/>
              <w:rPr>
                <w:szCs w:val="24"/>
              </w:rPr>
            </w:pPr>
            <w:r>
              <w:rPr>
                <w:szCs w:val="24"/>
              </w:rPr>
              <w:t>52</w:t>
            </w:r>
          </w:p>
        </w:tc>
        <w:tc>
          <w:tcPr>
            <w:tcW w:w="810" w:type="dxa"/>
            <w:shd w:val="clear" w:color="auto" w:fill="auto"/>
          </w:tcPr>
          <w:p w:rsidR="00E15EC9" w:rsidRDefault="00260702">
            <w:pPr>
              <w:tabs>
                <w:tab w:val="left" w:pos="323"/>
              </w:tabs>
              <w:ind w:right="-108"/>
              <w:jc w:val="center"/>
              <w:rPr>
                <w:szCs w:val="24"/>
              </w:rPr>
            </w:pPr>
            <w:r>
              <w:rPr>
                <w:szCs w:val="24"/>
              </w:rPr>
              <w:t>59</w:t>
            </w:r>
          </w:p>
        </w:tc>
        <w:tc>
          <w:tcPr>
            <w:tcW w:w="1415" w:type="dxa"/>
            <w:shd w:val="clear" w:color="auto" w:fill="auto"/>
          </w:tcPr>
          <w:p w:rsidR="00E15EC9" w:rsidRDefault="00260702">
            <w:pPr>
              <w:ind w:right="-369" w:firstLine="496"/>
              <w:rPr>
                <w:szCs w:val="24"/>
              </w:rPr>
            </w:pPr>
            <w:r>
              <w:rPr>
                <w:szCs w:val="24"/>
              </w:rPr>
              <w:t>2,3</w:t>
            </w:r>
          </w:p>
        </w:tc>
        <w:tc>
          <w:tcPr>
            <w:tcW w:w="1209" w:type="dxa"/>
            <w:shd w:val="clear" w:color="auto" w:fill="auto"/>
          </w:tcPr>
          <w:p w:rsidR="00E15EC9" w:rsidRDefault="00260702">
            <w:pPr>
              <w:ind w:right="-108"/>
              <w:jc w:val="center"/>
              <w:rPr>
                <w:szCs w:val="24"/>
              </w:rPr>
            </w:pPr>
            <w:r>
              <w:rPr>
                <w:szCs w:val="24"/>
              </w:rPr>
              <w:t>1,2</w:t>
            </w:r>
          </w:p>
        </w:tc>
        <w:tc>
          <w:tcPr>
            <w:tcW w:w="1275" w:type="dxa"/>
            <w:shd w:val="clear" w:color="auto" w:fill="auto"/>
          </w:tcPr>
          <w:p w:rsidR="00E15EC9" w:rsidRDefault="00260702">
            <w:pPr>
              <w:ind w:right="-86"/>
              <w:jc w:val="center"/>
              <w:rPr>
                <w:szCs w:val="24"/>
              </w:rPr>
            </w:pPr>
            <w:r>
              <w:rPr>
                <w:szCs w:val="24"/>
              </w:rPr>
              <w:t>0,1</w:t>
            </w:r>
          </w:p>
        </w:tc>
        <w:tc>
          <w:tcPr>
            <w:tcW w:w="851" w:type="dxa"/>
            <w:shd w:val="clear" w:color="auto" w:fill="auto"/>
          </w:tcPr>
          <w:p w:rsidR="00E15EC9" w:rsidRDefault="00260702">
            <w:pPr>
              <w:ind w:right="-369" w:firstLine="62"/>
              <w:rPr>
                <w:szCs w:val="24"/>
              </w:rPr>
            </w:pPr>
            <w:r>
              <w:rPr>
                <w:szCs w:val="24"/>
              </w:rPr>
              <w:t>1,3</w:t>
            </w:r>
          </w:p>
        </w:tc>
        <w:tc>
          <w:tcPr>
            <w:tcW w:w="889" w:type="dxa"/>
            <w:shd w:val="clear" w:color="auto" w:fill="auto"/>
          </w:tcPr>
          <w:p w:rsidR="00E15EC9" w:rsidRDefault="00260702">
            <w:pPr>
              <w:ind w:right="-41"/>
              <w:jc w:val="center"/>
              <w:rPr>
                <w:szCs w:val="24"/>
              </w:rPr>
            </w:pPr>
            <w:r>
              <w:rPr>
                <w:szCs w:val="24"/>
              </w:rPr>
              <w:t>1,3</w:t>
            </w:r>
          </w:p>
        </w:tc>
        <w:tc>
          <w:tcPr>
            <w:tcW w:w="709" w:type="dxa"/>
            <w:shd w:val="clear" w:color="auto" w:fill="auto"/>
          </w:tcPr>
          <w:p w:rsidR="00E15EC9" w:rsidRDefault="00260702">
            <w:pPr>
              <w:ind w:right="-41"/>
              <w:jc w:val="center"/>
              <w:rPr>
                <w:b/>
                <w:szCs w:val="24"/>
              </w:rPr>
            </w:pPr>
            <w:r>
              <w:rPr>
                <w:b/>
                <w:szCs w:val="24"/>
              </w:rPr>
              <w:t>4,9</w:t>
            </w:r>
          </w:p>
        </w:tc>
      </w:tr>
      <w:tr w:rsidR="00E15EC9">
        <w:trPr>
          <w:trHeight w:val="434"/>
        </w:trPr>
        <w:tc>
          <w:tcPr>
            <w:tcW w:w="473" w:type="dxa"/>
            <w:tcBorders>
              <w:top w:val="single" w:sz="4" w:space="0" w:color="auto"/>
              <w:left w:val="single" w:sz="4" w:space="0" w:color="auto"/>
              <w:bottom w:val="single" w:sz="4" w:space="0" w:color="auto"/>
              <w:right w:val="single" w:sz="4" w:space="0" w:color="auto"/>
            </w:tcBorders>
            <w:shd w:val="clear" w:color="auto" w:fill="auto"/>
          </w:tcPr>
          <w:p w:rsidR="00E15EC9" w:rsidRDefault="00E15EC9">
            <w:pPr>
              <w:ind w:right="-366"/>
              <w:jc w:val="center"/>
              <w:rPr>
                <w:szCs w:val="24"/>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E15EC9" w:rsidRDefault="00260702">
            <w:pPr>
              <w:ind w:right="-366"/>
              <w:jc w:val="center"/>
              <w:rPr>
                <w:szCs w:val="24"/>
              </w:rPr>
            </w:pPr>
            <w:r>
              <w:rPr>
                <w:szCs w:val="24"/>
              </w:rPr>
              <w:t>Iš viso:</w:t>
            </w:r>
          </w:p>
        </w:tc>
        <w:tc>
          <w:tcPr>
            <w:tcW w:w="664" w:type="dxa"/>
            <w:tcBorders>
              <w:top w:val="single" w:sz="4" w:space="0" w:color="auto"/>
              <w:left w:val="single" w:sz="4" w:space="0" w:color="auto"/>
              <w:bottom w:val="single" w:sz="4" w:space="0" w:color="auto"/>
              <w:right w:val="single" w:sz="4" w:space="0" w:color="auto"/>
            </w:tcBorders>
            <w:shd w:val="clear" w:color="auto" w:fill="auto"/>
          </w:tcPr>
          <w:p w:rsidR="00E15EC9" w:rsidRDefault="00260702">
            <w:pPr>
              <w:ind w:right="-345" w:firstLine="186"/>
              <w:rPr>
                <w:szCs w:val="24"/>
              </w:rPr>
            </w:pPr>
            <w:r>
              <w:rPr>
                <w:szCs w:val="24"/>
              </w:rPr>
              <w:t>10</w:t>
            </w:r>
          </w:p>
        </w:tc>
        <w:tc>
          <w:tcPr>
            <w:tcW w:w="326" w:type="dxa"/>
            <w:tcBorders>
              <w:top w:val="single" w:sz="4" w:space="0" w:color="auto"/>
              <w:left w:val="single" w:sz="4" w:space="0" w:color="auto"/>
              <w:bottom w:val="single" w:sz="4" w:space="0" w:color="auto"/>
              <w:right w:val="single" w:sz="4" w:space="0" w:color="auto"/>
            </w:tcBorders>
            <w:shd w:val="clear" w:color="auto" w:fill="auto"/>
          </w:tcPr>
          <w:p w:rsidR="00E15EC9" w:rsidRDefault="00260702">
            <w:pPr>
              <w:ind w:right="-366"/>
              <w:rPr>
                <w:szCs w:val="24"/>
              </w:rPr>
            </w:pPr>
            <w:r>
              <w:rPr>
                <w:szCs w:val="24"/>
              </w:rPr>
              <w:t>52</w:t>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E15EC9" w:rsidRDefault="00260702">
            <w:pPr>
              <w:ind w:right="-226" w:firstLine="248"/>
              <w:rPr>
                <w:szCs w:val="24"/>
              </w:rPr>
            </w:pPr>
            <w:r>
              <w:rPr>
                <w:szCs w:val="24"/>
              </w:rPr>
              <w:t>59</w:t>
            </w:r>
          </w:p>
        </w:tc>
        <w:tc>
          <w:tcPr>
            <w:tcW w:w="1415" w:type="dxa"/>
            <w:tcBorders>
              <w:top w:val="single" w:sz="4" w:space="0" w:color="auto"/>
              <w:left w:val="single" w:sz="4" w:space="0" w:color="auto"/>
              <w:bottom w:val="single" w:sz="4" w:space="0" w:color="auto"/>
              <w:right w:val="single" w:sz="4" w:space="0" w:color="auto"/>
            </w:tcBorders>
            <w:shd w:val="clear" w:color="auto" w:fill="auto"/>
          </w:tcPr>
          <w:p w:rsidR="00E15EC9" w:rsidRDefault="00260702">
            <w:pPr>
              <w:ind w:right="-41" w:firstLine="62"/>
              <w:jc w:val="center"/>
              <w:rPr>
                <w:szCs w:val="24"/>
              </w:rPr>
            </w:pPr>
            <w:r>
              <w:rPr>
                <w:szCs w:val="24"/>
              </w:rPr>
              <w:t>2,3</w:t>
            </w:r>
          </w:p>
        </w:tc>
        <w:tc>
          <w:tcPr>
            <w:tcW w:w="1209" w:type="dxa"/>
            <w:tcBorders>
              <w:top w:val="single" w:sz="4" w:space="0" w:color="auto"/>
              <w:left w:val="single" w:sz="4" w:space="0" w:color="auto"/>
              <w:bottom w:val="single" w:sz="4" w:space="0" w:color="auto"/>
              <w:right w:val="single" w:sz="4" w:space="0" w:color="auto"/>
            </w:tcBorders>
            <w:shd w:val="clear" w:color="auto" w:fill="auto"/>
          </w:tcPr>
          <w:p w:rsidR="00E15EC9" w:rsidRDefault="00260702">
            <w:pPr>
              <w:ind w:right="-108"/>
              <w:jc w:val="center"/>
              <w:rPr>
                <w:szCs w:val="24"/>
              </w:rPr>
            </w:pPr>
            <w:r>
              <w:rPr>
                <w:szCs w:val="24"/>
              </w:rPr>
              <w:t>1,2</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E15EC9" w:rsidRDefault="00260702">
            <w:pPr>
              <w:jc w:val="center"/>
              <w:rPr>
                <w:szCs w:val="24"/>
              </w:rPr>
            </w:pPr>
            <w:r>
              <w:rPr>
                <w:szCs w:val="24"/>
              </w:rPr>
              <w:t>0,1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15EC9" w:rsidRDefault="00260702">
            <w:pPr>
              <w:ind w:right="-178" w:firstLine="62"/>
              <w:rPr>
                <w:szCs w:val="24"/>
              </w:rPr>
            </w:pPr>
            <w:r>
              <w:rPr>
                <w:szCs w:val="24"/>
              </w:rPr>
              <w:t>1,3</w:t>
            </w:r>
          </w:p>
        </w:tc>
        <w:tc>
          <w:tcPr>
            <w:tcW w:w="889" w:type="dxa"/>
            <w:tcBorders>
              <w:top w:val="single" w:sz="4" w:space="0" w:color="auto"/>
              <w:left w:val="single" w:sz="4" w:space="0" w:color="auto"/>
              <w:bottom w:val="single" w:sz="4" w:space="0" w:color="auto"/>
              <w:right w:val="single" w:sz="4" w:space="0" w:color="auto"/>
            </w:tcBorders>
            <w:shd w:val="clear" w:color="auto" w:fill="auto"/>
          </w:tcPr>
          <w:p w:rsidR="00E15EC9" w:rsidRDefault="00260702">
            <w:pPr>
              <w:ind w:right="-41"/>
              <w:jc w:val="center"/>
              <w:rPr>
                <w:szCs w:val="24"/>
              </w:rPr>
            </w:pPr>
            <w:r>
              <w:rPr>
                <w:szCs w:val="24"/>
              </w:rPr>
              <w:t>1,3</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15EC9" w:rsidRDefault="00260702">
            <w:pPr>
              <w:ind w:right="-41"/>
              <w:jc w:val="center"/>
              <w:rPr>
                <w:b/>
                <w:szCs w:val="24"/>
              </w:rPr>
            </w:pPr>
            <w:r>
              <w:rPr>
                <w:b/>
                <w:szCs w:val="24"/>
              </w:rPr>
              <w:t>4,9</w:t>
            </w:r>
          </w:p>
        </w:tc>
      </w:tr>
      <w:tr w:rsidR="00E15EC9">
        <w:trPr>
          <w:trHeight w:val="434"/>
        </w:trPr>
        <w:tc>
          <w:tcPr>
            <w:tcW w:w="9611" w:type="dxa"/>
            <w:gridSpan w:val="11"/>
            <w:tcBorders>
              <w:top w:val="single" w:sz="4" w:space="0" w:color="auto"/>
              <w:left w:val="nil"/>
              <w:bottom w:val="nil"/>
              <w:right w:val="nil"/>
            </w:tcBorders>
            <w:shd w:val="clear" w:color="auto" w:fill="auto"/>
          </w:tcPr>
          <w:p w:rsidR="00E15EC9" w:rsidRDefault="00E15EC9">
            <w:pPr>
              <w:ind w:right="-41"/>
              <w:jc w:val="center"/>
              <w:rPr>
                <w:b/>
                <w:szCs w:val="24"/>
              </w:rPr>
            </w:pPr>
          </w:p>
          <w:p w:rsidR="00E15EC9" w:rsidRDefault="00260702">
            <w:pPr>
              <w:ind w:right="-40" w:firstLine="1196"/>
              <w:jc w:val="both"/>
              <w:rPr>
                <w:b/>
                <w:szCs w:val="24"/>
              </w:rPr>
            </w:pPr>
            <w:r>
              <w:rPr>
                <w:szCs w:val="24"/>
              </w:rPr>
              <w:t xml:space="preserve">Mokyklos bendruomenei nutarus </w:t>
            </w:r>
            <w:r>
              <w:rPr>
                <w:rFonts w:eastAsia="Calibri"/>
                <w:szCs w:val="24"/>
              </w:rPr>
              <w:t xml:space="preserve"> nuo 2016 m. rugsėjo 1 d. ugdymo proceso organizavimą ir neformalųjį vaikų švietimą papildyti </w:t>
            </w:r>
            <w:r>
              <w:rPr>
                <w:rFonts w:eastAsia="Calibri"/>
                <w:bCs/>
                <w:szCs w:val="24"/>
                <w:shd w:val="clear" w:color="auto" w:fill="FFFFFF"/>
              </w:rPr>
              <w:t xml:space="preserve"> Ekologijos ir aplinkos technologijų ugdymo sampratos</w:t>
            </w:r>
            <w:r>
              <w:rPr>
                <w:rFonts w:eastAsia="Calibri"/>
                <w:szCs w:val="24"/>
              </w:rPr>
              <w:t xml:space="preserve"> </w:t>
            </w:r>
            <w:r>
              <w:rPr>
                <w:szCs w:val="24"/>
              </w:rPr>
              <w:t xml:space="preserve">elementais, „Vaivorykštės“ programos veiklos buvo suplanuotos,  didesnį dėmesį skiriant  gamtos ir jos reiškinių pažinimui. Stovyklautojai lankėsi Karolio </w:t>
            </w:r>
            <w:proofErr w:type="spellStart"/>
            <w:r>
              <w:rPr>
                <w:szCs w:val="24"/>
              </w:rPr>
              <w:t>Dineikos</w:t>
            </w:r>
            <w:proofErr w:type="spellEnd"/>
            <w:r>
              <w:rPr>
                <w:szCs w:val="24"/>
              </w:rPr>
              <w:t xml:space="preserve"> ir </w:t>
            </w:r>
            <w:proofErr w:type="spellStart"/>
            <w:r>
              <w:rPr>
                <w:szCs w:val="24"/>
              </w:rPr>
              <w:t>Vijūnėlės</w:t>
            </w:r>
            <w:proofErr w:type="spellEnd"/>
            <w:r>
              <w:rPr>
                <w:szCs w:val="24"/>
              </w:rPr>
              <w:t xml:space="preserve"> parkuose,  aplankė miško muziejus, keliavo į Metelių regioninį parką bei </w:t>
            </w:r>
            <w:proofErr w:type="spellStart"/>
            <w:r>
              <w:rPr>
                <w:szCs w:val="24"/>
              </w:rPr>
              <w:t>Marcin</w:t>
            </w:r>
            <w:r>
              <w:rPr>
                <w:szCs w:val="24"/>
              </w:rPr>
              <w:t>konis</w:t>
            </w:r>
            <w:proofErr w:type="spellEnd"/>
            <w:r>
              <w:rPr>
                <w:szCs w:val="24"/>
              </w:rPr>
              <w:t xml:space="preserve">, kur dalyvavo edukacinėje pamokoje „Gamtos paslaptys“, ten jie galėjo įvairius gamtinius reiškinius pažinti ir suprasti, naudodamiesi mikroskopais.  </w:t>
            </w:r>
          </w:p>
          <w:p w:rsidR="00E15EC9" w:rsidRDefault="00E15EC9">
            <w:pPr>
              <w:ind w:right="-41"/>
              <w:jc w:val="center"/>
              <w:rPr>
                <w:b/>
                <w:szCs w:val="24"/>
              </w:rPr>
            </w:pPr>
          </w:p>
          <w:p w:rsidR="00E15EC9" w:rsidRDefault="00E15EC9">
            <w:pPr>
              <w:ind w:right="-41"/>
              <w:jc w:val="center"/>
              <w:rPr>
                <w:b/>
                <w:szCs w:val="24"/>
              </w:rPr>
            </w:pPr>
          </w:p>
          <w:p w:rsidR="00E15EC9" w:rsidRDefault="00260702">
            <w:pPr>
              <w:ind w:right="-41"/>
              <w:rPr>
                <w:szCs w:val="24"/>
              </w:rPr>
            </w:pPr>
            <w:r>
              <w:rPr>
                <w:szCs w:val="24"/>
              </w:rPr>
              <w:t xml:space="preserve">Direktorė                                                                                         </w:t>
            </w:r>
            <w:r>
              <w:rPr>
                <w:szCs w:val="24"/>
              </w:rPr>
              <w:t xml:space="preserve">     Ramutė </w:t>
            </w:r>
            <w:proofErr w:type="spellStart"/>
            <w:r>
              <w:rPr>
                <w:szCs w:val="24"/>
              </w:rPr>
              <w:t>Siliūnienė</w:t>
            </w:r>
            <w:proofErr w:type="spellEnd"/>
          </w:p>
          <w:p w:rsidR="00E15EC9" w:rsidRDefault="00E15EC9">
            <w:pPr>
              <w:ind w:right="-41"/>
              <w:jc w:val="center"/>
              <w:rPr>
                <w:b/>
                <w:szCs w:val="24"/>
              </w:rPr>
            </w:pPr>
          </w:p>
        </w:tc>
      </w:tr>
    </w:tbl>
    <w:p w:rsidR="00E15EC9" w:rsidRDefault="00E15EC9">
      <w:pPr>
        <w:pBdr>
          <w:bottom w:val="single" w:sz="6" w:space="0" w:color="auto"/>
        </w:pBdr>
        <w:rPr>
          <w:bCs/>
          <w:szCs w:val="24"/>
        </w:rPr>
        <w:sectPr w:rsidR="00E15EC9">
          <w:type w:val="continuous"/>
          <w:pgSz w:w="11906" w:h="16838"/>
          <w:pgMar w:top="993" w:right="567" w:bottom="568" w:left="1701" w:header="567" w:footer="567" w:gutter="0"/>
          <w:cols w:space="1296"/>
          <w:docGrid w:linePitch="360"/>
        </w:sectPr>
      </w:pPr>
    </w:p>
    <w:p w:rsidR="00E15EC9" w:rsidRDefault="00E15EC9">
      <w:pPr>
        <w:jc w:val="both"/>
      </w:pPr>
    </w:p>
    <w:p w:rsidR="00E15EC9" w:rsidRDefault="00260702">
      <w:pPr>
        <w:ind w:left="9072"/>
        <w:rPr>
          <w:szCs w:val="24"/>
        </w:rPr>
      </w:pPr>
      <w:r>
        <w:rPr>
          <w:szCs w:val="24"/>
        </w:rPr>
        <w:t xml:space="preserve">Druskininkų „Saulės“ pagrindinės mokyklos </w:t>
      </w:r>
    </w:p>
    <w:p w:rsidR="00E15EC9" w:rsidRDefault="00260702">
      <w:pPr>
        <w:ind w:left="7776" w:firstLine="1296"/>
        <w:rPr>
          <w:szCs w:val="24"/>
        </w:rPr>
      </w:pPr>
      <w:r>
        <w:rPr>
          <w:szCs w:val="24"/>
        </w:rPr>
        <w:t>direktoriaus 2016 metų ataskaitos 1 priedas</w:t>
      </w:r>
    </w:p>
    <w:p w:rsidR="00E15EC9" w:rsidRDefault="00260702">
      <w:pPr>
        <w:jc w:val="center"/>
        <w:rPr>
          <w:b/>
        </w:rPr>
      </w:pPr>
      <w:r>
        <w:rPr>
          <w:b/>
        </w:rPr>
        <w:t xml:space="preserve">Metinio veiklos plano 2016 metų rodiklių įgyvendinimo ataskaita </w:t>
      </w:r>
    </w:p>
    <w:p w:rsidR="00E15EC9" w:rsidRDefault="00E15EC9">
      <w:pPr>
        <w:jc w:val="center"/>
        <w:rPr>
          <w:b/>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2"/>
        <w:gridCol w:w="29"/>
        <w:gridCol w:w="1386"/>
        <w:gridCol w:w="66"/>
        <w:gridCol w:w="1054"/>
        <w:gridCol w:w="91"/>
        <w:gridCol w:w="1014"/>
        <w:gridCol w:w="115"/>
        <w:gridCol w:w="1580"/>
        <w:gridCol w:w="121"/>
        <w:gridCol w:w="1327"/>
        <w:gridCol w:w="155"/>
        <w:gridCol w:w="1070"/>
        <w:gridCol w:w="138"/>
        <w:gridCol w:w="882"/>
        <w:gridCol w:w="121"/>
        <w:gridCol w:w="899"/>
        <w:gridCol w:w="97"/>
        <w:gridCol w:w="810"/>
        <w:gridCol w:w="2439"/>
      </w:tblGrid>
      <w:tr w:rsidR="00E15EC9">
        <w:tc>
          <w:tcPr>
            <w:tcW w:w="1231" w:type="dxa"/>
            <w:gridSpan w:val="2"/>
          </w:tcPr>
          <w:p w:rsidR="00E15EC9" w:rsidRDefault="00260702">
            <w:pPr>
              <w:jc w:val="center"/>
            </w:pPr>
            <w:r>
              <w:rPr>
                <w:bCs/>
              </w:rPr>
              <w:t>Tikslo kodas</w:t>
            </w:r>
          </w:p>
        </w:tc>
        <w:tc>
          <w:tcPr>
            <w:tcW w:w="1452" w:type="dxa"/>
            <w:gridSpan w:val="2"/>
          </w:tcPr>
          <w:tbl>
            <w:tblPr>
              <w:tblW w:w="0" w:type="auto"/>
              <w:tblLayout w:type="fixed"/>
              <w:tblLook w:val="0000" w:firstRow="0" w:lastRow="0" w:firstColumn="0" w:lastColumn="0" w:noHBand="0" w:noVBand="0"/>
            </w:tblPr>
            <w:tblGrid>
              <w:gridCol w:w="1026"/>
            </w:tblGrid>
            <w:tr w:rsidR="00E15EC9">
              <w:trPr>
                <w:trHeight w:val="1163"/>
              </w:trPr>
              <w:tc>
                <w:tcPr>
                  <w:tcW w:w="1026" w:type="dxa"/>
                  <w:tcBorders>
                    <w:top w:val="nil"/>
                    <w:left w:val="nil"/>
                    <w:bottom w:val="nil"/>
                    <w:right w:val="nil"/>
                  </w:tcBorders>
                </w:tcPr>
                <w:p w:rsidR="00E15EC9" w:rsidRDefault="00260702">
                  <w:pPr>
                    <w:rPr>
                      <w:color w:val="000000"/>
                    </w:rPr>
                  </w:pPr>
                  <w:r>
                    <w:rPr>
                      <w:bCs/>
                      <w:color w:val="000000"/>
                    </w:rPr>
                    <w:t>Uždavinio kodas</w:t>
                  </w:r>
                </w:p>
              </w:tc>
            </w:tr>
          </w:tbl>
          <w:p w:rsidR="00E15EC9" w:rsidRDefault="00E15EC9">
            <w:pPr>
              <w:jc w:val="center"/>
            </w:pPr>
          </w:p>
        </w:tc>
        <w:tc>
          <w:tcPr>
            <w:tcW w:w="1145" w:type="dxa"/>
            <w:gridSpan w:val="2"/>
          </w:tcPr>
          <w:p w:rsidR="00E15EC9" w:rsidRDefault="00260702">
            <w:pPr>
              <w:jc w:val="center"/>
            </w:pPr>
            <w:r>
              <w:rPr>
                <w:bCs/>
              </w:rPr>
              <w:t>Priemonės kodas</w:t>
            </w:r>
          </w:p>
        </w:tc>
        <w:tc>
          <w:tcPr>
            <w:tcW w:w="1129" w:type="dxa"/>
            <w:gridSpan w:val="2"/>
          </w:tcPr>
          <w:p w:rsidR="00E15EC9" w:rsidRDefault="00260702">
            <w:pPr>
              <w:jc w:val="center"/>
              <w:rPr>
                <w:bCs/>
              </w:rPr>
            </w:pPr>
            <w:r>
              <w:rPr>
                <w:bCs/>
              </w:rPr>
              <w:t>Veiklos kodas</w:t>
            </w:r>
          </w:p>
        </w:tc>
        <w:tc>
          <w:tcPr>
            <w:tcW w:w="1701" w:type="dxa"/>
            <w:gridSpan w:val="2"/>
          </w:tcPr>
          <w:p w:rsidR="00E15EC9" w:rsidRDefault="00260702">
            <w:pPr>
              <w:jc w:val="center"/>
            </w:pPr>
            <w:r>
              <w:rPr>
                <w:bCs/>
              </w:rPr>
              <w:t>Vertinimo kriterijaus pavadinimas</w:t>
            </w:r>
          </w:p>
        </w:tc>
        <w:tc>
          <w:tcPr>
            <w:tcW w:w="1482" w:type="dxa"/>
            <w:gridSpan w:val="2"/>
          </w:tcPr>
          <w:p w:rsidR="00E15EC9" w:rsidRDefault="00260702">
            <w:pPr>
              <w:jc w:val="center"/>
            </w:pPr>
            <w:r>
              <w:rPr>
                <w:bCs/>
              </w:rPr>
              <w:t>Vertinimo kriterijaus kodas</w:t>
            </w:r>
          </w:p>
        </w:tc>
        <w:tc>
          <w:tcPr>
            <w:tcW w:w="1070" w:type="dxa"/>
          </w:tcPr>
          <w:p w:rsidR="00E15EC9" w:rsidRDefault="00260702">
            <w:pPr>
              <w:jc w:val="center"/>
              <w:rPr>
                <w:bCs/>
              </w:rPr>
            </w:pPr>
            <w:r>
              <w:rPr>
                <w:bCs/>
              </w:rPr>
              <w:t>Mato vienetas</w:t>
            </w:r>
          </w:p>
        </w:tc>
        <w:tc>
          <w:tcPr>
            <w:tcW w:w="1020" w:type="dxa"/>
            <w:gridSpan w:val="2"/>
          </w:tcPr>
          <w:p w:rsidR="00E15EC9" w:rsidRDefault="00260702">
            <w:pPr>
              <w:jc w:val="center"/>
            </w:pPr>
            <w:r>
              <w:rPr>
                <w:bCs/>
              </w:rPr>
              <w:t>Plano reikšmė</w:t>
            </w:r>
          </w:p>
        </w:tc>
        <w:tc>
          <w:tcPr>
            <w:tcW w:w="1020" w:type="dxa"/>
            <w:gridSpan w:val="2"/>
          </w:tcPr>
          <w:p w:rsidR="00E15EC9" w:rsidRDefault="00260702">
            <w:pPr>
              <w:jc w:val="center"/>
            </w:pPr>
            <w:r>
              <w:rPr>
                <w:bCs/>
              </w:rPr>
              <w:t>Fakto reikšmė</w:t>
            </w:r>
          </w:p>
        </w:tc>
        <w:tc>
          <w:tcPr>
            <w:tcW w:w="907" w:type="dxa"/>
            <w:gridSpan w:val="2"/>
          </w:tcPr>
          <w:p w:rsidR="00E15EC9" w:rsidRDefault="00260702">
            <w:pPr>
              <w:jc w:val="center"/>
              <w:rPr>
                <w:bCs/>
              </w:rPr>
            </w:pPr>
            <w:r>
              <w:rPr>
                <w:bCs/>
              </w:rPr>
              <w:t>Įvykdymo proc.</w:t>
            </w:r>
          </w:p>
        </w:tc>
        <w:tc>
          <w:tcPr>
            <w:tcW w:w="2439" w:type="dxa"/>
          </w:tcPr>
          <w:p w:rsidR="00E15EC9" w:rsidRDefault="00260702">
            <w:pPr>
              <w:jc w:val="center"/>
            </w:pPr>
            <w:r>
              <w:rPr>
                <w:bCs/>
              </w:rPr>
              <w:t>Paaiškinimai dėl nukrypimo nuo vertinimo kriterijaus plano</w:t>
            </w:r>
          </w:p>
        </w:tc>
      </w:tr>
      <w:tr w:rsidR="00E15EC9">
        <w:tc>
          <w:tcPr>
            <w:tcW w:w="14596" w:type="dxa"/>
            <w:gridSpan w:val="20"/>
          </w:tcPr>
          <w:p w:rsidR="00E15EC9" w:rsidRDefault="00260702">
            <w:pPr>
              <w:jc w:val="center"/>
              <w:rPr>
                <w:b/>
              </w:rPr>
            </w:pPr>
            <w:r>
              <w:rPr>
                <w:b/>
              </w:rPr>
              <w:t>Indėlio kriterijai</w:t>
            </w:r>
          </w:p>
        </w:tc>
      </w:tr>
      <w:tr w:rsidR="00E15EC9">
        <w:tc>
          <w:tcPr>
            <w:tcW w:w="1231" w:type="dxa"/>
            <w:gridSpan w:val="2"/>
          </w:tcPr>
          <w:p w:rsidR="00E15EC9" w:rsidRDefault="00260702">
            <w:pPr>
              <w:jc w:val="center"/>
            </w:pPr>
            <w:r>
              <w:t>01</w:t>
            </w:r>
          </w:p>
        </w:tc>
        <w:tc>
          <w:tcPr>
            <w:tcW w:w="1452" w:type="dxa"/>
            <w:gridSpan w:val="2"/>
          </w:tcPr>
          <w:p w:rsidR="00E15EC9" w:rsidRDefault="00260702">
            <w:pPr>
              <w:jc w:val="center"/>
            </w:pPr>
            <w:r>
              <w:t>01</w:t>
            </w:r>
          </w:p>
        </w:tc>
        <w:tc>
          <w:tcPr>
            <w:tcW w:w="1145" w:type="dxa"/>
            <w:gridSpan w:val="2"/>
          </w:tcPr>
          <w:p w:rsidR="00E15EC9" w:rsidRDefault="00260702">
            <w:pPr>
              <w:jc w:val="center"/>
            </w:pPr>
            <w:r>
              <w:t>01</w:t>
            </w:r>
          </w:p>
        </w:tc>
        <w:tc>
          <w:tcPr>
            <w:tcW w:w="1129" w:type="dxa"/>
            <w:gridSpan w:val="2"/>
            <w:shd w:val="clear" w:color="auto" w:fill="D9D9D9"/>
          </w:tcPr>
          <w:p w:rsidR="00E15EC9" w:rsidRDefault="00E15EC9">
            <w:pPr>
              <w:rPr>
                <w:b/>
              </w:rPr>
            </w:pPr>
          </w:p>
        </w:tc>
        <w:tc>
          <w:tcPr>
            <w:tcW w:w="1701" w:type="dxa"/>
            <w:gridSpan w:val="2"/>
          </w:tcPr>
          <w:p w:rsidR="00E15EC9" w:rsidRDefault="00260702">
            <w:pPr>
              <w:jc w:val="center"/>
              <w:rPr>
                <w:color w:val="FF0000"/>
              </w:rPr>
            </w:pPr>
            <w:r>
              <w:t xml:space="preserve">Pasitarimai (pamokų planavimo ir organizavimo </w:t>
            </w:r>
            <w:r>
              <w:t>aptarimas)</w:t>
            </w:r>
          </w:p>
        </w:tc>
        <w:tc>
          <w:tcPr>
            <w:tcW w:w="1482" w:type="dxa"/>
            <w:gridSpan w:val="2"/>
          </w:tcPr>
          <w:p w:rsidR="00E15EC9" w:rsidRDefault="00260702">
            <w:pPr>
              <w:jc w:val="center"/>
            </w:pPr>
            <w:r>
              <w:t>P-01-01-01</w:t>
            </w:r>
          </w:p>
        </w:tc>
        <w:tc>
          <w:tcPr>
            <w:tcW w:w="1070" w:type="dxa"/>
          </w:tcPr>
          <w:p w:rsidR="00E15EC9" w:rsidRDefault="00260702">
            <w:pPr>
              <w:jc w:val="center"/>
            </w:pPr>
            <w:r>
              <w:t>Skaičius</w:t>
            </w:r>
          </w:p>
        </w:tc>
        <w:tc>
          <w:tcPr>
            <w:tcW w:w="1020" w:type="dxa"/>
            <w:gridSpan w:val="2"/>
          </w:tcPr>
          <w:p w:rsidR="00E15EC9" w:rsidRDefault="00260702">
            <w:pPr>
              <w:jc w:val="center"/>
            </w:pPr>
            <w:r>
              <w:t>9</w:t>
            </w:r>
          </w:p>
        </w:tc>
        <w:tc>
          <w:tcPr>
            <w:tcW w:w="1020" w:type="dxa"/>
            <w:gridSpan w:val="2"/>
          </w:tcPr>
          <w:p w:rsidR="00E15EC9" w:rsidRDefault="00260702">
            <w:pPr>
              <w:jc w:val="center"/>
            </w:pPr>
            <w:r>
              <w:t>9</w:t>
            </w:r>
          </w:p>
        </w:tc>
        <w:tc>
          <w:tcPr>
            <w:tcW w:w="907" w:type="dxa"/>
            <w:gridSpan w:val="2"/>
          </w:tcPr>
          <w:p w:rsidR="00E15EC9" w:rsidRDefault="00260702">
            <w:pPr>
              <w:jc w:val="center"/>
            </w:pPr>
            <w:r>
              <w:t>100</w:t>
            </w:r>
          </w:p>
        </w:tc>
        <w:tc>
          <w:tcPr>
            <w:tcW w:w="2439" w:type="dxa"/>
          </w:tcPr>
          <w:p w:rsidR="00E15EC9" w:rsidRDefault="00E15EC9">
            <w:pPr>
              <w:jc w:val="center"/>
              <w:rPr>
                <w:b/>
                <w:color w:val="FF0000"/>
              </w:rPr>
            </w:pPr>
          </w:p>
        </w:tc>
      </w:tr>
      <w:tr w:rsidR="00E15EC9">
        <w:tc>
          <w:tcPr>
            <w:tcW w:w="14596" w:type="dxa"/>
            <w:gridSpan w:val="20"/>
          </w:tcPr>
          <w:p w:rsidR="00E15EC9" w:rsidRDefault="00260702">
            <w:pPr>
              <w:jc w:val="center"/>
              <w:rPr>
                <w:b/>
                <w:color w:val="FF0000"/>
              </w:rPr>
            </w:pPr>
            <w:r>
              <w:rPr>
                <w:b/>
              </w:rPr>
              <w:t>Proceso kriterijai</w:t>
            </w:r>
          </w:p>
        </w:tc>
      </w:tr>
      <w:tr w:rsidR="00E15EC9">
        <w:tc>
          <w:tcPr>
            <w:tcW w:w="1231" w:type="dxa"/>
            <w:gridSpan w:val="2"/>
          </w:tcPr>
          <w:p w:rsidR="00E15EC9" w:rsidRDefault="00260702">
            <w:pPr>
              <w:jc w:val="center"/>
            </w:pPr>
            <w:r>
              <w:t>01</w:t>
            </w:r>
          </w:p>
        </w:tc>
        <w:tc>
          <w:tcPr>
            <w:tcW w:w="1452" w:type="dxa"/>
            <w:gridSpan w:val="2"/>
          </w:tcPr>
          <w:p w:rsidR="00E15EC9" w:rsidRDefault="00260702">
            <w:pPr>
              <w:jc w:val="center"/>
            </w:pPr>
            <w:r>
              <w:t>01</w:t>
            </w:r>
          </w:p>
        </w:tc>
        <w:tc>
          <w:tcPr>
            <w:tcW w:w="1145" w:type="dxa"/>
            <w:gridSpan w:val="2"/>
          </w:tcPr>
          <w:p w:rsidR="00E15EC9" w:rsidRDefault="00260702">
            <w:pPr>
              <w:jc w:val="center"/>
            </w:pPr>
            <w:r>
              <w:t>01</w:t>
            </w:r>
          </w:p>
        </w:tc>
        <w:tc>
          <w:tcPr>
            <w:tcW w:w="1129" w:type="dxa"/>
            <w:gridSpan w:val="2"/>
          </w:tcPr>
          <w:p w:rsidR="00E15EC9" w:rsidRDefault="00260702">
            <w:pPr>
              <w:jc w:val="center"/>
            </w:pPr>
            <w:r>
              <w:t>01</w:t>
            </w:r>
          </w:p>
        </w:tc>
        <w:tc>
          <w:tcPr>
            <w:tcW w:w="1701" w:type="dxa"/>
            <w:gridSpan w:val="2"/>
          </w:tcPr>
          <w:p w:rsidR="00E15EC9" w:rsidRDefault="00260702">
            <w:pPr>
              <w:jc w:val="center"/>
            </w:pPr>
            <w:r>
              <w:t>Integruotos pamokos</w:t>
            </w:r>
          </w:p>
        </w:tc>
        <w:tc>
          <w:tcPr>
            <w:tcW w:w="1482" w:type="dxa"/>
            <w:gridSpan w:val="2"/>
          </w:tcPr>
          <w:p w:rsidR="00E15EC9" w:rsidRDefault="00260702">
            <w:pPr>
              <w:jc w:val="center"/>
            </w:pPr>
            <w:r>
              <w:t>P-01-01-01-01</w:t>
            </w:r>
          </w:p>
        </w:tc>
        <w:tc>
          <w:tcPr>
            <w:tcW w:w="1070" w:type="dxa"/>
          </w:tcPr>
          <w:p w:rsidR="00E15EC9" w:rsidRDefault="00260702">
            <w:pPr>
              <w:jc w:val="center"/>
            </w:pPr>
            <w:r>
              <w:t>Skaičius</w:t>
            </w:r>
          </w:p>
        </w:tc>
        <w:tc>
          <w:tcPr>
            <w:tcW w:w="1020" w:type="dxa"/>
            <w:gridSpan w:val="2"/>
          </w:tcPr>
          <w:p w:rsidR="00E15EC9" w:rsidRDefault="00260702">
            <w:pPr>
              <w:jc w:val="center"/>
            </w:pPr>
            <w:r>
              <w:t>18</w:t>
            </w:r>
          </w:p>
        </w:tc>
        <w:tc>
          <w:tcPr>
            <w:tcW w:w="1020" w:type="dxa"/>
            <w:gridSpan w:val="2"/>
          </w:tcPr>
          <w:p w:rsidR="00E15EC9" w:rsidRDefault="00260702">
            <w:pPr>
              <w:jc w:val="center"/>
            </w:pPr>
            <w:r>
              <w:t>20</w:t>
            </w:r>
          </w:p>
        </w:tc>
        <w:tc>
          <w:tcPr>
            <w:tcW w:w="907" w:type="dxa"/>
            <w:gridSpan w:val="2"/>
          </w:tcPr>
          <w:p w:rsidR="00E15EC9" w:rsidRDefault="00260702">
            <w:pPr>
              <w:jc w:val="center"/>
            </w:pPr>
            <w:r>
              <w:t>111</w:t>
            </w:r>
          </w:p>
        </w:tc>
        <w:tc>
          <w:tcPr>
            <w:tcW w:w="2439" w:type="dxa"/>
          </w:tcPr>
          <w:p w:rsidR="00E15EC9" w:rsidRDefault="00E15EC9">
            <w:pPr>
              <w:jc w:val="center"/>
              <w:rPr>
                <w:b/>
                <w:color w:val="FF0000"/>
              </w:rPr>
            </w:pPr>
          </w:p>
        </w:tc>
      </w:tr>
      <w:tr w:rsidR="00E15EC9">
        <w:tc>
          <w:tcPr>
            <w:tcW w:w="1231" w:type="dxa"/>
            <w:gridSpan w:val="2"/>
          </w:tcPr>
          <w:p w:rsidR="00E15EC9" w:rsidRDefault="00260702">
            <w:pPr>
              <w:jc w:val="center"/>
            </w:pPr>
            <w:r>
              <w:t>01</w:t>
            </w:r>
          </w:p>
        </w:tc>
        <w:tc>
          <w:tcPr>
            <w:tcW w:w="1452" w:type="dxa"/>
            <w:gridSpan w:val="2"/>
          </w:tcPr>
          <w:p w:rsidR="00E15EC9" w:rsidRDefault="00260702">
            <w:pPr>
              <w:jc w:val="center"/>
            </w:pPr>
            <w:r>
              <w:t>01</w:t>
            </w:r>
          </w:p>
        </w:tc>
        <w:tc>
          <w:tcPr>
            <w:tcW w:w="1145" w:type="dxa"/>
            <w:gridSpan w:val="2"/>
          </w:tcPr>
          <w:p w:rsidR="00E15EC9" w:rsidRDefault="00260702">
            <w:pPr>
              <w:jc w:val="center"/>
            </w:pPr>
            <w:r>
              <w:t>01</w:t>
            </w:r>
          </w:p>
        </w:tc>
        <w:tc>
          <w:tcPr>
            <w:tcW w:w="1129" w:type="dxa"/>
            <w:gridSpan w:val="2"/>
          </w:tcPr>
          <w:p w:rsidR="00E15EC9" w:rsidRDefault="00260702">
            <w:pPr>
              <w:jc w:val="center"/>
            </w:pPr>
            <w:r>
              <w:t>02</w:t>
            </w:r>
          </w:p>
        </w:tc>
        <w:tc>
          <w:tcPr>
            <w:tcW w:w="1701" w:type="dxa"/>
            <w:gridSpan w:val="2"/>
          </w:tcPr>
          <w:p w:rsidR="00E15EC9" w:rsidRDefault="00260702">
            <w:pPr>
              <w:jc w:val="center"/>
            </w:pPr>
            <w:r>
              <w:t>Pamokos netradicinėje aplinkoje</w:t>
            </w:r>
          </w:p>
        </w:tc>
        <w:tc>
          <w:tcPr>
            <w:tcW w:w="1482" w:type="dxa"/>
            <w:gridSpan w:val="2"/>
          </w:tcPr>
          <w:p w:rsidR="00E15EC9" w:rsidRDefault="00260702">
            <w:pPr>
              <w:jc w:val="center"/>
            </w:pPr>
            <w:r>
              <w:t>P-01-01-01-02</w:t>
            </w:r>
          </w:p>
        </w:tc>
        <w:tc>
          <w:tcPr>
            <w:tcW w:w="1070" w:type="dxa"/>
          </w:tcPr>
          <w:p w:rsidR="00E15EC9" w:rsidRDefault="00260702">
            <w:pPr>
              <w:jc w:val="center"/>
            </w:pPr>
            <w:r>
              <w:t>Skaičius</w:t>
            </w:r>
          </w:p>
        </w:tc>
        <w:tc>
          <w:tcPr>
            <w:tcW w:w="1020" w:type="dxa"/>
            <w:gridSpan w:val="2"/>
          </w:tcPr>
          <w:p w:rsidR="00E15EC9" w:rsidRDefault="00260702">
            <w:pPr>
              <w:jc w:val="center"/>
            </w:pPr>
            <w:r>
              <w:t>56</w:t>
            </w:r>
          </w:p>
        </w:tc>
        <w:tc>
          <w:tcPr>
            <w:tcW w:w="1020" w:type="dxa"/>
            <w:gridSpan w:val="2"/>
          </w:tcPr>
          <w:p w:rsidR="00E15EC9" w:rsidRDefault="00260702">
            <w:pPr>
              <w:jc w:val="center"/>
            </w:pPr>
            <w:r>
              <w:t>60</w:t>
            </w:r>
          </w:p>
        </w:tc>
        <w:tc>
          <w:tcPr>
            <w:tcW w:w="907" w:type="dxa"/>
            <w:gridSpan w:val="2"/>
          </w:tcPr>
          <w:p w:rsidR="00E15EC9" w:rsidRDefault="00260702">
            <w:pPr>
              <w:jc w:val="center"/>
            </w:pPr>
            <w:r>
              <w:t>107</w:t>
            </w:r>
          </w:p>
        </w:tc>
        <w:tc>
          <w:tcPr>
            <w:tcW w:w="2439" w:type="dxa"/>
          </w:tcPr>
          <w:p w:rsidR="00E15EC9" w:rsidRDefault="00E15EC9">
            <w:pPr>
              <w:rPr>
                <w:color w:val="FF0000"/>
              </w:rPr>
            </w:pPr>
          </w:p>
        </w:tc>
      </w:tr>
      <w:tr w:rsidR="00E15EC9">
        <w:tc>
          <w:tcPr>
            <w:tcW w:w="1231" w:type="dxa"/>
            <w:gridSpan w:val="2"/>
          </w:tcPr>
          <w:p w:rsidR="00E15EC9" w:rsidRDefault="00260702">
            <w:pPr>
              <w:jc w:val="center"/>
            </w:pPr>
            <w:r>
              <w:t>01</w:t>
            </w:r>
          </w:p>
        </w:tc>
        <w:tc>
          <w:tcPr>
            <w:tcW w:w="1452" w:type="dxa"/>
            <w:gridSpan w:val="2"/>
          </w:tcPr>
          <w:p w:rsidR="00E15EC9" w:rsidRDefault="00260702">
            <w:pPr>
              <w:jc w:val="center"/>
            </w:pPr>
            <w:r>
              <w:t>01</w:t>
            </w:r>
          </w:p>
        </w:tc>
        <w:tc>
          <w:tcPr>
            <w:tcW w:w="1145" w:type="dxa"/>
            <w:gridSpan w:val="2"/>
          </w:tcPr>
          <w:p w:rsidR="00E15EC9" w:rsidRDefault="00260702">
            <w:pPr>
              <w:jc w:val="center"/>
            </w:pPr>
            <w:r>
              <w:t>01</w:t>
            </w:r>
          </w:p>
        </w:tc>
        <w:tc>
          <w:tcPr>
            <w:tcW w:w="1129" w:type="dxa"/>
            <w:gridSpan w:val="2"/>
          </w:tcPr>
          <w:p w:rsidR="00E15EC9" w:rsidRDefault="00260702">
            <w:pPr>
              <w:jc w:val="center"/>
            </w:pPr>
            <w:r>
              <w:t>03</w:t>
            </w:r>
          </w:p>
        </w:tc>
        <w:tc>
          <w:tcPr>
            <w:tcW w:w="1701" w:type="dxa"/>
            <w:gridSpan w:val="2"/>
          </w:tcPr>
          <w:p w:rsidR="00E15EC9" w:rsidRDefault="00260702">
            <w:pPr>
              <w:jc w:val="center"/>
            </w:pPr>
            <w:r>
              <w:t>Stebimos pamokos</w:t>
            </w:r>
          </w:p>
        </w:tc>
        <w:tc>
          <w:tcPr>
            <w:tcW w:w="1482" w:type="dxa"/>
            <w:gridSpan w:val="2"/>
          </w:tcPr>
          <w:p w:rsidR="00E15EC9" w:rsidRDefault="00260702">
            <w:pPr>
              <w:jc w:val="center"/>
            </w:pPr>
            <w:r>
              <w:t>P-01-01-01-03</w:t>
            </w:r>
          </w:p>
        </w:tc>
        <w:tc>
          <w:tcPr>
            <w:tcW w:w="1070" w:type="dxa"/>
          </w:tcPr>
          <w:p w:rsidR="00E15EC9" w:rsidRDefault="00260702">
            <w:pPr>
              <w:jc w:val="center"/>
            </w:pPr>
            <w:r>
              <w:t>Skaičius</w:t>
            </w:r>
          </w:p>
        </w:tc>
        <w:tc>
          <w:tcPr>
            <w:tcW w:w="1020" w:type="dxa"/>
            <w:gridSpan w:val="2"/>
          </w:tcPr>
          <w:p w:rsidR="00E15EC9" w:rsidRDefault="00260702">
            <w:pPr>
              <w:jc w:val="center"/>
            </w:pPr>
            <w:r>
              <w:t>120</w:t>
            </w:r>
          </w:p>
        </w:tc>
        <w:tc>
          <w:tcPr>
            <w:tcW w:w="1020" w:type="dxa"/>
            <w:gridSpan w:val="2"/>
          </w:tcPr>
          <w:p w:rsidR="00E15EC9" w:rsidRDefault="00260702">
            <w:pPr>
              <w:jc w:val="center"/>
            </w:pPr>
            <w:r>
              <w:t>120</w:t>
            </w:r>
          </w:p>
        </w:tc>
        <w:tc>
          <w:tcPr>
            <w:tcW w:w="907" w:type="dxa"/>
            <w:gridSpan w:val="2"/>
          </w:tcPr>
          <w:p w:rsidR="00E15EC9" w:rsidRDefault="00260702">
            <w:pPr>
              <w:jc w:val="center"/>
            </w:pPr>
            <w:r>
              <w:t>100</w:t>
            </w:r>
          </w:p>
        </w:tc>
        <w:tc>
          <w:tcPr>
            <w:tcW w:w="2439" w:type="dxa"/>
          </w:tcPr>
          <w:p w:rsidR="00E15EC9" w:rsidRDefault="00E15EC9">
            <w:pPr>
              <w:jc w:val="center"/>
              <w:rPr>
                <w:b/>
                <w:color w:val="FF0000"/>
              </w:rPr>
            </w:pPr>
          </w:p>
        </w:tc>
      </w:tr>
      <w:tr w:rsidR="00E15EC9">
        <w:tc>
          <w:tcPr>
            <w:tcW w:w="14596" w:type="dxa"/>
            <w:gridSpan w:val="20"/>
          </w:tcPr>
          <w:p w:rsidR="00E15EC9" w:rsidRDefault="00260702">
            <w:pPr>
              <w:jc w:val="center"/>
              <w:rPr>
                <w:b/>
              </w:rPr>
            </w:pPr>
            <w:r>
              <w:rPr>
                <w:b/>
              </w:rPr>
              <w:t>Indėlio kriterijai</w:t>
            </w:r>
          </w:p>
        </w:tc>
      </w:tr>
      <w:tr w:rsidR="00E15EC9">
        <w:tc>
          <w:tcPr>
            <w:tcW w:w="1231" w:type="dxa"/>
            <w:gridSpan w:val="2"/>
          </w:tcPr>
          <w:p w:rsidR="00E15EC9" w:rsidRDefault="00260702">
            <w:pPr>
              <w:jc w:val="center"/>
            </w:pPr>
            <w:r>
              <w:t>01</w:t>
            </w:r>
          </w:p>
        </w:tc>
        <w:tc>
          <w:tcPr>
            <w:tcW w:w="1452" w:type="dxa"/>
            <w:gridSpan w:val="2"/>
          </w:tcPr>
          <w:p w:rsidR="00E15EC9" w:rsidRDefault="00260702">
            <w:pPr>
              <w:jc w:val="center"/>
            </w:pPr>
            <w:r>
              <w:t>01</w:t>
            </w:r>
          </w:p>
        </w:tc>
        <w:tc>
          <w:tcPr>
            <w:tcW w:w="1145" w:type="dxa"/>
            <w:gridSpan w:val="2"/>
          </w:tcPr>
          <w:p w:rsidR="00E15EC9" w:rsidRDefault="00260702">
            <w:pPr>
              <w:jc w:val="center"/>
            </w:pPr>
            <w:r>
              <w:t>02</w:t>
            </w:r>
          </w:p>
        </w:tc>
        <w:tc>
          <w:tcPr>
            <w:tcW w:w="1129" w:type="dxa"/>
            <w:gridSpan w:val="2"/>
            <w:shd w:val="clear" w:color="auto" w:fill="D9D9D9"/>
          </w:tcPr>
          <w:p w:rsidR="00E15EC9" w:rsidRDefault="00E15EC9">
            <w:pPr>
              <w:jc w:val="center"/>
              <w:rPr>
                <w:b/>
              </w:rPr>
            </w:pPr>
          </w:p>
        </w:tc>
        <w:tc>
          <w:tcPr>
            <w:tcW w:w="1701" w:type="dxa"/>
            <w:gridSpan w:val="2"/>
          </w:tcPr>
          <w:p w:rsidR="00E15EC9" w:rsidRDefault="00260702">
            <w:pPr>
              <w:jc w:val="center"/>
            </w:pPr>
            <w:r>
              <w:t>Mokinio pažangos rodiklių lapų pildymas</w:t>
            </w:r>
          </w:p>
        </w:tc>
        <w:tc>
          <w:tcPr>
            <w:tcW w:w="1482" w:type="dxa"/>
            <w:gridSpan w:val="2"/>
          </w:tcPr>
          <w:p w:rsidR="00E15EC9" w:rsidRDefault="00260702">
            <w:pPr>
              <w:jc w:val="center"/>
            </w:pPr>
            <w:r>
              <w:t>P-01-01-02</w:t>
            </w:r>
          </w:p>
        </w:tc>
        <w:tc>
          <w:tcPr>
            <w:tcW w:w="1070" w:type="dxa"/>
          </w:tcPr>
          <w:p w:rsidR="00E15EC9" w:rsidRDefault="00260702">
            <w:pPr>
              <w:jc w:val="center"/>
            </w:pPr>
            <w:r>
              <w:t>Kartai</w:t>
            </w:r>
          </w:p>
        </w:tc>
        <w:tc>
          <w:tcPr>
            <w:tcW w:w="1020" w:type="dxa"/>
            <w:gridSpan w:val="2"/>
          </w:tcPr>
          <w:p w:rsidR="00E15EC9" w:rsidRDefault="00260702">
            <w:pPr>
              <w:jc w:val="center"/>
            </w:pPr>
            <w:r>
              <w:t>2</w:t>
            </w:r>
          </w:p>
        </w:tc>
        <w:tc>
          <w:tcPr>
            <w:tcW w:w="1020" w:type="dxa"/>
            <w:gridSpan w:val="2"/>
          </w:tcPr>
          <w:p w:rsidR="00E15EC9" w:rsidRDefault="00260702">
            <w:pPr>
              <w:jc w:val="center"/>
            </w:pPr>
            <w:r>
              <w:t>2</w:t>
            </w:r>
          </w:p>
        </w:tc>
        <w:tc>
          <w:tcPr>
            <w:tcW w:w="907" w:type="dxa"/>
            <w:gridSpan w:val="2"/>
          </w:tcPr>
          <w:p w:rsidR="00E15EC9" w:rsidRDefault="00260702">
            <w:pPr>
              <w:jc w:val="center"/>
            </w:pPr>
            <w:r>
              <w:t>100</w:t>
            </w:r>
          </w:p>
        </w:tc>
        <w:tc>
          <w:tcPr>
            <w:tcW w:w="2439" w:type="dxa"/>
          </w:tcPr>
          <w:p w:rsidR="00E15EC9" w:rsidRDefault="00E15EC9">
            <w:pPr>
              <w:jc w:val="center"/>
              <w:rPr>
                <w:b/>
              </w:rPr>
            </w:pPr>
          </w:p>
        </w:tc>
      </w:tr>
      <w:tr w:rsidR="00E15EC9">
        <w:tc>
          <w:tcPr>
            <w:tcW w:w="14596" w:type="dxa"/>
            <w:gridSpan w:val="20"/>
          </w:tcPr>
          <w:p w:rsidR="00E15EC9" w:rsidRDefault="00260702">
            <w:pPr>
              <w:jc w:val="center"/>
              <w:rPr>
                <w:b/>
              </w:rPr>
            </w:pPr>
            <w:r>
              <w:rPr>
                <w:b/>
              </w:rPr>
              <w:t>Proceso kriterijai</w:t>
            </w:r>
          </w:p>
        </w:tc>
      </w:tr>
      <w:tr w:rsidR="00E15EC9">
        <w:tc>
          <w:tcPr>
            <w:tcW w:w="1231" w:type="dxa"/>
            <w:gridSpan w:val="2"/>
          </w:tcPr>
          <w:p w:rsidR="00E15EC9" w:rsidRDefault="00260702">
            <w:pPr>
              <w:jc w:val="center"/>
            </w:pPr>
            <w:r>
              <w:t>01</w:t>
            </w:r>
          </w:p>
        </w:tc>
        <w:tc>
          <w:tcPr>
            <w:tcW w:w="1452" w:type="dxa"/>
            <w:gridSpan w:val="2"/>
          </w:tcPr>
          <w:p w:rsidR="00E15EC9" w:rsidRDefault="00260702">
            <w:pPr>
              <w:jc w:val="center"/>
            </w:pPr>
            <w:r>
              <w:t>01</w:t>
            </w:r>
          </w:p>
        </w:tc>
        <w:tc>
          <w:tcPr>
            <w:tcW w:w="1145" w:type="dxa"/>
            <w:gridSpan w:val="2"/>
          </w:tcPr>
          <w:p w:rsidR="00E15EC9" w:rsidRDefault="00260702">
            <w:pPr>
              <w:jc w:val="center"/>
            </w:pPr>
            <w:r>
              <w:t>02</w:t>
            </w:r>
          </w:p>
        </w:tc>
        <w:tc>
          <w:tcPr>
            <w:tcW w:w="1129" w:type="dxa"/>
            <w:gridSpan w:val="2"/>
          </w:tcPr>
          <w:p w:rsidR="00E15EC9" w:rsidRDefault="00260702">
            <w:pPr>
              <w:jc w:val="center"/>
            </w:pPr>
            <w:r>
              <w:t>01</w:t>
            </w:r>
          </w:p>
        </w:tc>
        <w:tc>
          <w:tcPr>
            <w:tcW w:w="1701" w:type="dxa"/>
            <w:gridSpan w:val="2"/>
          </w:tcPr>
          <w:p w:rsidR="00E15EC9" w:rsidRDefault="00260702">
            <w:pPr>
              <w:jc w:val="center"/>
            </w:pPr>
            <w:r>
              <w:t>Klasių valandėlės, skirtos mokinių pažangos aptarimui</w:t>
            </w:r>
          </w:p>
        </w:tc>
        <w:tc>
          <w:tcPr>
            <w:tcW w:w="1482" w:type="dxa"/>
            <w:gridSpan w:val="2"/>
          </w:tcPr>
          <w:p w:rsidR="00E15EC9" w:rsidRDefault="00260702">
            <w:pPr>
              <w:jc w:val="center"/>
            </w:pPr>
            <w:r>
              <w:t>P-01-01-02-01</w:t>
            </w:r>
          </w:p>
        </w:tc>
        <w:tc>
          <w:tcPr>
            <w:tcW w:w="1070" w:type="dxa"/>
          </w:tcPr>
          <w:p w:rsidR="00E15EC9" w:rsidRDefault="00260702">
            <w:pPr>
              <w:jc w:val="center"/>
            </w:pPr>
            <w:r>
              <w:t>Skaičius</w:t>
            </w:r>
          </w:p>
        </w:tc>
        <w:tc>
          <w:tcPr>
            <w:tcW w:w="1020" w:type="dxa"/>
            <w:gridSpan w:val="2"/>
          </w:tcPr>
          <w:p w:rsidR="00E15EC9" w:rsidRDefault="00260702">
            <w:pPr>
              <w:jc w:val="center"/>
            </w:pPr>
            <w:r>
              <w:t>9</w:t>
            </w:r>
          </w:p>
        </w:tc>
        <w:tc>
          <w:tcPr>
            <w:tcW w:w="1020" w:type="dxa"/>
            <w:gridSpan w:val="2"/>
          </w:tcPr>
          <w:p w:rsidR="00E15EC9" w:rsidRDefault="00260702">
            <w:pPr>
              <w:jc w:val="center"/>
            </w:pPr>
            <w:r>
              <w:t>9</w:t>
            </w:r>
          </w:p>
        </w:tc>
        <w:tc>
          <w:tcPr>
            <w:tcW w:w="907" w:type="dxa"/>
            <w:gridSpan w:val="2"/>
          </w:tcPr>
          <w:p w:rsidR="00E15EC9" w:rsidRDefault="00260702">
            <w:pPr>
              <w:jc w:val="center"/>
            </w:pPr>
            <w:r>
              <w:t>100</w:t>
            </w:r>
          </w:p>
        </w:tc>
        <w:tc>
          <w:tcPr>
            <w:tcW w:w="2439" w:type="dxa"/>
          </w:tcPr>
          <w:p w:rsidR="00E15EC9" w:rsidRDefault="00260702">
            <w:r>
              <w:t xml:space="preserve">Kiekvienoje </w:t>
            </w:r>
            <w:r>
              <w:t>klasėje kartą per mėn. buvo aptariama mokinių mokymasis ir mokymosi pažanga</w:t>
            </w:r>
          </w:p>
        </w:tc>
      </w:tr>
      <w:tr w:rsidR="00E15EC9">
        <w:tc>
          <w:tcPr>
            <w:tcW w:w="1231" w:type="dxa"/>
            <w:gridSpan w:val="2"/>
          </w:tcPr>
          <w:p w:rsidR="00E15EC9" w:rsidRDefault="00260702">
            <w:pPr>
              <w:jc w:val="center"/>
            </w:pPr>
            <w:r>
              <w:t>01</w:t>
            </w:r>
          </w:p>
        </w:tc>
        <w:tc>
          <w:tcPr>
            <w:tcW w:w="1452" w:type="dxa"/>
            <w:gridSpan w:val="2"/>
          </w:tcPr>
          <w:p w:rsidR="00E15EC9" w:rsidRDefault="00260702">
            <w:pPr>
              <w:jc w:val="center"/>
            </w:pPr>
            <w:r>
              <w:t>01</w:t>
            </w:r>
          </w:p>
        </w:tc>
        <w:tc>
          <w:tcPr>
            <w:tcW w:w="1145" w:type="dxa"/>
            <w:gridSpan w:val="2"/>
          </w:tcPr>
          <w:p w:rsidR="00E15EC9" w:rsidRDefault="00260702">
            <w:pPr>
              <w:jc w:val="center"/>
            </w:pPr>
            <w:r>
              <w:t>02</w:t>
            </w:r>
          </w:p>
        </w:tc>
        <w:tc>
          <w:tcPr>
            <w:tcW w:w="1129" w:type="dxa"/>
            <w:gridSpan w:val="2"/>
          </w:tcPr>
          <w:p w:rsidR="00E15EC9" w:rsidRDefault="00260702">
            <w:pPr>
              <w:jc w:val="center"/>
            </w:pPr>
            <w:r>
              <w:t>02</w:t>
            </w:r>
          </w:p>
        </w:tc>
        <w:tc>
          <w:tcPr>
            <w:tcW w:w="1701" w:type="dxa"/>
            <w:gridSpan w:val="2"/>
          </w:tcPr>
          <w:p w:rsidR="00E15EC9" w:rsidRDefault="00260702">
            <w:pPr>
              <w:jc w:val="center"/>
            </w:pPr>
            <w:r>
              <w:t>Posėdžiai</w:t>
            </w:r>
          </w:p>
        </w:tc>
        <w:tc>
          <w:tcPr>
            <w:tcW w:w="1482" w:type="dxa"/>
            <w:gridSpan w:val="2"/>
          </w:tcPr>
          <w:p w:rsidR="00E15EC9" w:rsidRDefault="00260702">
            <w:pPr>
              <w:jc w:val="center"/>
            </w:pPr>
            <w:r>
              <w:t>P-01-01-02-02</w:t>
            </w:r>
          </w:p>
        </w:tc>
        <w:tc>
          <w:tcPr>
            <w:tcW w:w="1070" w:type="dxa"/>
          </w:tcPr>
          <w:p w:rsidR="00E15EC9" w:rsidRDefault="00260702">
            <w:pPr>
              <w:jc w:val="center"/>
            </w:pPr>
            <w:r>
              <w:t>Skaičius</w:t>
            </w:r>
          </w:p>
        </w:tc>
        <w:tc>
          <w:tcPr>
            <w:tcW w:w="1020" w:type="dxa"/>
            <w:gridSpan w:val="2"/>
          </w:tcPr>
          <w:p w:rsidR="00E15EC9" w:rsidRDefault="00260702">
            <w:pPr>
              <w:jc w:val="center"/>
            </w:pPr>
            <w:r>
              <w:t>5</w:t>
            </w:r>
          </w:p>
        </w:tc>
        <w:tc>
          <w:tcPr>
            <w:tcW w:w="1020" w:type="dxa"/>
            <w:gridSpan w:val="2"/>
          </w:tcPr>
          <w:p w:rsidR="00E15EC9" w:rsidRDefault="00260702">
            <w:pPr>
              <w:jc w:val="center"/>
            </w:pPr>
            <w:r>
              <w:t>5</w:t>
            </w:r>
          </w:p>
        </w:tc>
        <w:tc>
          <w:tcPr>
            <w:tcW w:w="907" w:type="dxa"/>
            <w:gridSpan w:val="2"/>
          </w:tcPr>
          <w:p w:rsidR="00E15EC9" w:rsidRDefault="00260702">
            <w:pPr>
              <w:jc w:val="center"/>
            </w:pPr>
            <w:r>
              <w:t>100</w:t>
            </w:r>
          </w:p>
        </w:tc>
        <w:tc>
          <w:tcPr>
            <w:tcW w:w="2439" w:type="dxa"/>
          </w:tcPr>
          <w:p w:rsidR="00E15EC9" w:rsidRDefault="00E15EC9">
            <w:pPr>
              <w:jc w:val="center"/>
              <w:rPr>
                <w:b/>
              </w:rPr>
            </w:pPr>
          </w:p>
        </w:tc>
      </w:tr>
      <w:tr w:rsidR="00E15EC9">
        <w:tc>
          <w:tcPr>
            <w:tcW w:w="1231" w:type="dxa"/>
            <w:gridSpan w:val="2"/>
          </w:tcPr>
          <w:p w:rsidR="00E15EC9" w:rsidRDefault="00260702">
            <w:pPr>
              <w:jc w:val="center"/>
            </w:pPr>
            <w:r>
              <w:t>01</w:t>
            </w:r>
          </w:p>
        </w:tc>
        <w:tc>
          <w:tcPr>
            <w:tcW w:w="1452" w:type="dxa"/>
            <w:gridSpan w:val="2"/>
          </w:tcPr>
          <w:p w:rsidR="00E15EC9" w:rsidRDefault="00260702">
            <w:pPr>
              <w:jc w:val="center"/>
            </w:pPr>
            <w:r>
              <w:t>01</w:t>
            </w:r>
          </w:p>
        </w:tc>
        <w:tc>
          <w:tcPr>
            <w:tcW w:w="1145" w:type="dxa"/>
            <w:gridSpan w:val="2"/>
          </w:tcPr>
          <w:p w:rsidR="00E15EC9" w:rsidRDefault="00260702">
            <w:pPr>
              <w:jc w:val="center"/>
            </w:pPr>
            <w:r>
              <w:t>02</w:t>
            </w:r>
          </w:p>
        </w:tc>
        <w:tc>
          <w:tcPr>
            <w:tcW w:w="1129" w:type="dxa"/>
            <w:gridSpan w:val="2"/>
          </w:tcPr>
          <w:p w:rsidR="00E15EC9" w:rsidRDefault="00260702">
            <w:pPr>
              <w:jc w:val="center"/>
            </w:pPr>
            <w:r>
              <w:t>03</w:t>
            </w:r>
          </w:p>
        </w:tc>
        <w:tc>
          <w:tcPr>
            <w:tcW w:w="1701" w:type="dxa"/>
            <w:gridSpan w:val="2"/>
          </w:tcPr>
          <w:p w:rsidR="00E15EC9" w:rsidRDefault="00260702">
            <w:pPr>
              <w:jc w:val="center"/>
            </w:pPr>
            <w:r>
              <w:t>Tėvų susirinkimai</w:t>
            </w:r>
          </w:p>
        </w:tc>
        <w:tc>
          <w:tcPr>
            <w:tcW w:w="1482" w:type="dxa"/>
            <w:gridSpan w:val="2"/>
          </w:tcPr>
          <w:p w:rsidR="00E15EC9" w:rsidRDefault="00260702">
            <w:pPr>
              <w:jc w:val="center"/>
            </w:pPr>
            <w:r>
              <w:t>P-01-01-02-03</w:t>
            </w:r>
          </w:p>
        </w:tc>
        <w:tc>
          <w:tcPr>
            <w:tcW w:w="1070" w:type="dxa"/>
          </w:tcPr>
          <w:p w:rsidR="00E15EC9" w:rsidRDefault="00260702">
            <w:pPr>
              <w:jc w:val="center"/>
            </w:pPr>
            <w:r>
              <w:t>Skaičius</w:t>
            </w:r>
          </w:p>
        </w:tc>
        <w:tc>
          <w:tcPr>
            <w:tcW w:w="1020" w:type="dxa"/>
            <w:gridSpan w:val="2"/>
          </w:tcPr>
          <w:p w:rsidR="00E15EC9" w:rsidRDefault="00260702">
            <w:pPr>
              <w:jc w:val="center"/>
            </w:pPr>
            <w:r>
              <w:t>3</w:t>
            </w:r>
          </w:p>
        </w:tc>
        <w:tc>
          <w:tcPr>
            <w:tcW w:w="1020" w:type="dxa"/>
            <w:gridSpan w:val="2"/>
          </w:tcPr>
          <w:p w:rsidR="00E15EC9" w:rsidRDefault="00260702">
            <w:pPr>
              <w:jc w:val="center"/>
            </w:pPr>
            <w:r>
              <w:t>3</w:t>
            </w:r>
          </w:p>
        </w:tc>
        <w:tc>
          <w:tcPr>
            <w:tcW w:w="907" w:type="dxa"/>
            <w:gridSpan w:val="2"/>
          </w:tcPr>
          <w:p w:rsidR="00E15EC9" w:rsidRDefault="00260702">
            <w:pPr>
              <w:jc w:val="center"/>
            </w:pPr>
            <w:r>
              <w:t>100</w:t>
            </w:r>
          </w:p>
        </w:tc>
        <w:tc>
          <w:tcPr>
            <w:tcW w:w="2439" w:type="dxa"/>
          </w:tcPr>
          <w:p w:rsidR="00E15EC9" w:rsidRDefault="00260702">
            <w:r>
              <w:t>Mokslo metų pradžioje ir po I-</w:t>
            </w:r>
            <w:proofErr w:type="spellStart"/>
            <w:r>
              <w:t>ojo</w:t>
            </w:r>
            <w:proofErr w:type="spellEnd"/>
            <w:r>
              <w:t xml:space="preserve"> </w:t>
            </w:r>
            <w:r>
              <w:lastRenderedPageBreak/>
              <w:t xml:space="preserve">pusmečio organizuojami </w:t>
            </w:r>
            <w:r>
              <w:t>visuotiniai tėvų susirinkimai, po II-</w:t>
            </w:r>
            <w:proofErr w:type="spellStart"/>
            <w:r>
              <w:t>ojo</w:t>
            </w:r>
            <w:proofErr w:type="spellEnd"/>
            <w:r>
              <w:t xml:space="preserve"> pusmečio – klasių tėvų susirinkimai</w:t>
            </w:r>
          </w:p>
        </w:tc>
      </w:tr>
      <w:tr w:rsidR="00E15EC9">
        <w:trPr>
          <w:trHeight w:val="207"/>
        </w:trPr>
        <w:tc>
          <w:tcPr>
            <w:tcW w:w="14596" w:type="dxa"/>
            <w:gridSpan w:val="20"/>
          </w:tcPr>
          <w:p w:rsidR="00E15EC9" w:rsidRDefault="00260702">
            <w:pPr>
              <w:jc w:val="center"/>
              <w:rPr>
                <w:b/>
              </w:rPr>
            </w:pPr>
            <w:r>
              <w:rPr>
                <w:b/>
              </w:rPr>
              <w:lastRenderedPageBreak/>
              <w:t>Indėlio kriterijai</w:t>
            </w:r>
          </w:p>
        </w:tc>
      </w:tr>
      <w:tr w:rsidR="00E15EC9">
        <w:tc>
          <w:tcPr>
            <w:tcW w:w="1202" w:type="dxa"/>
          </w:tcPr>
          <w:p w:rsidR="00E15EC9" w:rsidRDefault="00260702">
            <w:pPr>
              <w:jc w:val="center"/>
            </w:pPr>
            <w:r>
              <w:t>01</w:t>
            </w:r>
          </w:p>
        </w:tc>
        <w:tc>
          <w:tcPr>
            <w:tcW w:w="1415" w:type="dxa"/>
            <w:gridSpan w:val="2"/>
          </w:tcPr>
          <w:p w:rsidR="00E15EC9" w:rsidRDefault="00260702">
            <w:pPr>
              <w:jc w:val="center"/>
            </w:pPr>
            <w:r>
              <w:t>02</w:t>
            </w:r>
          </w:p>
        </w:tc>
        <w:tc>
          <w:tcPr>
            <w:tcW w:w="1120" w:type="dxa"/>
            <w:gridSpan w:val="2"/>
          </w:tcPr>
          <w:p w:rsidR="00E15EC9" w:rsidRDefault="00260702">
            <w:pPr>
              <w:jc w:val="center"/>
            </w:pPr>
            <w:r>
              <w:t>01</w:t>
            </w:r>
          </w:p>
        </w:tc>
        <w:tc>
          <w:tcPr>
            <w:tcW w:w="1105" w:type="dxa"/>
            <w:gridSpan w:val="2"/>
            <w:shd w:val="clear" w:color="auto" w:fill="D9D9D9"/>
          </w:tcPr>
          <w:p w:rsidR="00E15EC9" w:rsidRDefault="00E15EC9">
            <w:pPr>
              <w:jc w:val="center"/>
              <w:rPr>
                <w:b/>
              </w:rPr>
            </w:pPr>
          </w:p>
        </w:tc>
        <w:tc>
          <w:tcPr>
            <w:tcW w:w="1695" w:type="dxa"/>
            <w:gridSpan w:val="2"/>
          </w:tcPr>
          <w:p w:rsidR="00E15EC9" w:rsidRDefault="00260702">
            <w:pPr>
              <w:jc w:val="center"/>
            </w:pPr>
            <w:r>
              <w:t>Metodinės tarybos ir metodinių grupių pasitarimai</w:t>
            </w:r>
          </w:p>
        </w:tc>
        <w:tc>
          <w:tcPr>
            <w:tcW w:w="1448" w:type="dxa"/>
            <w:gridSpan w:val="2"/>
          </w:tcPr>
          <w:p w:rsidR="00E15EC9" w:rsidRDefault="00260702">
            <w:pPr>
              <w:jc w:val="center"/>
            </w:pPr>
            <w:r>
              <w:t>P-01-02-01</w:t>
            </w:r>
          </w:p>
        </w:tc>
        <w:tc>
          <w:tcPr>
            <w:tcW w:w="1363" w:type="dxa"/>
            <w:gridSpan w:val="3"/>
          </w:tcPr>
          <w:p w:rsidR="00E15EC9" w:rsidRDefault="00260702">
            <w:pPr>
              <w:jc w:val="center"/>
            </w:pPr>
            <w:r>
              <w:t>Skaičius</w:t>
            </w:r>
          </w:p>
        </w:tc>
        <w:tc>
          <w:tcPr>
            <w:tcW w:w="1003" w:type="dxa"/>
            <w:gridSpan w:val="2"/>
          </w:tcPr>
          <w:p w:rsidR="00E15EC9" w:rsidRDefault="00260702">
            <w:pPr>
              <w:jc w:val="center"/>
            </w:pPr>
            <w:r>
              <w:t>7</w:t>
            </w:r>
          </w:p>
        </w:tc>
        <w:tc>
          <w:tcPr>
            <w:tcW w:w="996" w:type="dxa"/>
            <w:gridSpan w:val="2"/>
          </w:tcPr>
          <w:p w:rsidR="00E15EC9" w:rsidRDefault="00260702">
            <w:pPr>
              <w:jc w:val="center"/>
            </w:pPr>
            <w:r>
              <w:t>7</w:t>
            </w:r>
          </w:p>
        </w:tc>
        <w:tc>
          <w:tcPr>
            <w:tcW w:w="810" w:type="dxa"/>
          </w:tcPr>
          <w:p w:rsidR="00E15EC9" w:rsidRDefault="00260702">
            <w:pPr>
              <w:jc w:val="center"/>
            </w:pPr>
            <w:r>
              <w:t>100</w:t>
            </w:r>
          </w:p>
        </w:tc>
        <w:tc>
          <w:tcPr>
            <w:tcW w:w="2439" w:type="dxa"/>
          </w:tcPr>
          <w:p w:rsidR="00E15EC9" w:rsidRDefault="00E15EC9">
            <w:pPr>
              <w:rPr>
                <w:b/>
              </w:rPr>
            </w:pPr>
          </w:p>
        </w:tc>
      </w:tr>
      <w:tr w:rsidR="00E15EC9">
        <w:tc>
          <w:tcPr>
            <w:tcW w:w="14596" w:type="dxa"/>
            <w:gridSpan w:val="20"/>
          </w:tcPr>
          <w:p w:rsidR="00E15EC9" w:rsidRDefault="00260702">
            <w:pPr>
              <w:jc w:val="center"/>
              <w:rPr>
                <w:b/>
              </w:rPr>
            </w:pPr>
            <w:r>
              <w:rPr>
                <w:b/>
              </w:rPr>
              <w:t>Proceso kriterijai</w:t>
            </w:r>
          </w:p>
        </w:tc>
      </w:tr>
      <w:tr w:rsidR="00E15EC9">
        <w:tc>
          <w:tcPr>
            <w:tcW w:w="1202" w:type="dxa"/>
          </w:tcPr>
          <w:p w:rsidR="00E15EC9" w:rsidRDefault="00260702">
            <w:pPr>
              <w:jc w:val="center"/>
            </w:pPr>
            <w:r>
              <w:t>01</w:t>
            </w:r>
          </w:p>
        </w:tc>
        <w:tc>
          <w:tcPr>
            <w:tcW w:w="1415" w:type="dxa"/>
            <w:gridSpan w:val="2"/>
          </w:tcPr>
          <w:p w:rsidR="00E15EC9" w:rsidRDefault="00260702">
            <w:pPr>
              <w:jc w:val="center"/>
            </w:pPr>
            <w:r>
              <w:t>02</w:t>
            </w:r>
          </w:p>
        </w:tc>
        <w:tc>
          <w:tcPr>
            <w:tcW w:w="1120" w:type="dxa"/>
            <w:gridSpan w:val="2"/>
          </w:tcPr>
          <w:p w:rsidR="00E15EC9" w:rsidRDefault="00260702">
            <w:pPr>
              <w:jc w:val="center"/>
            </w:pPr>
            <w:r>
              <w:t>01</w:t>
            </w:r>
          </w:p>
        </w:tc>
        <w:tc>
          <w:tcPr>
            <w:tcW w:w="1105" w:type="dxa"/>
            <w:gridSpan w:val="2"/>
          </w:tcPr>
          <w:p w:rsidR="00E15EC9" w:rsidRDefault="00260702">
            <w:pPr>
              <w:jc w:val="center"/>
            </w:pPr>
            <w:r>
              <w:t>01</w:t>
            </w:r>
          </w:p>
        </w:tc>
        <w:tc>
          <w:tcPr>
            <w:tcW w:w="1695" w:type="dxa"/>
            <w:gridSpan w:val="2"/>
          </w:tcPr>
          <w:p w:rsidR="00E15EC9" w:rsidRDefault="00260702">
            <w:pPr>
              <w:jc w:val="center"/>
            </w:pPr>
            <w:r>
              <w:t xml:space="preserve">Kvalifikacijos tobulinimo renginių </w:t>
            </w:r>
            <w:r>
              <w:t>dienos</w:t>
            </w:r>
          </w:p>
        </w:tc>
        <w:tc>
          <w:tcPr>
            <w:tcW w:w="1448" w:type="dxa"/>
            <w:gridSpan w:val="2"/>
          </w:tcPr>
          <w:p w:rsidR="00E15EC9" w:rsidRDefault="00260702">
            <w:pPr>
              <w:jc w:val="center"/>
            </w:pPr>
            <w:r>
              <w:t>P-01-02-01-01</w:t>
            </w:r>
          </w:p>
        </w:tc>
        <w:tc>
          <w:tcPr>
            <w:tcW w:w="1363" w:type="dxa"/>
            <w:gridSpan w:val="3"/>
          </w:tcPr>
          <w:p w:rsidR="00E15EC9" w:rsidRDefault="00260702">
            <w:pPr>
              <w:jc w:val="center"/>
            </w:pPr>
            <w:r>
              <w:t>Skaičius</w:t>
            </w:r>
          </w:p>
        </w:tc>
        <w:tc>
          <w:tcPr>
            <w:tcW w:w="1003" w:type="dxa"/>
            <w:gridSpan w:val="2"/>
          </w:tcPr>
          <w:p w:rsidR="00E15EC9" w:rsidRDefault="00260702">
            <w:pPr>
              <w:jc w:val="center"/>
            </w:pPr>
            <w:r>
              <w:t>250</w:t>
            </w:r>
          </w:p>
        </w:tc>
        <w:tc>
          <w:tcPr>
            <w:tcW w:w="996" w:type="dxa"/>
            <w:gridSpan w:val="2"/>
          </w:tcPr>
          <w:p w:rsidR="00E15EC9" w:rsidRDefault="00260702">
            <w:pPr>
              <w:jc w:val="center"/>
            </w:pPr>
            <w:r>
              <w:t>240</w:t>
            </w:r>
          </w:p>
        </w:tc>
        <w:tc>
          <w:tcPr>
            <w:tcW w:w="810" w:type="dxa"/>
          </w:tcPr>
          <w:p w:rsidR="00E15EC9" w:rsidRDefault="00260702">
            <w:pPr>
              <w:jc w:val="center"/>
            </w:pPr>
            <w:r>
              <w:t>96</w:t>
            </w:r>
          </w:p>
        </w:tc>
        <w:tc>
          <w:tcPr>
            <w:tcW w:w="2439" w:type="dxa"/>
          </w:tcPr>
          <w:p w:rsidR="00E15EC9" w:rsidRDefault="00260702">
            <w:pPr>
              <w:jc w:val="center"/>
              <w:rPr>
                <w:b/>
              </w:rPr>
            </w:pPr>
            <w:r>
              <w:t>Visi mokytojai tobulino savo kompetencijas, tačiau skirtingą dienų skaičių dalyvavo kvalifikaciniuose renginiuose: vieni  5 dienas, kiti – mažiau</w:t>
            </w:r>
          </w:p>
        </w:tc>
      </w:tr>
      <w:tr w:rsidR="00E15EC9">
        <w:tc>
          <w:tcPr>
            <w:tcW w:w="1202" w:type="dxa"/>
          </w:tcPr>
          <w:p w:rsidR="00E15EC9" w:rsidRDefault="00260702">
            <w:pPr>
              <w:jc w:val="center"/>
            </w:pPr>
            <w:r>
              <w:t>01</w:t>
            </w:r>
          </w:p>
        </w:tc>
        <w:tc>
          <w:tcPr>
            <w:tcW w:w="1415" w:type="dxa"/>
            <w:gridSpan w:val="2"/>
          </w:tcPr>
          <w:p w:rsidR="00E15EC9" w:rsidRDefault="00260702">
            <w:pPr>
              <w:jc w:val="center"/>
            </w:pPr>
            <w:r>
              <w:t>02</w:t>
            </w:r>
          </w:p>
        </w:tc>
        <w:tc>
          <w:tcPr>
            <w:tcW w:w="1120" w:type="dxa"/>
            <w:gridSpan w:val="2"/>
          </w:tcPr>
          <w:p w:rsidR="00E15EC9" w:rsidRDefault="00260702">
            <w:pPr>
              <w:jc w:val="center"/>
            </w:pPr>
            <w:r>
              <w:t>01</w:t>
            </w:r>
          </w:p>
        </w:tc>
        <w:tc>
          <w:tcPr>
            <w:tcW w:w="1105" w:type="dxa"/>
            <w:gridSpan w:val="2"/>
          </w:tcPr>
          <w:p w:rsidR="00E15EC9" w:rsidRDefault="00260702">
            <w:pPr>
              <w:jc w:val="center"/>
            </w:pPr>
            <w:r>
              <w:t>02</w:t>
            </w:r>
          </w:p>
        </w:tc>
        <w:tc>
          <w:tcPr>
            <w:tcW w:w="1695" w:type="dxa"/>
            <w:gridSpan w:val="2"/>
          </w:tcPr>
          <w:p w:rsidR="00E15EC9" w:rsidRDefault="00260702">
            <w:pPr>
              <w:jc w:val="center"/>
            </w:pPr>
            <w:r>
              <w:t>Konferencijos ir metodiniai renginiai</w:t>
            </w:r>
          </w:p>
        </w:tc>
        <w:tc>
          <w:tcPr>
            <w:tcW w:w="1448" w:type="dxa"/>
            <w:gridSpan w:val="2"/>
          </w:tcPr>
          <w:p w:rsidR="00E15EC9" w:rsidRDefault="00260702">
            <w:pPr>
              <w:jc w:val="center"/>
            </w:pPr>
            <w:r>
              <w:t>P-01-02-01-02</w:t>
            </w:r>
          </w:p>
        </w:tc>
        <w:tc>
          <w:tcPr>
            <w:tcW w:w="1363" w:type="dxa"/>
            <w:gridSpan w:val="3"/>
          </w:tcPr>
          <w:p w:rsidR="00E15EC9" w:rsidRDefault="00260702">
            <w:pPr>
              <w:jc w:val="center"/>
            </w:pPr>
            <w:r>
              <w:t>Skaičius</w:t>
            </w:r>
          </w:p>
        </w:tc>
        <w:tc>
          <w:tcPr>
            <w:tcW w:w="1003" w:type="dxa"/>
            <w:gridSpan w:val="2"/>
          </w:tcPr>
          <w:p w:rsidR="00E15EC9" w:rsidRDefault="00260702">
            <w:pPr>
              <w:jc w:val="center"/>
            </w:pPr>
            <w:r>
              <w:t>4</w:t>
            </w:r>
          </w:p>
        </w:tc>
        <w:tc>
          <w:tcPr>
            <w:tcW w:w="996" w:type="dxa"/>
            <w:gridSpan w:val="2"/>
          </w:tcPr>
          <w:p w:rsidR="00E15EC9" w:rsidRDefault="00260702">
            <w:pPr>
              <w:jc w:val="center"/>
            </w:pPr>
            <w:r>
              <w:t>4</w:t>
            </w:r>
          </w:p>
        </w:tc>
        <w:tc>
          <w:tcPr>
            <w:tcW w:w="810" w:type="dxa"/>
          </w:tcPr>
          <w:p w:rsidR="00E15EC9" w:rsidRDefault="00260702">
            <w:pPr>
              <w:jc w:val="center"/>
            </w:pPr>
            <w:r>
              <w:t>100</w:t>
            </w:r>
          </w:p>
        </w:tc>
        <w:tc>
          <w:tcPr>
            <w:tcW w:w="2439" w:type="dxa"/>
          </w:tcPr>
          <w:p w:rsidR="00E15EC9" w:rsidRDefault="00E15EC9">
            <w:pPr>
              <w:jc w:val="center"/>
              <w:rPr>
                <w:b/>
              </w:rPr>
            </w:pPr>
          </w:p>
        </w:tc>
      </w:tr>
      <w:tr w:rsidR="00E15EC9">
        <w:tc>
          <w:tcPr>
            <w:tcW w:w="1202" w:type="dxa"/>
          </w:tcPr>
          <w:p w:rsidR="00E15EC9" w:rsidRDefault="00260702">
            <w:pPr>
              <w:jc w:val="center"/>
            </w:pPr>
            <w:r>
              <w:t>01</w:t>
            </w:r>
          </w:p>
        </w:tc>
        <w:tc>
          <w:tcPr>
            <w:tcW w:w="1415" w:type="dxa"/>
            <w:gridSpan w:val="2"/>
          </w:tcPr>
          <w:p w:rsidR="00E15EC9" w:rsidRDefault="00260702">
            <w:pPr>
              <w:jc w:val="center"/>
            </w:pPr>
            <w:r>
              <w:t>02</w:t>
            </w:r>
          </w:p>
        </w:tc>
        <w:tc>
          <w:tcPr>
            <w:tcW w:w="1120" w:type="dxa"/>
            <w:gridSpan w:val="2"/>
          </w:tcPr>
          <w:p w:rsidR="00E15EC9" w:rsidRDefault="00260702">
            <w:pPr>
              <w:jc w:val="center"/>
            </w:pPr>
            <w:r>
              <w:t>01</w:t>
            </w:r>
          </w:p>
        </w:tc>
        <w:tc>
          <w:tcPr>
            <w:tcW w:w="1105" w:type="dxa"/>
            <w:gridSpan w:val="2"/>
          </w:tcPr>
          <w:p w:rsidR="00E15EC9" w:rsidRDefault="00260702">
            <w:pPr>
              <w:jc w:val="center"/>
            </w:pPr>
            <w:r>
              <w:t>03</w:t>
            </w:r>
          </w:p>
        </w:tc>
        <w:tc>
          <w:tcPr>
            <w:tcW w:w="1695" w:type="dxa"/>
            <w:gridSpan w:val="2"/>
          </w:tcPr>
          <w:p w:rsidR="00E15EC9" w:rsidRDefault="00260702">
            <w:pPr>
              <w:jc w:val="center"/>
            </w:pPr>
            <w:r>
              <w:t>Metodiniai darbai</w:t>
            </w:r>
          </w:p>
        </w:tc>
        <w:tc>
          <w:tcPr>
            <w:tcW w:w="1448" w:type="dxa"/>
            <w:gridSpan w:val="2"/>
          </w:tcPr>
          <w:p w:rsidR="00E15EC9" w:rsidRDefault="00260702">
            <w:pPr>
              <w:jc w:val="center"/>
            </w:pPr>
            <w:r>
              <w:t>P-01-02-01-03</w:t>
            </w:r>
          </w:p>
        </w:tc>
        <w:tc>
          <w:tcPr>
            <w:tcW w:w="1363" w:type="dxa"/>
            <w:gridSpan w:val="3"/>
          </w:tcPr>
          <w:p w:rsidR="00E15EC9" w:rsidRDefault="00260702">
            <w:pPr>
              <w:jc w:val="center"/>
            </w:pPr>
            <w:r>
              <w:t>Skaičius</w:t>
            </w:r>
          </w:p>
        </w:tc>
        <w:tc>
          <w:tcPr>
            <w:tcW w:w="1003" w:type="dxa"/>
            <w:gridSpan w:val="2"/>
          </w:tcPr>
          <w:p w:rsidR="00E15EC9" w:rsidRDefault="00260702">
            <w:pPr>
              <w:jc w:val="center"/>
            </w:pPr>
            <w:r>
              <w:t>14</w:t>
            </w:r>
          </w:p>
        </w:tc>
        <w:tc>
          <w:tcPr>
            <w:tcW w:w="996" w:type="dxa"/>
            <w:gridSpan w:val="2"/>
          </w:tcPr>
          <w:p w:rsidR="00E15EC9" w:rsidRDefault="00260702">
            <w:pPr>
              <w:jc w:val="center"/>
            </w:pPr>
            <w:r>
              <w:t>6</w:t>
            </w:r>
          </w:p>
        </w:tc>
        <w:tc>
          <w:tcPr>
            <w:tcW w:w="810" w:type="dxa"/>
          </w:tcPr>
          <w:p w:rsidR="00E15EC9" w:rsidRDefault="00260702">
            <w:pPr>
              <w:jc w:val="center"/>
            </w:pPr>
            <w:r>
              <w:t>43</w:t>
            </w:r>
          </w:p>
        </w:tc>
        <w:tc>
          <w:tcPr>
            <w:tcW w:w="2439" w:type="dxa"/>
          </w:tcPr>
          <w:p w:rsidR="00E15EC9" w:rsidRDefault="00260702">
            <w:r>
              <w:t>Metodinėje taryboje nutarta gerąja patirtimi dalintis planuojant, stebint ir aptariant atviras pamokas</w:t>
            </w:r>
          </w:p>
        </w:tc>
      </w:tr>
      <w:tr w:rsidR="00E15EC9">
        <w:tc>
          <w:tcPr>
            <w:tcW w:w="14596" w:type="dxa"/>
            <w:gridSpan w:val="20"/>
          </w:tcPr>
          <w:p w:rsidR="00E15EC9" w:rsidRDefault="00260702">
            <w:pPr>
              <w:jc w:val="center"/>
              <w:rPr>
                <w:b/>
              </w:rPr>
            </w:pPr>
            <w:r>
              <w:rPr>
                <w:b/>
              </w:rPr>
              <w:t>Indėlio kriterijai</w:t>
            </w:r>
          </w:p>
        </w:tc>
      </w:tr>
      <w:tr w:rsidR="00E15EC9">
        <w:tc>
          <w:tcPr>
            <w:tcW w:w="1202" w:type="dxa"/>
          </w:tcPr>
          <w:p w:rsidR="00E15EC9" w:rsidRDefault="00260702">
            <w:pPr>
              <w:jc w:val="center"/>
            </w:pPr>
            <w:r>
              <w:t>02</w:t>
            </w:r>
          </w:p>
        </w:tc>
        <w:tc>
          <w:tcPr>
            <w:tcW w:w="1415" w:type="dxa"/>
            <w:gridSpan w:val="2"/>
          </w:tcPr>
          <w:p w:rsidR="00E15EC9" w:rsidRDefault="00260702">
            <w:pPr>
              <w:jc w:val="center"/>
            </w:pPr>
            <w:r>
              <w:t>01</w:t>
            </w:r>
          </w:p>
        </w:tc>
        <w:tc>
          <w:tcPr>
            <w:tcW w:w="1120" w:type="dxa"/>
            <w:gridSpan w:val="2"/>
          </w:tcPr>
          <w:p w:rsidR="00E15EC9" w:rsidRDefault="00260702">
            <w:pPr>
              <w:jc w:val="center"/>
            </w:pPr>
            <w:r>
              <w:t>01</w:t>
            </w:r>
          </w:p>
        </w:tc>
        <w:tc>
          <w:tcPr>
            <w:tcW w:w="1105" w:type="dxa"/>
            <w:gridSpan w:val="2"/>
            <w:shd w:val="clear" w:color="auto" w:fill="D9D9D9"/>
          </w:tcPr>
          <w:p w:rsidR="00E15EC9" w:rsidRDefault="00E15EC9">
            <w:pPr>
              <w:jc w:val="center"/>
              <w:rPr>
                <w:b/>
              </w:rPr>
            </w:pPr>
          </w:p>
        </w:tc>
        <w:tc>
          <w:tcPr>
            <w:tcW w:w="1695" w:type="dxa"/>
            <w:gridSpan w:val="2"/>
          </w:tcPr>
          <w:p w:rsidR="00E15EC9" w:rsidRDefault="00260702">
            <w:pPr>
              <w:jc w:val="center"/>
            </w:pPr>
            <w:r>
              <w:t xml:space="preserve">Mokinių dalyvavimas neformaliojo švietimo </w:t>
            </w:r>
            <w:r>
              <w:t>veiklose</w:t>
            </w:r>
          </w:p>
        </w:tc>
        <w:tc>
          <w:tcPr>
            <w:tcW w:w="1448" w:type="dxa"/>
            <w:gridSpan w:val="2"/>
          </w:tcPr>
          <w:p w:rsidR="00E15EC9" w:rsidRDefault="00260702">
            <w:pPr>
              <w:jc w:val="center"/>
            </w:pPr>
            <w:r>
              <w:t>P-02-01-01</w:t>
            </w:r>
          </w:p>
        </w:tc>
        <w:tc>
          <w:tcPr>
            <w:tcW w:w="1363" w:type="dxa"/>
            <w:gridSpan w:val="3"/>
          </w:tcPr>
          <w:p w:rsidR="00E15EC9" w:rsidRDefault="00260702">
            <w:pPr>
              <w:jc w:val="center"/>
            </w:pPr>
            <w:r>
              <w:t>Procentai</w:t>
            </w:r>
          </w:p>
        </w:tc>
        <w:tc>
          <w:tcPr>
            <w:tcW w:w="1003" w:type="dxa"/>
            <w:gridSpan w:val="2"/>
          </w:tcPr>
          <w:p w:rsidR="00E15EC9" w:rsidRDefault="00260702">
            <w:pPr>
              <w:jc w:val="center"/>
            </w:pPr>
            <w:r>
              <w:t>55</w:t>
            </w:r>
          </w:p>
        </w:tc>
        <w:tc>
          <w:tcPr>
            <w:tcW w:w="996" w:type="dxa"/>
            <w:gridSpan w:val="2"/>
          </w:tcPr>
          <w:p w:rsidR="00E15EC9" w:rsidRDefault="00260702">
            <w:pPr>
              <w:jc w:val="center"/>
            </w:pPr>
            <w:r>
              <w:t>58</w:t>
            </w:r>
          </w:p>
        </w:tc>
        <w:tc>
          <w:tcPr>
            <w:tcW w:w="810" w:type="dxa"/>
          </w:tcPr>
          <w:p w:rsidR="00E15EC9" w:rsidRDefault="00260702">
            <w:pPr>
              <w:jc w:val="center"/>
            </w:pPr>
            <w:r>
              <w:t>105</w:t>
            </w:r>
          </w:p>
        </w:tc>
        <w:tc>
          <w:tcPr>
            <w:tcW w:w="2439" w:type="dxa"/>
          </w:tcPr>
          <w:p w:rsidR="00E15EC9" w:rsidRDefault="00E15EC9">
            <w:pPr>
              <w:rPr>
                <w:b/>
              </w:rPr>
            </w:pPr>
          </w:p>
        </w:tc>
      </w:tr>
      <w:tr w:rsidR="00E15EC9">
        <w:tc>
          <w:tcPr>
            <w:tcW w:w="14596" w:type="dxa"/>
            <w:gridSpan w:val="20"/>
          </w:tcPr>
          <w:p w:rsidR="00E15EC9" w:rsidRDefault="00260702">
            <w:pPr>
              <w:jc w:val="center"/>
              <w:rPr>
                <w:b/>
              </w:rPr>
            </w:pPr>
            <w:r>
              <w:rPr>
                <w:b/>
              </w:rPr>
              <w:t>Proceso kriterijai</w:t>
            </w:r>
          </w:p>
        </w:tc>
      </w:tr>
      <w:tr w:rsidR="00E15EC9">
        <w:tc>
          <w:tcPr>
            <w:tcW w:w="1202" w:type="dxa"/>
          </w:tcPr>
          <w:p w:rsidR="00E15EC9" w:rsidRDefault="00260702">
            <w:pPr>
              <w:jc w:val="center"/>
            </w:pPr>
            <w:r>
              <w:t>02</w:t>
            </w:r>
          </w:p>
        </w:tc>
        <w:tc>
          <w:tcPr>
            <w:tcW w:w="1415" w:type="dxa"/>
            <w:gridSpan w:val="2"/>
          </w:tcPr>
          <w:p w:rsidR="00E15EC9" w:rsidRDefault="00260702">
            <w:pPr>
              <w:jc w:val="center"/>
            </w:pPr>
            <w:r>
              <w:t>01</w:t>
            </w:r>
          </w:p>
        </w:tc>
        <w:tc>
          <w:tcPr>
            <w:tcW w:w="1120" w:type="dxa"/>
            <w:gridSpan w:val="2"/>
          </w:tcPr>
          <w:p w:rsidR="00E15EC9" w:rsidRDefault="00260702">
            <w:pPr>
              <w:jc w:val="center"/>
            </w:pPr>
            <w:r>
              <w:t>01</w:t>
            </w:r>
          </w:p>
        </w:tc>
        <w:tc>
          <w:tcPr>
            <w:tcW w:w="1105" w:type="dxa"/>
            <w:gridSpan w:val="2"/>
          </w:tcPr>
          <w:p w:rsidR="00E15EC9" w:rsidRDefault="00260702">
            <w:pPr>
              <w:jc w:val="center"/>
            </w:pPr>
            <w:r>
              <w:t>01</w:t>
            </w:r>
          </w:p>
        </w:tc>
        <w:tc>
          <w:tcPr>
            <w:tcW w:w="1695" w:type="dxa"/>
            <w:gridSpan w:val="2"/>
          </w:tcPr>
          <w:p w:rsidR="00E15EC9" w:rsidRDefault="00260702">
            <w:pPr>
              <w:jc w:val="center"/>
            </w:pPr>
            <w:r>
              <w:t>Šventės ir renginiai</w:t>
            </w:r>
          </w:p>
        </w:tc>
        <w:tc>
          <w:tcPr>
            <w:tcW w:w="1448" w:type="dxa"/>
            <w:gridSpan w:val="2"/>
          </w:tcPr>
          <w:p w:rsidR="00E15EC9" w:rsidRDefault="00260702">
            <w:pPr>
              <w:jc w:val="center"/>
            </w:pPr>
            <w:r>
              <w:t>P-02-01-01-01</w:t>
            </w:r>
          </w:p>
        </w:tc>
        <w:tc>
          <w:tcPr>
            <w:tcW w:w="1363" w:type="dxa"/>
            <w:gridSpan w:val="3"/>
          </w:tcPr>
          <w:p w:rsidR="00E15EC9" w:rsidRDefault="00260702">
            <w:pPr>
              <w:jc w:val="center"/>
            </w:pPr>
            <w:r>
              <w:t>Skaičius</w:t>
            </w:r>
          </w:p>
        </w:tc>
        <w:tc>
          <w:tcPr>
            <w:tcW w:w="1003" w:type="dxa"/>
            <w:gridSpan w:val="2"/>
          </w:tcPr>
          <w:p w:rsidR="00E15EC9" w:rsidRDefault="00260702">
            <w:pPr>
              <w:jc w:val="center"/>
            </w:pPr>
            <w:r>
              <w:t>30</w:t>
            </w:r>
          </w:p>
        </w:tc>
        <w:tc>
          <w:tcPr>
            <w:tcW w:w="996" w:type="dxa"/>
            <w:gridSpan w:val="2"/>
          </w:tcPr>
          <w:p w:rsidR="00E15EC9" w:rsidRDefault="00260702">
            <w:pPr>
              <w:jc w:val="center"/>
            </w:pPr>
            <w:r>
              <w:t>54</w:t>
            </w:r>
          </w:p>
        </w:tc>
        <w:tc>
          <w:tcPr>
            <w:tcW w:w="810" w:type="dxa"/>
          </w:tcPr>
          <w:p w:rsidR="00E15EC9" w:rsidRDefault="00260702">
            <w:pPr>
              <w:jc w:val="center"/>
            </w:pPr>
            <w:r>
              <w:t>180</w:t>
            </w:r>
          </w:p>
        </w:tc>
        <w:tc>
          <w:tcPr>
            <w:tcW w:w="2439" w:type="dxa"/>
          </w:tcPr>
          <w:p w:rsidR="00E15EC9" w:rsidRDefault="00E15EC9"/>
        </w:tc>
      </w:tr>
      <w:tr w:rsidR="00E15EC9">
        <w:tc>
          <w:tcPr>
            <w:tcW w:w="1202" w:type="dxa"/>
          </w:tcPr>
          <w:p w:rsidR="00E15EC9" w:rsidRDefault="00260702">
            <w:pPr>
              <w:jc w:val="center"/>
            </w:pPr>
            <w:r>
              <w:t>02</w:t>
            </w:r>
          </w:p>
        </w:tc>
        <w:tc>
          <w:tcPr>
            <w:tcW w:w="1415" w:type="dxa"/>
            <w:gridSpan w:val="2"/>
          </w:tcPr>
          <w:p w:rsidR="00E15EC9" w:rsidRDefault="00260702">
            <w:pPr>
              <w:jc w:val="center"/>
            </w:pPr>
            <w:r>
              <w:t>01</w:t>
            </w:r>
          </w:p>
        </w:tc>
        <w:tc>
          <w:tcPr>
            <w:tcW w:w="1120" w:type="dxa"/>
            <w:gridSpan w:val="2"/>
          </w:tcPr>
          <w:p w:rsidR="00E15EC9" w:rsidRDefault="00260702">
            <w:pPr>
              <w:jc w:val="center"/>
            </w:pPr>
            <w:r>
              <w:t>01</w:t>
            </w:r>
          </w:p>
        </w:tc>
        <w:tc>
          <w:tcPr>
            <w:tcW w:w="1105" w:type="dxa"/>
            <w:gridSpan w:val="2"/>
          </w:tcPr>
          <w:p w:rsidR="00E15EC9" w:rsidRDefault="00260702">
            <w:pPr>
              <w:jc w:val="center"/>
            </w:pPr>
            <w:r>
              <w:t>02</w:t>
            </w:r>
          </w:p>
        </w:tc>
        <w:tc>
          <w:tcPr>
            <w:tcW w:w="1695" w:type="dxa"/>
            <w:gridSpan w:val="2"/>
          </w:tcPr>
          <w:p w:rsidR="00E15EC9" w:rsidRDefault="00260702">
            <w:pPr>
              <w:jc w:val="center"/>
            </w:pPr>
            <w:r>
              <w:t xml:space="preserve">Neformaliojo </w:t>
            </w:r>
            <w:r>
              <w:lastRenderedPageBreak/>
              <w:t>švietimo programos</w:t>
            </w:r>
          </w:p>
        </w:tc>
        <w:tc>
          <w:tcPr>
            <w:tcW w:w="1448" w:type="dxa"/>
            <w:gridSpan w:val="2"/>
          </w:tcPr>
          <w:p w:rsidR="00E15EC9" w:rsidRDefault="00260702">
            <w:pPr>
              <w:jc w:val="center"/>
            </w:pPr>
            <w:r>
              <w:lastRenderedPageBreak/>
              <w:t>P-02-01-01-</w:t>
            </w:r>
            <w:r>
              <w:lastRenderedPageBreak/>
              <w:t>02</w:t>
            </w:r>
          </w:p>
        </w:tc>
        <w:tc>
          <w:tcPr>
            <w:tcW w:w="1363" w:type="dxa"/>
            <w:gridSpan w:val="3"/>
          </w:tcPr>
          <w:p w:rsidR="00E15EC9" w:rsidRDefault="00260702">
            <w:pPr>
              <w:jc w:val="center"/>
            </w:pPr>
            <w:r>
              <w:lastRenderedPageBreak/>
              <w:t>Skaičius</w:t>
            </w:r>
          </w:p>
        </w:tc>
        <w:tc>
          <w:tcPr>
            <w:tcW w:w="1003" w:type="dxa"/>
            <w:gridSpan w:val="2"/>
          </w:tcPr>
          <w:p w:rsidR="00E15EC9" w:rsidRDefault="00260702">
            <w:pPr>
              <w:jc w:val="center"/>
            </w:pPr>
            <w:r>
              <w:t>22</w:t>
            </w:r>
          </w:p>
        </w:tc>
        <w:tc>
          <w:tcPr>
            <w:tcW w:w="996" w:type="dxa"/>
            <w:gridSpan w:val="2"/>
          </w:tcPr>
          <w:p w:rsidR="00E15EC9" w:rsidRDefault="00260702">
            <w:pPr>
              <w:jc w:val="center"/>
            </w:pPr>
            <w:r>
              <w:t>23</w:t>
            </w:r>
          </w:p>
        </w:tc>
        <w:tc>
          <w:tcPr>
            <w:tcW w:w="810" w:type="dxa"/>
          </w:tcPr>
          <w:p w:rsidR="00E15EC9" w:rsidRDefault="00260702">
            <w:pPr>
              <w:jc w:val="center"/>
            </w:pPr>
            <w:r>
              <w:t>105</w:t>
            </w:r>
          </w:p>
        </w:tc>
        <w:tc>
          <w:tcPr>
            <w:tcW w:w="2439" w:type="dxa"/>
          </w:tcPr>
          <w:p w:rsidR="00E15EC9" w:rsidRDefault="00E15EC9"/>
        </w:tc>
      </w:tr>
      <w:tr w:rsidR="00E15EC9">
        <w:tc>
          <w:tcPr>
            <w:tcW w:w="14596" w:type="dxa"/>
            <w:gridSpan w:val="20"/>
          </w:tcPr>
          <w:p w:rsidR="00E15EC9" w:rsidRDefault="00260702">
            <w:pPr>
              <w:jc w:val="center"/>
              <w:rPr>
                <w:b/>
              </w:rPr>
            </w:pPr>
            <w:r>
              <w:rPr>
                <w:b/>
              </w:rPr>
              <w:lastRenderedPageBreak/>
              <w:t>Indėlio kriterijai</w:t>
            </w:r>
          </w:p>
        </w:tc>
      </w:tr>
      <w:tr w:rsidR="00E15EC9">
        <w:tc>
          <w:tcPr>
            <w:tcW w:w="1202" w:type="dxa"/>
          </w:tcPr>
          <w:p w:rsidR="00E15EC9" w:rsidRDefault="00260702">
            <w:pPr>
              <w:jc w:val="center"/>
            </w:pPr>
            <w:r>
              <w:t>02</w:t>
            </w:r>
          </w:p>
        </w:tc>
        <w:tc>
          <w:tcPr>
            <w:tcW w:w="1415" w:type="dxa"/>
            <w:gridSpan w:val="2"/>
          </w:tcPr>
          <w:p w:rsidR="00E15EC9" w:rsidRDefault="00260702">
            <w:pPr>
              <w:jc w:val="center"/>
            </w:pPr>
            <w:r>
              <w:t>01</w:t>
            </w:r>
          </w:p>
        </w:tc>
        <w:tc>
          <w:tcPr>
            <w:tcW w:w="1120" w:type="dxa"/>
            <w:gridSpan w:val="2"/>
          </w:tcPr>
          <w:p w:rsidR="00E15EC9" w:rsidRDefault="00260702">
            <w:pPr>
              <w:jc w:val="center"/>
            </w:pPr>
            <w:r>
              <w:t>02</w:t>
            </w:r>
          </w:p>
        </w:tc>
        <w:tc>
          <w:tcPr>
            <w:tcW w:w="1105" w:type="dxa"/>
            <w:gridSpan w:val="2"/>
            <w:shd w:val="clear" w:color="auto" w:fill="D9D9D9"/>
          </w:tcPr>
          <w:p w:rsidR="00E15EC9" w:rsidRDefault="00E15EC9">
            <w:pPr>
              <w:jc w:val="center"/>
              <w:rPr>
                <w:b/>
              </w:rPr>
            </w:pPr>
          </w:p>
        </w:tc>
        <w:tc>
          <w:tcPr>
            <w:tcW w:w="1695" w:type="dxa"/>
            <w:gridSpan w:val="2"/>
          </w:tcPr>
          <w:p w:rsidR="00E15EC9" w:rsidRDefault="00260702">
            <w:pPr>
              <w:jc w:val="center"/>
            </w:pPr>
            <w:r>
              <w:t xml:space="preserve">Bendros veiklos, </w:t>
            </w:r>
            <w:r>
              <w:t>dalyvaujant tėvams (renginiai, pasitarimai, išvykos, akcijos ir kt.)</w:t>
            </w:r>
          </w:p>
        </w:tc>
        <w:tc>
          <w:tcPr>
            <w:tcW w:w="1448" w:type="dxa"/>
            <w:gridSpan w:val="2"/>
          </w:tcPr>
          <w:p w:rsidR="00E15EC9" w:rsidRDefault="00260702">
            <w:pPr>
              <w:jc w:val="center"/>
            </w:pPr>
            <w:r>
              <w:t>P-02-01-02</w:t>
            </w:r>
          </w:p>
        </w:tc>
        <w:tc>
          <w:tcPr>
            <w:tcW w:w="1363" w:type="dxa"/>
            <w:gridSpan w:val="3"/>
          </w:tcPr>
          <w:p w:rsidR="00E15EC9" w:rsidRDefault="00260702">
            <w:pPr>
              <w:jc w:val="center"/>
            </w:pPr>
            <w:r>
              <w:t>Skaičius</w:t>
            </w:r>
          </w:p>
        </w:tc>
        <w:tc>
          <w:tcPr>
            <w:tcW w:w="1003" w:type="dxa"/>
            <w:gridSpan w:val="2"/>
          </w:tcPr>
          <w:p w:rsidR="00E15EC9" w:rsidRDefault="00260702">
            <w:pPr>
              <w:jc w:val="center"/>
            </w:pPr>
            <w:r>
              <w:t>66</w:t>
            </w:r>
          </w:p>
        </w:tc>
        <w:tc>
          <w:tcPr>
            <w:tcW w:w="996" w:type="dxa"/>
            <w:gridSpan w:val="2"/>
          </w:tcPr>
          <w:p w:rsidR="00E15EC9" w:rsidRDefault="00260702">
            <w:pPr>
              <w:jc w:val="center"/>
            </w:pPr>
            <w:r>
              <w:t>68</w:t>
            </w:r>
          </w:p>
        </w:tc>
        <w:tc>
          <w:tcPr>
            <w:tcW w:w="810" w:type="dxa"/>
          </w:tcPr>
          <w:p w:rsidR="00E15EC9" w:rsidRDefault="00260702">
            <w:pPr>
              <w:jc w:val="center"/>
            </w:pPr>
            <w:r>
              <w:t>103</w:t>
            </w:r>
          </w:p>
        </w:tc>
        <w:tc>
          <w:tcPr>
            <w:tcW w:w="2439" w:type="dxa"/>
          </w:tcPr>
          <w:p w:rsidR="00E15EC9" w:rsidRDefault="00E15EC9"/>
        </w:tc>
      </w:tr>
      <w:tr w:rsidR="00E15EC9">
        <w:tc>
          <w:tcPr>
            <w:tcW w:w="14596" w:type="dxa"/>
            <w:gridSpan w:val="20"/>
          </w:tcPr>
          <w:p w:rsidR="00E15EC9" w:rsidRDefault="00260702">
            <w:pPr>
              <w:jc w:val="center"/>
              <w:rPr>
                <w:b/>
              </w:rPr>
            </w:pPr>
            <w:r>
              <w:rPr>
                <w:b/>
              </w:rPr>
              <w:t>Proceso kriterijai</w:t>
            </w:r>
          </w:p>
        </w:tc>
      </w:tr>
      <w:tr w:rsidR="00E15EC9">
        <w:tc>
          <w:tcPr>
            <w:tcW w:w="1202" w:type="dxa"/>
          </w:tcPr>
          <w:p w:rsidR="00E15EC9" w:rsidRDefault="00260702">
            <w:pPr>
              <w:jc w:val="center"/>
            </w:pPr>
            <w:r>
              <w:t>02</w:t>
            </w:r>
          </w:p>
        </w:tc>
        <w:tc>
          <w:tcPr>
            <w:tcW w:w="1415" w:type="dxa"/>
            <w:gridSpan w:val="2"/>
          </w:tcPr>
          <w:p w:rsidR="00E15EC9" w:rsidRDefault="00260702">
            <w:pPr>
              <w:jc w:val="center"/>
            </w:pPr>
            <w:r>
              <w:t>01</w:t>
            </w:r>
          </w:p>
        </w:tc>
        <w:tc>
          <w:tcPr>
            <w:tcW w:w="1120" w:type="dxa"/>
            <w:gridSpan w:val="2"/>
          </w:tcPr>
          <w:p w:rsidR="00E15EC9" w:rsidRDefault="00260702">
            <w:pPr>
              <w:jc w:val="center"/>
            </w:pPr>
            <w:r>
              <w:t>02</w:t>
            </w:r>
          </w:p>
        </w:tc>
        <w:tc>
          <w:tcPr>
            <w:tcW w:w="1105" w:type="dxa"/>
            <w:gridSpan w:val="2"/>
          </w:tcPr>
          <w:p w:rsidR="00E15EC9" w:rsidRDefault="00260702">
            <w:pPr>
              <w:jc w:val="center"/>
            </w:pPr>
            <w:r>
              <w:t>01</w:t>
            </w:r>
          </w:p>
        </w:tc>
        <w:tc>
          <w:tcPr>
            <w:tcW w:w="1695" w:type="dxa"/>
            <w:gridSpan w:val="2"/>
          </w:tcPr>
          <w:p w:rsidR="00E15EC9" w:rsidRDefault="00260702">
            <w:pPr>
              <w:jc w:val="center"/>
            </w:pPr>
            <w:r>
              <w:t>Bendri mokinių, tėvų, mokytojų ir pagalbos mokiniui specialistų pasitarimai</w:t>
            </w:r>
          </w:p>
        </w:tc>
        <w:tc>
          <w:tcPr>
            <w:tcW w:w="1448" w:type="dxa"/>
            <w:gridSpan w:val="2"/>
          </w:tcPr>
          <w:p w:rsidR="00E15EC9" w:rsidRDefault="00260702">
            <w:pPr>
              <w:jc w:val="center"/>
            </w:pPr>
            <w:r>
              <w:t>P-02-01-02-01</w:t>
            </w:r>
          </w:p>
        </w:tc>
        <w:tc>
          <w:tcPr>
            <w:tcW w:w="1363" w:type="dxa"/>
            <w:gridSpan w:val="3"/>
          </w:tcPr>
          <w:p w:rsidR="00E15EC9" w:rsidRDefault="00260702">
            <w:pPr>
              <w:jc w:val="center"/>
            </w:pPr>
            <w:r>
              <w:t>Skaičius</w:t>
            </w:r>
          </w:p>
        </w:tc>
        <w:tc>
          <w:tcPr>
            <w:tcW w:w="1003" w:type="dxa"/>
            <w:gridSpan w:val="2"/>
          </w:tcPr>
          <w:p w:rsidR="00E15EC9" w:rsidRDefault="00260702">
            <w:pPr>
              <w:jc w:val="center"/>
            </w:pPr>
            <w:r>
              <w:t>25</w:t>
            </w:r>
          </w:p>
        </w:tc>
        <w:tc>
          <w:tcPr>
            <w:tcW w:w="996" w:type="dxa"/>
            <w:gridSpan w:val="2"/>
          </w:tcPr>
          <w:p w:rsidR="00E15EC9" w:rsidRDefault="00260702">
            <w:pPr>
              <w:jc w:val="center"/>
            </w:pPr>
            <w:r>
              <w:t>28</w:t>
            </w:r>
          </w:p>
        </w:tc>
        <w:tc>
          <w:tcPr>
            <w:tcW w:w="810" w:type="dxa"/>
          </w:tcPr>
          <w:p w:rsidR="00E15EC9" w:rsidRDefault="00260702">
            <w:pPr>
              <w:jc w:val="center"/>
            </w:pPr>
            <w:r>
              <w:t>112</w:t>
            </w:r>
          </w:p>
        </w:tc>
        <w:tc>
          <w:tcPr>
            <w:tcW w:w="2439" w:type="dxa"/>
          </w:tcPr>
          <w:p w:rsidR="00E15EC9" w:rsidRDefault="00260702">
            <w:r>
              <w:t>Padidėjo nemotyvuotų ir  turinčių specialiųjų poreikių mokinių skaičius</w:t>
            </w:r>
            <w:r>
              <w:rPr>
                <w:b/>
              </w:rPr>
              <w:t xml:space="preserve"> </w:t>
            </w:r>
          </w:p>
        </w:tc>
      </w:tr>
      <w:tr w:rsidR="00E15EC9">
        <w:tc>
          <w:tcPr>
            <w:tcW w:w="1202" w:type="dxa"/>
          </w:tcPr>
          <w:p w:rsidR="00E15EC9" w:rsidRDefault="00260702">
            <w:pPr>
              <w:jc w:val="center"/>
            </w:pPr>
            <w:r>
              <w:t>02</w:t>
            </w:r>
          </w:p>
        </w:tc>
        <w:tc>
          <w:tcPr>
            <w:tcW w:w="1415" w:type="dxa"/>
            <w:gridSpan w:val="2"/>
          </w:tcPr>
          <w:p w:rsidR="00E15EC9" w:rsidRDefault="00260702">
            <w:pPr>
              <w:jc w:val="center"/>
            </w:pPr>
            <w:r>
              <w:t>01</w:t>
            </w:r>
          </w:p>
        </w:tc>
        <w:tc>
          <w:tcPr>
            <w:tcW w:w="1120" w:type="dxa"/>
            <w:gridSpan w:val="2"/>
          </w:tcPr>
          <w:p w:rsidR="00E15EC9" w:rsidRDefault="00260702">
            <w:pPr>
              <w:jc w:val="center"/>
            </w:pPr>
            <w:r>
              <w:t>02</w:t>
            </w:r>
          </w:p>
        </w:tc>
        <w:tc>
          <w:tcPr>
            <w:tcW w:w="1105" w:type="dxa"/>
            <w:gridSpan w:val="2"/>
          </w:tcPr>
          <w:p w:rsidR="00E15EC9" w:rsidRDefault="00260702">
            <w:pPr>
              <w:jc w:val="center"/>
            </w:pPr>
            <w:r>
              <w:t>02</w:t>
            </w:r>
          </w:p>
        </w:tc>
        <w:tc>
          <w:tcPr>
            <w:tcW w:w="1695" w:type="dxa"/>
            <w:gridSpan w:val="2"/>
          </w:tcPr>
          <w:p w:rsidR="00E15EC9" w:rsidRDefault="00260702">
            <w:pPr>
              <w:jc w:val="center"/>
            </w:pPr>
            <w:r>
              <w:t>Renginiai, akcijos, klasių išvykos, dalyvaujant tėvams</w:t>
            </w:r>
          </w:p>
        </w:tc>
        <w:tc>
          <w:tcPr>
            <w:tcW w:w="1448" w:type="dxa"/>
            <w:gridSpan w:val="2"/>
          </w:tcPr>
          <w:p w:rsidR="00E15EC9" w:rsidRDefault="00260702">
            <w:pPr>
              <w:jc w:val="center"/>
            </w:pPr>
            <w:r>
              <w:t>P-02-01-02-02</w:t>
            </w:r>
          </w:p>
        </w:tc>
        <w:tc>
          <w:tcPr>
            <w:tcW w:w="1363" w:type="dxa"/>
            <w:gridSpan w:val="3"/>
          </w:tcPr>
          <w:p w:rsidR="00E15EC9" w:rsidRDefault="00260702">
            <w:pPr>
              <w:jc w:val="center"/>
            </w:pPr>
            <w:r>
              <w:t>Skaičius</w:t>
            </w:r>
          </w:p>
        </w:tc>
        <w:tc>
          <w:tcPr>
            <w:tcW w:w="1003" w:type="dxa"/>
            <w:gridSpan w:val="2"/>
          </w:tcPr>
          <w:p w:rsidR="00E15EC9" w:rsidRDefault="00260702">
            <w:pPr>
              <w:jc w:val="center"/>
            </w:pPr>
            <w:r>
              <w:t>35</w:t>
            </w:r>
          </w:p>
        </w:tc>
        <w:tc>
          <w:tcPr>
            <w:tcW w:w="996" w:type="dxa"/>
            <w:gridSpan w:val="2"/>
          </w:tcPr>
          <w:p w:rsidR="00E15EC9" w:rsidRDefault="00260702">
            <w:pPr>
              <w:jc w:val="center"/>
            </w:pPr>
            <w:r>
              <w:t>35</w:t>
            </w:r>
          </w:p>
        </w:tc>
        <w:tc>
          <w:tcPr>
            <w:tcW w:w="810" w:type="dxa"/>
          </w:tcPr>
          <w:p w:rsidR="00E15EC9" w:rsidRDefault="00260702">
            <w:pPr>
              <w:jc w:val="center"/>
            </w:pPr>
            <w:r>
              <w:t>100</w:t>
            </w:r>
          </w:p>
        </w:tc>
        <w:tc>
          <w:tcPr>
            <w:tcW w:w="2439" w:type="dxa"/>
          </w:tcPr>
          <w:p w:rsidR="00E15EC9" w:rsidRDefault="00E15EC9">
            <w:pPr>
              <w:jc w:val="center"/>
              <w:rPr>
                <w:b/>
              </w:rPr>
            </w:pPr>
          </w:p>
        </w:tc>
      </w:tr>
      <w:tr w:rsidR="00E15EC9">
        <w:tc>
          <w:tcPr>
            <w:tcW w:w="1202" w:type="dxa"/>
          </w:tcPr>
          <w:p w:rsidR="00E15EC9" w:rsidRDefault="00260702">
            <w:pPr>
              <w:jc w:val="center"/>
            </w:pPr>
            <w:r>
              <w:t>02</w:t>
            </w:r>
          </w:p>
        </w:tc>
        <w:tc>
          <w:tcPr>
            <w:tcW w:w="1415" w:type="dxa"/>
            <w:gridSpan w:val="2"/>
          </w:tcPr>
          <w:p w:rsidR="00E15EC9" w:rsidRDefault="00260702">
            <w:pPr>
              <w:jc w:val="center"/>
            </w:pPr>
            <w:r>
              <w:t>01</w:t>
            </w:r>
          </w:p>
        </w:tc>
        <w:tc>
          <w:tcPr>
            <w:tcW w:w="1120" w:type="dxa"/>
            <w:gridSpan w:val="2"/>
          </w:tcPr>
          <w:p w:rsidR="00E15EC9" w:rsidRDefault="00260702">
            <w:pPr>
              <w:jc w:val="center"/>
            </w:pPr>
            <w:r>
              <w:t>02</w:t>
            </w:r>
          </w:p>
        </w:tc>
        <w:tc>
          <w:tcPr>
            <w:tcW w:w="1105" w:type="dxa"/>
            <w:gridSpan w:val="2"/>
          </w:tcPr>
          <w:p w:rsidR="00E15EC9" w:rsidRDefault="00260702">
            <w:pPr>
              <w:jc w:val="center"/>
            </w:pPr>
            <w:r>
              <w:t>03</w:t>
            </w:r>
          </w:p>
        </w:tc>
        <w:tc>
          <w:tcPr>
            <w:tcW w:w="1695" w:type="dxa"/>
            <w:gridSpan w:val="2"/>
          </w:tcPr>
          <w:p w:rsidR="00E15EC9" w:rsidRDefault="00260702">
            <w:pPr>
              <w:jc w:val="center"/>
            </w:pPr>
            <w:r>
              <w:t>Informaciniai, švietimo renginiai tėvams</w:t>
            </w:r>
          </w:p>
        </w:tc>
        <w:tc>
          <w:tcPr>
            <w:tcW w:w="1448" w:type="dxa"/>
            <w:gridSpan w:val="2"/>
          </w:tcPr>
          <w:p w:rsidR="00E15EC9" w:rsidRDefault="00260702">
            <w:pPr>
              <w:jc w:val="center"/>
            </w:pPr>
            <w:r>
              <w:t>P-02-01-02-03</w:t>
            </w:r>
          </w:p>
        </w:tc>
        <w:tc>
          <w:tcPr>
            <w:tcW w:w="1363" w:type="dxa"/>
            <w:gridSpan w:val="3"/>
          </w:tcPr>
          <w:p w:rsidR="00E15EC9" w:rsidRDefault="00260702">
            <w:pPr>
              <w:jc w:val="center"/>
            </w:pPr>
            <w:r>
              <w:t>Skaičius</w:t>
            </w:r>
          </w:p>
        </w:tc>
        <w:tc>
          <w:tcPr>
            <w:tcW w:w="1003" w:type="dxa"/>
            <w:gridSpan w:val="2"/>
          </w:tcPr>
          <w:p w:rsidR="00E15EC9" w:rsidRDefault="00260702">
            <w:pPr>
              <w:jc w:val="center"/>
            </w:pPr>
            <w:r>
              <w:t>6</w:t>
            </w:r>
          </w:p>
        </w:tc>
        <w:tc>
          <w:tcPr>
            <w:tcW w:w="996" w:type="dxa"/>
            <w:gridSpan w:val="2"/>
          </w:tcPr>
          <w:p w:rsidR="00E15EC9" w:rsidRDefault="00260702">
            <w:pPr>
              <w:jc w:val="center"/>
            </w:pPr>
            <w:r>
              <w:t>5</w:t>
            </w:r>
          </w:p>
        </w:tc>
        <w:tc>
          <w:tcPr>
            <w:tcW w:w="810" w:type="dxa"/>
          </w:tcPr>
          <w:p w:rsidR="00E15EC9" w:rsidRDefault="00260702">
            <w:pPr>
              <w:jc w:val="center"/>
              <w:rPr>
                <w:color w:val="FF0000"/>
              </w:rPr>
            </w:pPr>
            <w:r>
              <w:t>83</w:t>
            </w:r>
          </w:p>
        </w:tc>
        <w:tc>
          <w:tcPr>
            <w:tcW w:w="2439" w:type="dxa"/>
          </w:tcPr>
          <w:p w:rsidR="00E15EC9" w:rsidRDefault="00260702">
            <w:pPr>
              <w:rPr>
                <w:color w:val="FF0000"/>
              </w:rPr>
            </w:pPr>
            <w:r>
              <w:t>Tėvų pageidavimu informacija dažniau buvo teikiama per el.  dienyną ir mokyklos svetainėje</w:t>
            </w:r>
          </w:p>
        </w:tc>
      </w:tr>
      <w:tr w:rsidR="00E15EC9">
        <w:tc>
          <w:tcPr>
            <w:tcW w:w="14596" w:type="dxa"/>
            <w:gridSpan w:val="20"/>
          </w:tcPr>
          <w:p w:rsidR="00E15EC9" w:rsidRDefault="00260702">
            <w:pPr>
              <w:jc w:val="center"/>
              <w:rPr>
                <w:b/>
              </w:rPr>
            </w:pPr>
            <w:r>
              <w:rPr>
                <w:b/>
              </w:rPr>
              <w:t>Indėlio kriterijai</w:t>
            </w:r>
          </w:p>
        </w:tc>
      </w:tr>
      <w:tr w:rsidR="00E15EC9">
        <w:tc>
          <w:tcPr>
            <w:tcW w:w="1202" w:type="dxa"/>
          </w:tcPr>
          <w:p w:rsidR="00E15EC9" w:rsidRDefault="00260702">
            <w:pPr>
              <w:jc w:val="center"/>
            </w:pPr>
            <w:r>
              <w:t>02</w:t>
            </w:r>
          </w:p>
        </w:tc>
        <w:tc>
          <w:tcPr>
            <w:tcW w:w="1415" w:type="dxa"/>
            <w:gridSpan w:val="2"/>
          </w:tcPr>
          <w:p w:rsidR="00E15EC9" w:rsidRDefault="00260702">
            <w:pPr>
              <w:jc w:val="center"/>
            </w:pPr>
            <w:r>
              <w:t>02</w:t>
            </w:r>
          </w:p>
        </w:tc>
        <w:tc>
          <w:tcPr>
            <w:tcW w:w="1120" w:type="dxa"/>
            <w:gridSpan w:val="2"/>
          </w:tcPr>
          <w:p w:rsidR="00E15EC9" w:rsidRDefault="00260702">
            <w:pPr>
              <w:jc w:val="center"/>
            </w:pPr>
            <w:r>
              <w:t>01</w:t>
            </w:r>
          </w:p>
        </w:tc>
        <w:tc>
          <w:tcPr>
            <w:tcW w:w="1105" w:type="dxa"/>
            <w:gridSpan w:val="2"/>
            <w:shd w:val="clear" w:color="auto" w:fill="DDD9C3" w:themeFill="background2" w:themeFillShade="E6"/>
          </w:tcPr>
          <w:p w:rsidR="00E15EC9" w:rsidRDefault="00E15EC9">
            <w:pPr>
              <w:jc w:val="center"/>
            </w:pPr>
          </w:p>
        </w:tc>
        <w:tc>
          <w:tcPr>
            <w:tcW w:w="1695" w:type="dxa"/>
            <w:gridSpan w:val="2"/>
          </w:tcPr>
          <w:p w:rsidR="00E15EC9" w:rsidRDefault="00260702">
            <w:pPr>
              <w:jc w:val="center"/>
            </w:pPr>
            <w:r>
              <w:t>Mokiniai, dalyvaujantys prevenciniuose, socialinių įgūdžių ugdymo ir sveikos gyvensenos renginiuose</w:t>
            </w:r>
          </w:p>
        </w:tc>
        <w:tc>
          <w:tcPr>
            <w:tcW w:w="1448" w:type="dxa"/>
            <w:gridSpan w:val="2"/>
          </w:tcPr>
          <w:p w:rsidR="00E15EC9" w:rsidRDefault="00260702">
            <w:pPr>
              <w:jc w:val="center"/>
            </w:pPr>
            <w:r>
              <w:t>P-02-02-01</w:t>
            </w:r>
          </w:p>
        </w:tc>
        <w:tc>
          <w:tcPr>
            <w:tcW w:w="1363" w:type="dxa"/>
            <w:gridSpan w:val="3"/>
          </w:tcPr>
          <w:p w:rsidR="00E15EC9" w:rsidRDefault="00260702">
            <w:pPr>
              <w:jc w:val="center"/>
            </w:pPr>
            <w:r>
              <w:t>Skaičius</w:t>
            </w:r>
          </w:p>
        </w:tc>
        <w:tc>
          <w:tcPr>
            <w:tcW w:w="1003" w:type="dxa"/>
            <w:gridSpan w:val="2"/>
          </w:tcPr>
          <w:p w:rsidR="00E15EC9" w:rsidRDefault="00260702">
            <w:pPr>
              <w:jc w:val="center"/>
            </w:pPr>
            <w:r>
              <w:t>541</w:t>
            </w:r>
          </w:p>
        </w:tc>
        <w:tc>
          <w:tcPr>
            <w:tcW w:w="996" w:type="dxa"/>
            <w:gridSpan w:val="2"/>
          </w:tcPr>
          <w:p w:rsidR="00E15EC9" w:rsidRDefault="00260702">
            <w:pPr>
              <w:jc w:val="center"/>
            </w:pPr>
            <w:r>
              <w:t>539</w:t>
            </w:r>
          </w:p>
        </w:tc>
        <w:tc>
          <w:tcPr>
            <w:tcW w:w="810" w:type="dxa"/>
          </w:tcPr>
          <w:p w:rsidR="00E15EC9" w:rsidRDefault="00260702">
            <w:pPr>
              <w:jc w:val="center"/>
            </w:pPr>
            <w:r>
              <w:t>100</w:t>
            </w:r>
          </w:p>
        </w:tc>
        <w:tc>
          <w:tcPr>
            <w:tcW w:w="2439" w:type="dxa"/>
          </w:tcPr>
          <w:p w:rsidR="00E15EC9" w:rsidRDefault="00260702">
            <w:r>
              <w:t>Sumažėjo mokinių skaičius mokykloje</w:t>
            </w:r>
          </w:p>
        </w:tc>
      </w:tr>
      <w:tr w:rsidR="00E15EC9">
        <w:tc>
          <w:tcPr>
            <w:tcW w:w="14596" w:type="dxa"/>
            <w:gridSpan w:val="20"/>
          </w:tcPr>
          <w:p w:rsidR="00E15EC9" w:rsidRDefault="00260702">
            <w:pPr>
              <w:jc w:val="center"/>
            </w:pPr>
            <w:r>
              <w:rPr>
                <w:b/>
              </w:rPr>
              <w:lastRenderedPageBreak/>
              <w:t>Proceso kriterijai</w:t>
            </w:r>
          </w:p>
        </w:tc>
      </w:tr>
      <w:tr w:rsidR="00E15EC9">
        <w:tc>
          <w:tcPr>
            <w:tcW w:w="1202" w:type="dxa"/>
          </w:tcPr>
          <w:p w:rsidR="00E15EC9" w:rsidRDefault="00260702">
            <w:pPr>
              <w:jc w:val="center"/>
            </w:pPr>
            <w:r>
              <w:t>02</w:t>
            </w:r>
          </w:p>
        </w:tc>
        <w:tc>
          <w:tcPr>
            <w:tcW w:w="1415" w:type="dxa"/>
            <w:gridSpan w:val="2"/>
          </w:tcPr>
          <w:p w:rsidR="00E15EC9" w:rsidRDefault="00260702">
            <w:pPr>
              <w:jc w:val="center"/>
            </w:pPr>
            <w:r>
              <w:t>02</w:t>
            </w:r>
          </w:p>
        </w:tc>
        <w:tc>
          <w:tcPr>
            <w:tcW w:w="1120" w:type="dxa"/>
            <w:gridSpan w:val="2"/>
          </w:tcPr>
          <w:p w:rsidR="00E15EC9" w:rsidRDefault="00260702">
            <w:pPr>
              <w:jc w:val="center"/>
            </w:pPr>
            <w:r>
              <w:t>01</w:t>
            </w:r>
          </w:p>
        </w:tc>
        <w:tc>
          <w:tcPr>
            <w:tcW w:w="1105" w:type="dxa"/>
            <w:gridSpan w:val="2"/>
          </w:tcPr>
          <w:p w:rsidR="00E15EC9" w:rsidRDefault="00260702">
            <w:pPr>
              <w:jc w:val="center"/>
            </w:pPr>
            <w:r>
              <w:t>01</w:t>
            </w:r>
          </w:p>
        </w:tc>
        <w:tc>
          <w:tcPr>
            <w:tcW w:w="1695" w:type="dxa"/>
            <w:gridSpan w:val="2"/>
          </w:tcPr>
          <w:p w:rsidR="00E15EC9" w:rsidRDefault="00260702">
            <w:pPr>
              <w:jc w:val="center"/>
            </w:pPr>
            <w:r>
              <w:t>Mokyklos bendruomenės nariai, dalyvaujantys OLWEUS programoje</w:t>
            </w:r>
          </w:p>
        </w:tc>
        <w:tc>
          <w:tcPr>
            <w:tcW w:w="1448" w:type="dxa"/>
            <w:gridSpan w:val="2"/>
          </w:tcPr>
          <w:p w:rsidR="00E15EC9" w:rsidRDefault="00260702">
            <w:pPr>
              <w:jc w:val="center"/>
            </w:pPr>
            <w:r>
              <w:t>P-02-02-01-01</w:t>
            </w:r>
          </w:p>
        </w:tc>
        <w:tc>
          <w:tcPr>
            <w:tcW w:w="1363" w:type="dxa"/>
            <w:gridSpan w:val="3"/>
          </w:tcPr>
          <w:p w:rsidR="00E15EC9" w:rsidRDefault="00260702">
            <w:pPr>
              <w:jc w:val="center"/>
            </w:pPr>
            <w:r>
              <w:t>Skaičius</w:t>
            </w:r>
          </w:p>
        </w:tc>
        <w:tc>
          <w:tcPr>
            <w:tcW w:w="1003" w:type="dxa"/>
            <w:gridSpan w:val="2"/>
          </w:tcPr>
          <w:p w:rsidR="00E15EC9" w:rsidRDefault="00260702">
            <w:pPr>
              <w:jc w:val="center"/>
            </w:pPr>
            <w:r>
              <w:t>108</w:t>
            </w:r>
          </w:p>
        </w:tc>
        <w:tc>
          <w:tcPr>
            <w:tcW w:w="996" w:type="dxa"/>
            <w:gridSpan w:val="2"/>
          </w:tcPr>
          <w:p w:rsidR="00E15EC9" w:rsidRDefault="00260702">
            <w:pPr>
              <w:jc w:val="center"/>
            </w:pPr>
            <w:r>
              <w:t>108</w:t>
            </w:r>
          </w:p>
        </w:tc>
        <w:tc>
          <w:tcPr>
            <w:tcW w:w="810" w:type="dxa"/>
          </w:tcPr>
          <w:p w:rsidR="00E15EC9" w:rsidRDefault="00260702">
            <w:pPr>
              <w:jc w:val="center"/>
            </w:pPr>
            <w:r>
              <w:t>100</w:t>
            </w:r>
          </w:p>
        </w:tc>
        <w:tc>
          <w:tcPr>
            <w:tcW w:w="2439" w:type="dxa"/>
          </w:tcPr>
          <w:p w:rsidR="00E15EC9" w:rsidRDefault="00E15EC9"/>
        </w:tc>
      </w:tr>
      <w:tr w:rsidR="00E15EC9">
        <w:tc>
          <w:tcPr>
            <w:tcW w:w="1202" w:type="dxa"/>
          </w:tcPr>
          <w:p w:rsidR="00E15EC9" w:rsidRDefault="00260702">
            <w:pPr>
              <w:jc w:val="center"/>
            </w:pPr>
            <w:r>
              <w:t>02</w:t>
            </w:r>
          </w:p>
        </w:tc>
        <w:tc>
          <w:tcPr>
            <w:tcW w:w="1415" w:type="dxa"/>
            <w:gridSpan w:val="2"/>
          </w:tcPr>
          <w:p w:rsidR="00E15EC9" w:rsidRDefault="00260702">
            <w:pPr>
              <w:jc w:val="center"/>
            </w:pPr>
            <w:r>
              <w:t>02</w:t>
            </w:r>
          </w:p>
        </w:tc>
        <w:tc>
          <w:tcPr>
            <w:tcW w:w="1120" w:type="dxa"/>
            <w:gridSpan w:val="2"/>
          </w:tcPr>
          <w:p w:rsidR="00E15EC9" w:rsidRDefault="00260702">
            <w:pPr>
              <w:jc w:val="center"/>
            </w:pPr>
            <w:r>
              <w:t>01</w:t>
            </w:r>
          </w:p>
        </w:tc>
        <w:tc>
          <w:tcPr>
            <w:tcW w:w="1105" w:type="dxa"/>
            <w:gridSpan w:val="2"/>
          </w:tcPr>
          <w:p w:rsidR="00E15EC9" w:rsidRDefault="00260702">
            <w:pPr>
              <w:jc w:val="center"/>
            </w:pPr>
            <w:r>
              <w:t>02</w:t>
            </w:r>
          </w:p>
        </w:tc>
        <w:tc>
          <w:tcPr>
            <w:tcW w:w="1695" w:type="dxa"/>
            <w:gridSpan w:val="2"/>
          </w:tcPr>
          <w:p w:rsidR="00E15EC9" w:rsidRDefault="00260702">
            <w:pPr>
              <w:jc w:val="center"/>
            </w:pPr>
            <w:r>
              <w:t>Socialinių įgūdžių ugdymo grupės užsiėmimai</w:t>
            </w:r>
          </w:p>
        </w:tc>
        <w:tc>
          <w:tcPr>
            <w:tcW w:w="1448" w:type="dxa"/>
            <w:gridSpan w:val="2"/>
          </w:tcPr>
          <w:p w:rsidR="00E15EC9" w:rsidRDefault="00260702">
            <w:pPr>
              <w:jc w:val="center"/>
            </w:pPr>
            <w:r>
              <w:t>P-02-02-01-02</w:t>
            </w:r>
          </w:p>
        </w:tc>
        <w:tc>
          <w:tcPr>
            <w:tcW w:w="1363" w:type="dxa"/>
            <w:gridSpan w:val="3"/>
          </w:tcPr>
          <w:p w:rsidR="00E15EC9" w:rsidRDefault="00260702">
            <w:pPr>
              <w:jc w:val="center"/>
            </w:pPr>
            <w:r>
              <w:t>Skaičius</w:t>
            </w:r>
          </w:p>
        </w:tc>
        <w:tc>
          <w:tcPr>
            <w:tcW w:w="1003" w:type="dxa"/>
            <w:gridSpan w:val="2"/>
          </w:tcPr>
          <w:p w:rsidR="00E15EC9" w:rsidRDefault="00260702">
            <w:pPr>
              <w:jc w:val="center"/>
            </w:pPr>
            <w:r>
              <w:t>12</w:t>
            </w:r>
          </w:p>
        </w:tc>
        <w:tc>
          <w:tcPr>
            <w:tcW w:w="996" w:type="dxa"/>
            <w:gridSpan w:val="2"/>
          </w:tcPr>
          <w:p w:rsidR="00E15EC9" w:rsidRDefault="00260702">
            <w:pPr>
              <w:jc w:val="center"/>
            </w:pPr>
            <w:r>
              <w:t>12</w:t>
            </w:r>
          </w:p>
        </w:tc>
        <w:tc>
          <w:tcPr>
            <w:tcW w:w="810" w:type="dxa"/>
          </w:tcPr>
          <w:p w:rsidR="00E15EC9" w:rsidRDefault="00260702">
            <w:pPr>
              <w:jc w:val="center"/>
            </w:pPr>
            <w:r>
              <w:t>100</w:t>
            </w:r>
          </w:p>
        </w:tc>
        <w:tc>
          <w:tcPr>
            <w:tcW w:w="2439" w:type="dxa"/>
          </w:tcPr>
          <w:p w:rsidR="00E15EC9" w:rsidRDefault="00E15EC9"/>
        </w:tc>
      </w:tr>
      <w:tr w:rsidR="00E15EC9">
        <w:tc>
          <w:tcPr>
            <w:tcW w:w="1202" w:type="dxa"/>
          </w:tcPr>
          <w:p w:rsidR="00E15EC9" w:rsidRDefault="00260702">
            <w:pPr>
              <w:jc w:val="center"/>
            </w:pPr>
            <w:r>
              <w:t>02</w:t>
            </w:r>
          </w:p>
        </w:tc>
        <w:tc>
          <w:tcPr>
            <w:tcW w:w="1415" w:type="dxa"/>
            <w:gridSpan w:val="2"/>
          </w:tcPr>
          <w:p w:rsidR="00E15EC9" w:rsidRDefault="00260702">
            <w:pPr>
              <w:jc w:val="center"/>
            </w:pPr>
            <w:r>
              <w:t>02</w:t>
            </w:r>
          </w:p>
        </w:tc>
        <w:tc>
          <w:tcPr>
            <w:tcW w:w="1120" w:type="dxa"/>
            <w:gridSpan w:val="2"/>
          </w:tcPr>
          <w:p w:rsidR="00E15EC9" w:rsidRDefault="00260702">
            <w:pPr>
              <w:jc w:val="center"/>
            </w:pPr>
            <w:r>
              <w:t>01</w:t>
            </w:r>
          </w:p>
        </w:tc>
        <w:tc>
          <w:tcPr>
            <w:tcW w:w="1105" w:type="dxa"/>
            <w:gridSpan w:val="2"/>
          </w:tcPr>
          <w:p w:rsidR="00E15EC9" w:rsidRDefault="00260702">
            <w:pPr>
              <w:jc w:val="center"/>
            </w:pPr>
            <w:r>
              <w:t>03</w:t>
            </w:r>
          </w:p>
        </w:tc>
        <w:tc>
          <w:tcPr>
            <w:tcW w:w="1695" w:type="dxa"/>
            <w:gridSpan w:val="2"/>
          </w:tcPr>
          <w:p w:rsidR="00E15EC9" w:rsidRDefault="00260702">
            <w:pPr>
              <w:jc w:val="center"/>
              <w:rPr>
                <w:color w:val="FF0000"/>
              </w:rPr>
            </w:pPr>
            <w:r>
              <w:t>Sporto ir sveikos gyvensenos renginiai</w:t>
            </w:r>
          </w:p>
        </w:tc>
        <w:tc>
          <w:tcPr>
            <w:tcW w:w="1448" w:type="dxa"/>
            <w:gridSpan w:val="2"/>
          </w:tcPr>
          <w:p w:rsidR="00E15EC9" w:rsidRDefault="00260702">
            <w:pPr>
              <w:jc w:val="center"/>
            </w:pPr>
            <w:r>
              <w:t>P-02-02-01-03</w:t>
            </w:r>
          </w:p>
        </w:tc>
        <w:tc>
          <w:tcPr>
            <w:tcW w:w="1363" w:type="dxa"/>
            <w:gridSpan w:val="3"/>
          </w:tcPr>
          <w:p w:rsidR="00E15EC9" w:rsidRDefault="00260702">
            <w:pPr>
              <w:jc w:val="center"/>
            </w:pPr>
            <w:r>
              <w:t>Skaičius</w:t>
            </w:r>
          </w:p>
        </w:tc>
        <w:tc>
          <w:tcPr>
            <w:tcW w:w="1003" w:type="dxa"/>
            <w:gridSpan w:val="2"/>
          </w:tcPr>
          <w:p w:rsidR="00E15EC9" w:rsidRDefault="00260702">
            <w:pPr>
              <w:jc w:val="center"/>
            </w:pPr>
            <w:r>
              <w:t>28</w:t>
            </w:r>
          </w:p>
        </w:tc>
        <w:tc>
          <w:tcPr>
            <w:tcW w:w="996" w:type="dxa"/>
            <w:gridSpan w:val="2"/>
          </w:tcPr>
          <w:p w:rsidR="00E15EC9" w:rsidRDefault="00260702">
            <w:pPr>
              <w:jc w:val="center"/>
            </w:pPr>
            <w:r>
              <w:t>28</w:t>
            </w:r>
          </w:p>
        </w:tc>
        <w:tc>
          <w:tcPr>
            <w:tcW w:w="810" w:type="dxa"/>
          </w:tcPr>
          <w:p w:rsidR="00E15EC9" w:rsidRDefault="00260702">
            <w:pPr>
              <w:jc w:val="center"/>
            </w:pPr>
            <w:r>
              <w:t>100</w:t>
            </w:r>
          </w:p>
        </w:tc>
        <w:tc>
          <w:tcPr>
            <w:tcW w:w="2439" w:type="dxa"/>
          </w:tcPr>
          <w:p w:rsidR="00E15EC9" w:rsidRDefault="00E15EC9"/>
        </w:tc>
      </w:tr>
      <w:tr w:rsidR="00E15EC9">
        <w:tc>
          <w:tcPr>
            <w:tcW w:w="14596" w:type="dxa"/>
            <w:gridSpan w:val="20"/>
          </w:tcPr>
          <w:p w:rsidR="00E15EC9" w:rsidRDefault="00260702">
            <w:pPr>
              <w:jc w:val="center"/>
            </w:pPr>
            <w:r>
              <w:rPr>
                <w:b/>
              </w:rPr>
              <w:t>Indėlio kriterijai</w:t>
            </w:r>
          </w:p>
        </w:tc>
      </w:tr>
      <w:tr w:rsidR="00E15EC9">
        <w:tc>
          <w:tcPr>
            <w:tcW w:w="1202" w:type="dxa"/>
          </w:tcPr>
          <w:p w:rsidR="00E15EC9" w:rsidRDefault="00260702">
            <w:pPr>
              <w:jc w:val="center"/>
            </w:pPr>
            <w:r>
              <w:t>02</w:t>
            </w:r>
          </w:p>
        </w:tc>
        <w:tc>
          <w:tcPr>
            <w:tcW w:w="1415" w:type="dxa"/>
            <w:gridSpan w:val="2"/>
          </w:tcPr>
          <w:p w:rsidR="00E15EC9" w:rsidRDefault="00260702">
            <w:pPr>
              <w:jc w:val="center"/>
            </w:pPr>
            <w:r>
              <w:t>02</w:t>
            </w:r>
          </w:p>
        </w:tc>
        <w:tc>
          <w:tcPr>
            <w:tcW w:w="1120" w:type="dxa"/>
            <w:gridSpan w:val="2"/>
          </w:tcPr>
          <w:p w:rsidR="00E15EC9" w:rsidRDefault="00260702">
            <w:pPr>
              <w:jc w:val="center"/>
            </w:pPr>
            <w:r>
              <w:t>02</w:t>
            </w:r>
          </w:p>
        </w:tc>
        <w:tc>
          <w:tcPr>
            <w:tcW w:w="1105" w:type="dxa"/>
            <w:gridSpan w:val="2"/>
            <w:shd w:val="clear" w:color="auto" w:fill="DDD9C3" w:themeFill="background2" w:themeFillShade="E6"/>
          </w:tcPr>
          <w:p w:rsidR="00E15EC9" w:rsidRDefault="00E15EC9">
            <w:pPr>
              <w:jc w:val="center"/>
            </w:pPr>
          </w:p>
        </w:tc>
        <w:tc>
          <w:tcPr>
            <w:tcW w:w="1695" w:type="dxa"/>
            <w:gridSpan w:val="2"/>
          </w:tcPr>
          <w:p w:rsidR="00E15EC9" w:rsidRDefault="00260702">
            <w:pPr>
              <w:jc w:val="center"/>
            </w:pPr>
            <w:r>
              <w:t>Pedagoginis personalas dalyvaujantis priemonės vykdyme</w:t>
            </w:r>
          </w:p>
        </w:tc>
        <w:tc>
          <w:tcPr>
            <w:tcW w:w="1448" w:type="dxa"/>
            <w:gridSpan w:val="2"/>
          </w:tcPr>
          <w:p w:rsidR="00E15EC9" w:rsidRDefault="00260702">
            <w:pPr>
              <w:jc w:val="center"/>
            </w:pPr>
            <w:r>
              <w:t>P-0-02-022</w:t>
            </w:r>
          </w:p>
        </w:tc>
        <w:tc>
          <w:tcPr>
            <w:tcW w:w="1363" w:type="dxa"/>
            <w:gridSpan w:val="3"/>
          </w:tcPr>
          <w:p w:rsidR="00E15EC9" w:rsidRDefault="00260702">
            <w:pPr>
              <w:jc w:val="center"/>
            </w:pPr>
            <w:r>
              <w:t>Skaičius</w:t>
            </w:r>
          </w:p>
        </w:tc>
        <w:tc>
          <w:tcPr>
            <w:tcW w:w="1003" w:type="dxa"/>
            <w:gridSpan w:val="2"/>
          </w:tcPr>
          <w:p w:rsidR="00E15EC9" w:rsidRDefault="00260702">
            <w:pPr>
              <w:jc w:val="center"/>
            </w:pPr>
            <w:r>
              <w:t>68</w:t>
            </w:r>
          </w:p>
        </w:tc>
        <w:tc>
          <w:tcPr>
            <w:tcW w:w="996" w:type="dxa"/>
            <w:gridSpan w:val="2"/>
          </w:tcPr>
          <w:p w:rsidR="00E15EC9" w:rsidRDefault="00260702">
            <w:pPr>
              <w:jc w:val="center"/>
            </w:pPr>
            <w:r>
              <w:t>68</w:t>
            </w:r>
          </w:p>
        </w:tc>
        <w:tc>
          <w:tcPr>
            <w:tcW w:w="810" w:type="dxa"/>
          </w:tcPr>
          <w:p w:rsidR="00E15EC9" w:rsidRDefault="00260702">
            <w:pPr>
              <w:jc w:val="center"/>
            </w:pPr>
            <w:r>
              <w:t>100</w:t>
            </w:r>
          </w:p>
        </w:tc>
        <w:tc>
          <w:tcPr>
            <w:tcW w:w="2439" w:type="dxa"/>
          </w:tcPr>
          <w:p w:rsidR="00E15EC9" w:rsidRDefault="00260702">
            <w:r>
              <w:t xml:space="preserve">Darbo su ypatingo socialinio pedagoginio dėmesio </w:t>
            </w:r>
            <w:r>
              <w:t>reikalaujančiais mokiniais tobulinimas</w:t>
            </w:r>
          </w:p>
        </w:tc>
      </w:tr>
      <w:tr w:rsidR="00E15EC9">
        <w:tc>
          <w:tcPr>
            <w:tcW w:w="14596" w:type="dxa"/>
            <w:gridSpan w:val="20"/>
          </w:tcPr>
          <w:p w:rsidR="00E15EC9" w:rsidRDefault="00260702">
            <w:pPr>
              <w:jc w:val="center"/>
            </w:pPr>
            <w:r>
              <w:rPr>
                <w:b/>
              </w:rPr>
              <w:t>Proceso kriterijai</w:t>
            </w:r>
          </w:p>
        </w:tc>
      </w:tr>
      <w:tr w:rsidR="00E15EC9">
        <w:tc>
          <w:tcPr>
            <w:tcW w:w="1202" w:type="dxa"/>
          </w:tcPr>
          <w:p w:rsidR="00E15EC9" w:rsidRDefault="00260702">
            <w:pPr>
              <w:jc w:val="center"/>
            </w:pPr>
            <w:r>
              <w:t>02</w:t>
            </w:r>
          </w:p>
        </w:tc>
        <w:tc>
          <w:tcPr>
            <w:tcW w:w="1415" w:type="dxa"/>
            <w:gridSpan w:val="2"/>
          </w:tcPr>
          <w:p w:rsidR="00E15EC9" w:rsidRDefault="00260702">
            <w:pPr>
              <w:jc w:val="center"/>
            </w:pPr>
            <w:r>
              <w:t>02</w:t>
            </w:r>
          </w:p>
        </w:tc>
        <w:tc>
          <w:tcPr>
            <w:tcW w:w="1120" w:type="dxa"/>
            <w:gridSpan w:val="2"/>
          </w:tcPr>
          <w:p w:rsidR="00E15EC9" w:rsidRDefault="00260702">
            <w:pPr>
              <w:jc w:val="center"/>
            </w:pPr>
            <w:r>
              <w:t>02</w:t>
            </w:r>
          </w:p>
        </w:tc>
        <w:tc>
          <w:tcPr>
            <w:tcW w:w="1105" w:type="dxa"/>
            <w:gridSpan w:val="2"/>
          </w:tcPr>
          <w:p w:rsidR="00E15EC9" w:rsidRDefault="00260702">
            <w:pPr>
              <w:jc w:val="center"/>
            </w:pPr>
            <w:r>
              <w:t>01</w:t>
            </w:r>
          </w:p>
        </w:tc>
        <w:tc>
          <w:tcPr>
            <w:tcW w:w="1695" w:type="dxa"/>
            <w:gridSpan w:val="2"/>
          </w:tcPr>
          <w:p w:rsidR="00E15EC9" w:rsidRDefault="00260702">
            <w:pPr>
              <w:jc w:val="center"/>
            </w:pPr>
            <w:r>
              <w:t>Pasitarimai Darbo su ypatingo socialinio pedagoginio dėmesio reikalaujančiais mokiniais klausimais</w:t>
            </w:r>
          </w:p>
        </w:tc>
        <w:tc>
          <w:tcPr>
            <w:tcW w:w="1448" w:type="dxa"/>
            <w:gridSpan w:val="2"/>
          </w:tcPr>
          <w:p w:rsidR="00E15EC9" w:rsidRDefault="00260702">
            <w:pPr>
              <w:jc w:val="center"/>
            </w:pPr>
            <w:r>
              <w:t>P-02-02-02-01</w:t>
            </w:r>
          </w:p>
        </w:tc>
        <w:tc>
          <w:tcPr>
            <w:tcW w:w="1363" w:type="dxa"/>
            <w:gridSpan w:val="3"/>
          </w:tcPr>
          <w:p w:rsidR="00E15EC9" w:rsidRDefault="00260702">
            <w:pPr>
              <w:jc w:val="center"/>
            </w:pPr>
            <w:r>
              <w:t>Skaičius</w:t>
            </w:r>
          </w:p>
        </w:tc>
        <w:tc>
          <w:tcPr>
            <w:tcW w:w="1003" w:type="dxa"/>
            <w:gridSpan w:val="2"/>
          </w:tcPr>
          <w:p w:rsidR="00E15EC9" w:rsidRDefault="00260702">
            <w:pPr>
              <w:jc w:val="center"/>
            </w:pPr>
            <w:r>
              <w:t>12</w:t>
            </w:r>
          </w:p>
        </w:tc>
        <w:tc>
          <w:tcPr>
            <w:tcW w:w="996" w:type="dxa"/>
            <w:gridSpan w:val="2"/>
          </w:tcPr>
          <w:p w:rsidR="00E15EC9" w:rsidRDefault="00260702">
            <w:pPr>
              <w:jc w:val="center"/>
            </w:pPr>
            <w:r>
              <w:t>12</w:t>
            </w:r>
          </w:p>
        </w:tc>
        <w:tc>
          <w:tcPr>
            <w:tcW w:w="810" w:type="dxa"/>
          </w:tcPr>
          <w:p w:rsidR="00E15EC9" w:rsidRDefault="00260702">
            <w:pPr>
              <w:jc w:val="center"/>
            </w:pPr>
            <w:r>
              <w:t>100</w:t>
            </w:r>
          </w:p>
        </w:tc>
        <w:tc>
          <w:tcPr>
            <w:tcW w:w="2439" w:type="dxa"/>
          </w:tcPr>
          <w:p w:rsidR="00E15EC9" w:rsidRDefault="00E15EC9"/>
        </w:tc>
      </w:tr>
      <w:tr w:rsidR="00E15EC9">
        <w:tc>
          <w:tcPr>
            <w:tcW w:w="1202" w:type="dxa"/>
          </w:tcPr>
          <w:p w:rsidR="00E15EC9" w:rsidRDefault="00260702">
            <w:pPr>
              <w:jc w:val="center"/>
            </w:pPr>
            <w:r>
              <w:t>02</w:t>
            </w:r>
          </w:p>
        </w:tc>
        <w:tc>
          <w:tcPr>
            <w:tcW w:w="1415" w:type="dxa"/>
            <w:gridSpan w:val="2"/>
          </w:tcPr>
          <w:p w:rsidR="00E15EC9" w:rsidRDefault="00260702">
            <w:pPr>
              <w:jc w:val="center"/>
            </w:pPr>
            <w:r>
              <w:t>02</w:t>
            </w:r>
          </w:p>
        </w:tc>
        <w:tc>
          <w:tcPr>
            <w:tcW w:w="1120" w:type="dxa"/>
            <w:gridSpan w:val="2"/>
          </w:tcPr>
          <w:p w:rsidR="00E15EC9" w:rsidRDefault="00260702">
            <w:pPr>
              <w:jc w:val="center"/>
            </w:pPr>
            <w:r>
              <w:t>02</w:t>
            </w:r>
          </w:p>
        </w:tc>
        <w:tc>
          <w:tcPr>
            <w:tcW w:w="1105" w:type="dxa"/>
            <w:gridSpan w:val="2"/>
          </w:tcPr>
          <w:p w:rsidR="00E15EC9" w:rsidRDefault="00260702">
            <w:pPr>
              <w:jc w:val="center"/>
            </w:pPr>
            <w:r>
              <w:t>02</w:t>
            </w:r>
          </w:p>
        </w:tc>
        <w:tc>
          <w:tcPr>
            <w:tcW w:w="1695" w:type="dxa"/>
            <w:gridSpan w:val="2"/>
          </w:tcPr>
          <w:p w:rsidR="00E15EC9" w:rsidRDefault="00260702">
            <w:pPr>
              <w:jc w:val="center"/>
            </w:pPr>
            <w:r>
              <w:t>Individualaus darbo kabineto įrengimas</w:t>
            </w:r>
          </w:p>
        </w:tc>
        <w:tc>
          <w:tcPr>
            <w:tcW w:w="1448" w:type="dxa"/>
            <w:gridSpan w:val="2"/>
          </w:tcPr>
          <w:p w:rsidR="00E15EC9" w:rsidRDefault="00260702">
            <w:pPr>
              <w:jc w:val="center"/>
            </w:pPr>
            <w:r>
              <w:t>P-02-02-02-02</w:t>
            </w:r>
          </w:p>
        </w:tc>
        <w:tc>
          <w:tcPr>
            <w:tcW w:w="1363" w:type="dxa"/>
            <w:gridSpan w:val="3"/>
          </w:tcPr>
          <w:p w:rsidR="00E15EC9" w:rsidRDefault="00260702">
            <w:pPr>
              <w:jc w:val="center"/>
            </w:pPr>
            <w:r>
              <w:t>Vnt.</w:t>
            </w:r>
          </w:p>
        </w:tc>
        <w:tc>
          <w:tcPr>
            <w:tcW w:w="1003" w:type="dxa"/>
            <w:gridSpan w:val="2"/>
          </w:tcPr>
          <w:p w:rsidR="00E15EC9" w:rsidRDefault="00260702">
            <w:pPr>
              <w:jc w:val="center"/>
            </w:pPr>
            <w:r>
              <w:t>1</w:t>
            </w:r>
          </w:p>
        </w:tc>
        <w:tc>
          <w:tcPr>
            <w:tcW w:w="996" w:type="dxa"/>
            <w:gridSpan w:val="2"/>
          </w:tcPr>
          <w:p w:rsidR="00E15EC9" w:rsidRDefault="00260702">
            <w:pPr>
              <w:jc w:val="center"/>
            </w:pPr>
            <w:r>
              <w:t>1</w:t>
            </w:r>
          </w:p>
        </w:tc>
        <w:tc>
          <w:tcPr>
            <w:tcW w:w="810" w:type="dxa"/>
          </w:tcPr>
          <w:p w:rsidR="00E15EC9" w:rsidRDefault="00260702">
            <w:pPr>
              <w:jc w:val="center"/>
            </w:pPr>
            <w:r>
              <w:t>100</w:t>
            </w:r>
          </w:p>
        </w:tc>
        <w:tc>
          <w:tcPr>
            <w:tcW w:w="2439" w:type="dxa"/>
          </w:tcPr>
          <w:p w:rsidR="00E15EC9" w:rsidRDefault="00E15EC9"/>
        </w:tc>
      </w:tr>
    </w:tbl>
    <w:p w:rsidR="00E15EC9" w:rsidRDefault="00260702">
      <w:pPr>
        <w:jc w:val="center"/>
      </w:pPr>
      <w:r>
        <w:t>___________________________</w:t>
      </w:r>
    </w:p>
    <w:p w:rsidR="00E15EC9" w:rsidRDefault="00E15EC9">
      <w:pPr>
        <w:sectPr w:rsidR="00E15EC9">
          <w:pgSz w:w="15840" w:h="12240" w:orient="landscape"/>
          <w:pgMar w:top="851" w:right="672" w:bottom="284" w:left="567" w:header="567" w:footer="567" w:gutter="0"/>
          <w:cols w:space="1296"/>
          <w:noEndnote/>
          <w:docGrid w:linePitch="299"/>
        </w:sectPr>
      </w:pPr>
    </w:p>
    <w:p w:rsidR="00E15EC9" w:rsidRDefault="00260702">
      <w:pPr>
        <w:ind w:left="6480" w:firstLine="1296"/>
        <w:rPr>
          <w:szCs w:val="24"/>
        </w:rPr>
      </w:pPr>
      <w:r>
        <w:rPr>
          <w:szCs w:val="24"/>
        </w:rPr>
        <w:lastRenderedPageBreak/>
        <w:t xml:space="preserve">Druskininkų „Saulės“ pagrindinės mokyklos </w:t>
      </w:r>
    </w:p>
    <w:p w:rsidR="00E15EC9" w:rsidRDefault="00260702">
      <w:pPr>
        <w:ind w:left="6480" w:firstLine="1296"/>
        <w:rPr>
          <w:szCs w:val="24"/>
        </w:rPr>
      </w:pPr>
      <w:r>
        <w:rPr>
          <w:szCs w:val="24"/>
        </w:rPr>
        <w:t>direktoriaus 2016 metų ataskaitos 1 priedas</w:t>
      </w:r>
    </w:p>
    <w:p w:rsidR="00E15EC9" w:rsidRDefault="00E15EC9">
      <w:pPr>
        <w:jc w:val="right"/>
        <w:rPr>
          <w:sz w:val="20"/>
        </w:rPr>
      </w:pPr>
    </w:p>
    <w:p w:rsidR="00E15EC9" w:rsidRDefault="00E15EC9">
      <w:pPr>
        <w:rPr>
          <w:sz w:val="20"/>
        </w:rPr>
      </w:pPr>
    </w:p>
    <w:p w:rsidR="00E15EC9" w:rsidRDefault="00260702">
      <w:pPr>
        <w:jc w:val="center"/>
        <w:rPr>
          <w:sz w:val="20"/>
        </w:rPr>
      </w:pPr>
      <w:r>
        <w:rPr>
          <w:b/>
          <w:sz w:val="20"/>
        </w:rPr>
        <w:t>METINIO VEIKLOS PLANO 2016 METŲ BIUDŽETO VYKDYMO ATASKAITA</w:t>
      </w:r>
    </w:p>
    <w:p w:rsidR="00E15EC9" w:rsidRDefault="00E15EC9">
      <w:pPr>
        <w:rPr>
          <w:sz w:val="20"/>
        </w:rPr>
      </w:pPr>
    </w:p>
    <w:tbl>
      <w:tblPr>
        <w:tblW w:w="5200" w:type="pct"/>
        <w:jc w:val="center"/>
        <w:tblLook w:val="04A0" w:firstRow="1" w:lastRow="0" w:firstColumn="1" w:lastColumn="0" w:noHBand="0" w:noVBand="1"/>
      </w:tblPr>
      <w:tblGrid>
        <w:gridCol w:w="494"/>
        <w:gridCol w:w="494"/>
        <w:gridCol w:w="494"/>
        <w:gridCol w:w="494"/>
        <w:gridCol w:w="1900"/>
        <w:gridCol w:w="1816"/>
        <w:gridCol w:w="766"/>
        <w:gridCol w:w="666"/>
        <w:gridCol w:w="666"/>
        <w:gridCol w:w="450"/>
        <w:gridCol w:w="558"/>
        <w:gridCol w:w="766"/>
        <w:gridCol w:w="557"/>
        <w:gridCol w:w="666"/>
        <w:gridCol w:w="450"/>
        <w:gridCol w:w="561"/>
        <w:gridCol w:w="983"/>
        <w:gridCol w:w="1216"/>
      </w:tblGrid>
      <w:tr w:rsidR="00E15EC9">
        <w:trPr>
          <w:trHeight w:val="1037"/>
          <w:jc w:val="center"/>
        </w:trPr>
        <w:tc>
          <w:tcPr>
            <w:tcW w:w="142" w:type="pct"/>
            <w:vMerge w:val="restart"/>
            <w:tcBorders>
              <w:top w:val="single" w:sz="4" w:space="0" w:color="auto"/>
              <w:left w:val="single" w:sz="8" w:space="0" w:color="auto"/>
              <w:bottom w:val="single" w:sz="8" w:space="0" w:color="000000"/>
              <w:right w:val="single" w:sz="8" w:space="0" w:color="auto"/>
            </w:tcBorders>
            <w:noWrap/>
            <w:textDirection w:val="btLr"/>
            <w:vAlign w:val="center"/>
            <w:hideMark/>
          </w:tcPr>
          <w:p w:rsidR="00E15EC9" w:rsidRDefault="00260702">
            <w:pPr>
              <w:spacing w:line="276" w:lineRule="auto"/>
              <w:jc w:val="center"/>
              <w:rPr>
                <w:bCs/>
                <w:sz w:val="20"/>
              </w:rPr>
            </w:pPr>
            <w:r>
              <w:rPr>
                <w:bCs/>
                <w:sz w:val="20"/>
              </w:rPr>
              <w:t>Tikslo numeris</w:t>
            </w:r>
          </w:p>
        </w:tc>
        <w:tc>
          <w:tcPr>
            <w:tcW w:w="138" w:type="pct"/>
            <w:vMerge w:val="restart"/>
            <w:tcBorders>
              <w:top w:val="single" w:sz="4" w:space="0" w:color="auto"/>
              <w:left w:val="single" w:sz="8" w:space="0" w:color="auto"/>
              <w:bottom w:val="single" w:sz="8" w:space="0" w:color="000000"/>
              <w:right w:val="single" w:sz="8" w:space="0" w:color="auto"/>
            </w:tcBorders>
            <w:noWrap/>
            <w:textDirection w:val="btLr"/>
            <w:vAlign w:val="center"/>
            <w:hideMark/>
          </w:tcPr>
          <w:p w:rsidR="00E15EC9" w:rsidRDefault="00260702">
            <w:pPr>
              <w:spacing w:line="276" w:lineRule="auto"/>
              <w:jc w:val="center"/>
              <w:rPr>
                <w:bCs/>
                <w:sz w:val="20"/>
              </w:rPr>
            </w:pPr>
            <w:r>
              <w:rPr>
                <w:bCs/>
                <w:sz w:val="20"/>
              </w:rPr>
              <w:t xml:space="preserve">Uždavinio </w:t>
            </w:r>
            <w:r>
              <w:rPr>
                <w:bCs/>
                <w:sz w:val="20"/>
              </w:rPr>
              <w:t>numeris</w:t>
            </w:r>
          </w:p>
        </w:tc>
        <w:tc>
          <w:tcPr>
            <w:tcW w:w="138" w:type="pct"/>
            <w:vMerge w:val="restart"/>
            <w:tcBorders>
              <w:top w:val="single" w:sz="4" w:space="0" w:color="auto"/>
              <w:left w:val="single" w:sz="8" w:space="0" w:color="auto"/>
              <w:bottom w:val="single" w:sz="8" w:space="0" w:color="000000"/>
              <w:right w:val="single" w:sz="8" w:space="0" w:color="auto"/>
            </w:tcBorders>
            <w:noWrap/>
            <w:textDirection w:val="btLr"/>
            <w:vAlign w:val="center"/>
            <w:hideMark/>
          </w:tcPr>
          <w:p w:rsidR="00E15EC9" w:rsidRDefault="00260702">
            <w:pPr>
              <w:spacing w:line="276" w:lineRule="auto"/>
              <w:jc w:val="center"/>
              <w:rPr>
                <w:bCs/>
                <w:sz w:val="20"/>
              </w:rPr>
            </w:pPr>
            <w:r>
              <w:rPr>
                <w:bCs/>
                <w:sz w:val="20"/>
              </w:rPr>
              <w:t>Priemonės numeris</w:t>
            </w:r>
          </w:p>
        </w:tc>
        <w:tc>
          <w:tcPr>
            <w:tcW w:w="138" w:type="pct"/>
            <w:vMerge w:val="restart"/>
            <w:tcBorders>
              <w:top w:val="single" w:sz="4" w:space="0" w:color="auto"/>
              <w:left w:val="single" w:sz="8" w:space="0" w:color="auto"/>
              <w:bottom w:val="single" w:sz="8" w:space="0" w:color="000000"/>
              <w:right w:val="single" w:sz="8" w:space="0" w:color="auto"/>
            </w:tcBorders>
            <w:noWrap/>
            <w:textDirection w:val="btLr"/>
            <w:vAlign w:val="center"/>
            <w:hideMark/>
          </w:tcPr>
          <w:p w:rsidR="00E15EC9" w:rsidRDefault="00260702">
            <w:pPr>
              <w:spacing w:line="276" w:lineRule="auto"/>
              <w:jc w:val="center"/>
              <w:rPr>
                <w:bCs/>
                <w:sz w:val="20"/>
              </w:rPr>
            </w:pPr>
            <w:r>
              <w:rPr>
                <w:bCs/>
                <w:sz w:val="20"/>
              </w:rPr>
              <w:t>Veiklos numeris</w:t>
            </w:r>
          </w:p>
        </w:tc>
        <w:tc>
          <w:tcPr>
            <w:tcW w:w="435" w:type="pct"/>
            <w:vMerge w:val="restart"/>
            <w:tcBorders>
              <w:top w:val="single" w:sz="4" w:space="0" w:color="auto"/>
              <w:left w:val="single" w:sz="8" w:space="0" w:color="auto"/>
              <w:bottom w:val="single" w:sz="8" w:space="0" w:color="000000"/>
              <w:right w:val="single" w:sz="8" w:space="0" w:color="000000"/>
            </w:tcBorders>
            <w:noWrap/>
            <w:vAlign w:val="center"/>
            <w:hideMark/>
          </w:tcPr>
          <w:p w:rsidR="00E15EC9" w:rsidRDefault="00260702">
            <w:pPr>
              <w:spacing w:line="276" w:lineRule="auto"/>
              <w:jc w:val="center"/>
              <w:rPr>
                <w:bCs/>
                <w:sz w:val="20"/>
              </w:rPr>
            </w:pPr>
            <w:r>
              <w:rPr>
                <w:bCs/>
                <w:sz w:val="20"/>
              </w:rPr>
              <w:t>Veiklos pavadinimas</w:t>
            </w:r>
          </w:p>
        </w:tc>
        <w:tc>
          <w:tcPr>
            <w:tcW w:w="521" w:type="pct"/>
            <w:vMerge w:val="restart"/>
            <w:tcBorders>
              <w:top w:val="single" w:sz="4" w:space="0" w:color="auto"/>
              <w:left w:val="single" w:sz="8" w:space="0" w:color="auto"/>
              <w:bottom w:val="single" w:sz="8" w:space="0" w:color="000000"/>
              <w:right w:val="single" w:sz="8" w:space="0" w:color="auto"/>
            </w:tcBorders>
            <w:noWrap/>
            <w:vAlign w:val="center"/>
            <w:hideMark/>
          </w:tcPr>
          <w:p w:rsidR="00E15EC9" w:rsidRDefault="00260702">
            <w:pPr>
              <w:spacing w:line="276" w:lineRule="auto"/>
              <w:jc w:val="center"/>
              <w:rPr>
                <w:bCs/>
                <w:sz w:val="20"/>
              </w:rPr>
            </w:pPr>
            <w:r>
              <w:rPr>
                <w:bCs/>
                <w:sz w:val="20"/>
              </w:rPr>
              <w:t>Veiklos vykdytojas </w:t>
            </w:r>
          </w:p>
        </w:tc>
        <w:tc>
          <w:tcPr>
            <w:tcW w:w="1324" w:type="pct"/>
            <w:gridSpan w:val="5"/>
            <w:tcBorders>
              <w:top w:val="single" w:sz="4" w:space="0" w:color="auto"/>
              <w:left w:val="single" w:sz="8" w:space="0" w:color="auto"/>
              <w:bottom w:val="single" w:sz="4" w:space="0" w:color="auto"/>
              <w:right w:val="single" w:sz="8" w:space="0" w:color="auto"/>
            </w:tcBorders>
            <w:vAlign w:val="center"/>
            <w:hideMark/>
          </w:tcPr>
          <w:p w:rsidR="00E15EC9" w:rsidRDefault="00260702">
            <w:pPr>
              <w:spacing w:line="276" w:lineRule="auto"/>
              <w:jc w:val="center"/>
              <w:rPr>
                <w:bCs/>
                <w:sz w:val="20"/>
              </w:rPr>
            </w:pPr>
            <w:r>
              <w:rPr>
                <w:bCs/>
                <w:sz w:val="20"/>
              </w:rPr>
              <w:t xml:space="preserve">Numatyta lėšų (tūkst. </w:t>
            </w:r>
            <w:proofErr w:type="spellStart"/>
            <w:r>
              <w:rPr>
                <w:bCs/>
                <w:sz w:val="20"/>
              </w:rPr>
              <w:t>Eur</w:t>
            </w:r>
            <w:proofErr w:type="spellEnd"/>
            <w:r>
              <w:rPr>
                <w:bCs/>
                <w:sz w:val="20"/>
              </w:rPr>
              <w:t>)</w:t>
            </w:r>
          </w:p>
        </w:tc>
        <w:tc>
          <w:tcPr>
            <w:tcW w:w="1232" w:type="pct"/>
            <w:gridSpan w:val="5"/>
            <w:tcBorders>
              <w:top w:val="single" w:sz="4" w:space="0" w:color="auto"/>
              <w:left w:val="single" w:sz="8" w:space="0" w:color="auto"/>
              <w:bottom w:val="single" w:sz="4" w:space="0" w:color="auto"/>
              <w:right w:val="single" w:sz="4" w:space="0" w:color="auto"/>
            </w:tcBorders>
            <w:vAlign w:val="center"/>
            <w:hideMark/>
          </w:tcPr>
          <w:p w:rsidR="00E15EC9" w:rsidRDefault="00260702">
            <w:pPr>
              <w:spacing w:line="276" w:lineRule="auto"/>
              <w:jc w:val="center"/>
              <w:rPr>
                <w:bCs/>
                <w:sz w:val="20"/>
              </w:rPr>
            </w:pPr>
            <w:r>
              <w:rPr>
                <w:bCs/>
                <w:sz w:val="20"/>
              </w:rPr>
              <w:t xml:space="preserve">Panaudota lėšų (tūkst. </w:t>
            </w:r>
            <w:proofErr w:type="spellStart"/>
            <w:r>
              <w:rPr>
                <w:bCs/>
                <w:sz w:val="20"/>
              </w:rPr>
              <w:t>Eur</w:t>
            </w:r>
            <w:proofErr w:type="spellEnd"/>
            <w:r>
              <w:rPr>
                <w:bCs/>
                <w:sz w:val="20"/>
              </w:rPr>
              <w:t>)</w:t>
            </w:r>
          </w:p>
        </w:tc>
        <w:tc>
          <w:tcPr>
            <w:tcW w:w="399" w:type="pct"/>
            <w:vMerge w:val="restart"/>
            <w:tcBorders>
              <w:top w:val="single" w:sz="4" w:space="0" w:color="auto"/>
              <w:left w:val="single" w:sz="8" w:space="0" w:color="auto"/>
              <w:bottom w:val="single" w:sz="8" w:space="0" w:color="000000"/>
              <w:right w:val="single" w:sz="4" w:space="0" w:color="auto"/>
            </w:tcBorders>
            <w:vAlign w:val="center"/>
            <w:hideMark/>
          </w:tcPr>
          <w:p w:rsidR="00E15EC9" w:rsidRDefault="00260702">
            <w:pPr>
              <w:spacing w:line="276" w:lineRule="auto"/>
              <w:jc w:val="center"/>
              <w:rPr>
                <w:bCs/>
                <w:iCs/>
                <w:sz w:val="20"/>
              </w:rPr>
            </w:pPr>
            <w:r>
              <w:rPr>
                <w:bCs/>
                <w:iCs/>
                <w:sz w:val="20"/>
              </w:rPr>
              <w:t>Įsisavinta lėšų dalis (proc.)</w:t>
            </w:r>
          </w:p>
        </w:tc>
        <w:tc>
          <w:tcPr>
            <w:tcW w:w="533" w:type="pct"/>
            <w:vMerge w:val="restart"/>
            <w:tcBorders>
              <w:top w:val="single" w:sz="4" w:space="0" w:color="auto"/>
              <w:left w:val="single" w:sz="4" w:space="0" w:color="auto"/>
              <w:bottom w:val="single" w:sz="8" w:space="0" w:color="000000"/>
              <w:right w:val="single" w:sz="8" w:space="0" w:color="auto"/>
            </w:tcBorders>
            <w:vAlign w:val="center"/>
            <w:hideMark/>
          </w:tcPr>
          <w:p w:rsidR="00E15EC9" w:rsidRDefault="00260702">
            <w:pPr>
              <w:spacing w:line="276" w:lineRule="auto"/>
              <w:jc w:val="center"/>
              <w:rPr>
                <w:bCs/>
                <w:iCs/>
                <w:sz w:val="20"/>
              </w:rPr>
            </w:pPr>
            <w:r>
              <w:rPr>
                <w:bCs/>
                <w:iCs/>
                <w:sz w:val="20"/>
              </w:rPr>
              <w:t>Komentarai/ pastabos</w:t>
            </w:r>
          </w:p>
        </w:tc>
      </w:tr>
      <w:tr w:rsidR="00E15EC9">
        <w:trPr>
          <w:trHeight w:val="315"/>
          <w:jc w:val="center"/>
        </w:trPr>
        <w:tc>
          <w:tcPr>
            <w:tcW w:w="0" w:type="auto"/>
            <w:vMerge/>
            <w:tcBorders>
              <w:top w:val="single" w:sz="4" w:space="0" w:color="auto"/>
              <w:left w:val="single" w:sz="8" w:space="0" w:color="auto"/>
              <w:bottom w:val="single" w:sz="8" w:space="0" w:color="000000"/>
              <w:right w:val="single" w:sz="8" w:space="0" w:color="auto"/>
            </w:tcBorders>
            <w:vAlign w:val="center"/>
            <w:hideMark/>
          </w:tcPr>
          <w:p w:rsidR="00E15EC9" w:rsidRDefault="00E15EC9">
            <w:pPr>
              <w:spacing w:line="276" w:lineRule="auto"/>
              <w:rPr>
                <w:bCs/>
                <w:sz w:val="20"/>
              </w:rPr>
            </w:pPr>
          </w:p>
        </w:tc>
        <w:tc>
          <w:tcPr>
            <w:tcW w:w="0" w:type="auto"/>
            <w:vMerge/>
            <w:tcBorders>
              <w:top w:val="single" w:sz="4" w:space="0" w:color="auto"/>
              <w:left w:val="single" w:sz="8" w:space="0" w:color="auto"/>
              <w:bottom w:val="single" w:sz="8" w:space="0" w:color="000000"/>
              <w:right w:val="single" w:sz="8" w:space="0" w:color="auto"/>
            </w:tcBorders>
            <w:vAlign w:val="center"/>
            <w:hideMark/>
          </w:tcPr>
          <w:p w:rsidR="00E15EC9" w:rsidRDefault="00E15EC9">
            <w:pPr>
              <w:spacing w:line="276" w:lineRule="auto"/>
              <w:rPr>
                <w:bCs/>
                <w:sz w:val="20"/>
              </w:rPr>
            </w:pPr>
          </w:p>
        </w:tc>
        <w:tc>
          <w:tcPr>
            <w:tcW w:w="0" w:type="auto"/>
            <w:vMerge/>
            <w:tcBorders>
              <w:top w:val="single" w:sz="4" w:space="0" w:color="auto"/>
              <w:left w:val="single" w:sz="8" w:space="0" w:color="auto"/>
              <w:bottom w:val="single" w:sz="8" w:space="0" w:color="000000"/>
              <w:right w:val="single" w:sz="8" w:space="0" w:color="auto"/>
            </w:tcBorders>
            <w:vAlign w:val="center"/>
            <w:hideMark/>
          </w:tcPr>
          <w:p w:rsidR="00E15EC9" w:rsidRDefault="00E15EC9">
            <w:pPr>
              <w:spacing w:line="276" w:lineRule="auto"/>
              <w:rPr>
                <w:bCs/>
                <w:sz w:val="20"/>
              </w:rPr>
            </w:pPr>
          </w:p>
        </w:tc>
        <w:tc>
          <w:tcPr>
            <w:tcW w:w="0" w:type="auto"/>
            <w:vMerge/>
            <w:tcBorders>
              <w:top w:val="single" w:sz="4" w:space="0" w:color="auto"/>
              <w:left w:val="single" w:sz="8" w:space="0" w:color="auto"/>
              <w:bottom w:val="single" w:sz="8" w:space="0" w:color="000000"/>
              <w:right w:val="single" w:sz="8" w:space="0" w:color="auto"/>
            </w:tcBorders>
            <w:vAlign w:val="center"/>
            <w:hideMark/>
          </w:tcPr>
          <w:p w:rsidR="00E15EC9" w:rsidRDefault="00E15EC9">
            <w:pPr>
              <w:spacing w:line="276" w:lineRule="auto"/>
              <w:rPr>
                <w:bCs/>
                <w:sz w:val="20"/>
              </w:rPr>
            </w:pPr>
          </w:p>
        </w:tc>
        <w:tc>
          <w:tcPr>
            <w:tcW w:w="0" w:type="auto"/>
            <w:vMerge/>
            <w:tcBorders>
              <w:top w:val="single" w:sz="4" w:space="0" w:color="auto"/>
              <w:left w:val="single" w:sz="8" w:space="0" w:color="auto"/>
              <w:bottom w:val="single" w:sz="8" w:space="0" w:color="000000"/>
              <w:right w:val="single" w:sz="8" w:space="0" w:color="000000"/>
            </w:tcBorders>
            <w:vAlign w:val="center"/>
            <w:hideMark/>
          </w:tcPr>
          <w:p w:rsidR="00E15EC9" w:rsidRDefault="00E15EC9">
            <w:pPr>
              <w:spacing w:line="276" w:lineRule="auto"/>
              <w:rPr>
                <w:bCs/>
                <w:sz w:val="20"/>
              </w:rPr>
            </w:pPr>
          </w:p>
        </w:tc>
        <w:tc>
          <w:tcPr>
            <w:tcW w:w="0" w:type="auto"/>
            <w:vMerge/>
            <w:tcBorders>
              <w:top w:val="single" w:sz="4" w:space="0" w:color="auto"/>
              <w:left w:val="single" w:sz="8" w:space="0" w:color="auto"/>
              <w:bottom w:val="single" w:sz="8" w:space="0" w:color="000000"/>
              <w:right w:val="single" w:sz="8" w:space="0" w:color="auto"/>
            </w:tcBorders>
            <w:vAlign w:val="center"/>
            <w:hideMark/>
          </w:tcPr>
          <w:p w:rsidR="00E15EC9" w:rsidRDefault="00E15EC9">
            <w:pPr>
              <w:spacing w:line="276" w:lineRule="auto"/>
              <w:rPr>
                <w:bCs/>
                <w:sz w:val="20"/>
              </w:rPr>
            </w:pPr>
          </w:p>
        </w:tc>
        <w:tc>
          <w:tcPr>
            <w:tcW w:w="272" w:type="pct"/>
            <w:vMerge w:val="restart"/>
            <w:tcBorders>
              <w:top w:val="single" w:sz="4" w:space="0" w:color="auto"/>
              <w:left w:val="single" w:sz="8" w:space="0" w:color="auto"/>
              <w:bottom w:val="single" w:sz="8" w:space="0" w:color="000000"/>
              <w:right w:val="single" w:sz="8" w:space="0" w:color="auto"/>
            </w:tcBorders>
            <w:vAlign w:val="center"/>
            <w:hideMark/>
          </w:tcPr>
          <w:p w:rsidR="00E15EC9" w:rsidRDefault="00260702">
            <w:pPr>
              <w:spacing w:line="276" w:lineRule="auto"/>
              <w:jc w:val="center"/>
              <w:rPr>
                <w:bCs/>
                <w:sz w:val="20"/>
              </w:rPr>
            </w:pPr>
            <w:r>
              <w:rPr>
                <w:bCs/>
                <w:sz w:val="20"/>
              </w:rPr>
              <w:t>Iš viso</w:t>
            </w:r>
          </w:p>
        </w:tc>
        <w:tc>
          <w:tcPr>
            <w:tcW w:w="1052" w:type="pct"/>
            <w:gridSpan w:val="4"/>
            <w:tcBorders>
              <w:top w:val="single" w:sz="4" w:space="0" w:color="auto"/>
              <w:left w:val="single" w:sz="8" w:space="0" w:color="auto"/>
              <w:bottom w:val="single" w:sz="4" w:space="0" w:color="auto"/>
              <w:right w:val="single" w:sz="8" w:space="0" w:color="auto"/>
            </w:tcBorders>
            <w:vAlign w:val="center"/>
            <w:hideMark/>
          </w:tcPr>
          <w:p w:rsidR="00E15EC9" w:rsidRDefault="00260702">
            <w:pPr>
              <w:spacing w:line="276" w:lineRule="auto"/>
              <w:jc w:val="center"/>
              <w:rPr>
                <w:bCs/>
                <w:sz w:val="20"/>
              </w:rPr>
            </w:pPr>
            <w:r>
              <w:rPr>
                <w:bCs/>
                <w:sz w:val="20"/>
              </w:rPr>
              <w:t>Iš jų (finansavimo šaltiniai)*:</w:t>
            </w:r>
          </w:p>
        </w:tc>
        <w:tc>
          <w:tcPr>
            <w:tcW w:w="278" w:type="pct"/>
            <w:vMerge w:val="restart"/>
            <w:tcBorders>
              <w:top w:val="single" w:sz="4" w:space="0" w:color="auto"/>
              <w:left w:val="single" w:sz="8" w:space="0" w:color="auto"/>
              <w:bottom w:val="single" w:sz="8" w:space="0" w:color="000000"/>
              <w:right w:val="single" w:sz="8" w:space="0" w:color="auto"/>
            </w:tcBorders>
            <w:vAlign w:val="center"/>
            <w:hideMark/>
          </w:tcPr>
          <w:p w:rsidR="00E15EC9" w:rsidRDefault="00260702">
            <w:pPr>
              <w:spacing w:line="276" w:lineRule="auto"/>
              <w:jc w:val="center"/>
              <w:rPr>
                <w:bCs/>
                <w:sz w:val="20"/>
              </w:rPr>
            </w:pPr>
            <w:r>
              <w:rPr>
                <w:bCs/>
                <w:sz w:val="20"/>
              </w:rPr>
              <w:t>Iš viso</w:t>
            </w:r>
          </w:p>
        </w:tc>
        <w:tc>
          <w:tcPr>
            <w:tcW w:w="954" w:type="pct"/>
            <w:gridSpan w:val="4"/>
            <w:tcBorders>
              <w:top w:val="single" w:sz="4" w:space="0" w:color="auto"/>
              <w:left w:val="single" w:sz="8" w:space="0" w:color="auto"/>
              <w:bottom w:val="single" w:sz="4" w:space="0" w:color="auto"/>
              <w:right w:val="single" w:sz="8" w:space="0" w:color="auto"/>
            </w:tcBorders>
            <w:vAlign w:val="center"/>
            <w:hideMark/>
          </w:tcPr>
          <w:p w:rsidR="00E15EC9" w:rsidRDefault="00260702">
            <w:pPr>
              <w:spacing w:line="276" w:lineRule="auto"/>
              <w:jc w:val="center"/>
              <w:rPr>
                <w:bCs/>
                <w:sz w:val="20"/>
              </w:rPr>
            </w:pPr>
            <w:r>
              <w:rPr>
                <w:bCs/>
                <w:sz w:val="20"/>
              </w:rPr>
              <w:t xml:space="preserve">Iš jų </w:t>
            </w:r>
            <w:r>
              <w:rPr>
                <w:bCs/>
                <w:sz w:val="20"/>
              </w:rPr>
              <w:t>(finansavimo šaltiniai):</w:t>
            </w:r>
          </w:p>
        </w:tc>
        <w:tc>
          <w:tcPr>
            <w:tcW w:w="0" w:type="auto"/>
            <w:vMerge/>
            <w:tcBorders>
              <w:top w:val="single" w:sz="4" w:space="0" w:color="auto"/>
              <w:left w:val="single" w:sz="8" w:space="0" w:color="auto"/>
              <w:bottom w:val="single" w:sz="8" w:space="0" w:color="000000"/>
              <w:right w:val="single" w:sz="4" w:space="0" w:color="auto"/>
            </w:tcBorders>
            <w:vAlign w:val="center"/>
            <w:hideMark/>
          </w:tcPr>
          <w:p w:rsidR="00E15EC9" w:rsidRDefault="00E15EC9">
            <w:pPr>
              <w:spacing w:line="276" w:lineRule="auto"/>
              <w:rPr>
                <w:bCs/>
                <w:iCs/>
                <w:sz w:val="20"/>
              </w:rPr>
            </w:pPr>
          </w:p>
        </w:tc>
        <w:tc>
          <w:tcPr>
            <w:tcW w:w="0" w:type="auto"/>
            <w:vMerge/>
            <w:tcBorders>
              <w:top w:val="single" w:sz="4" w:space="0" w:color="auto"/>
              <w:left w:val="single" w:sz="4" w:space="0" w:color="auto"/>
              <w:bottom w:val="single" w:sz="8" w:space="0" w:color="000000"/>
              <w:right w:val="single" w:sz="8" w:space="0" w:color="auto"/>
            </w:tcBorders>
            <w:vAlign w:val="center"/>
            <w:hideMark/>
          </w:tcPr>
          <w:p w:rsidR="00E15EC9" w:rsidRDefault="00E15EC9">
            <w:pPr>
              <w:spacing w:line="276" w:lineRule="auto"/>
              <w:rPr>
                <w:bCs/>
                <w:iCs/>
                <w:sz w:val="20"/>
              </w:rPr>
            </w:pPr>
          </w:p>
        </w:tc>
      </w:tr>
      <w:tr w:rsidR="00E15EC9">
        <w:trPr>
          <w:trHeight w:val="216"/>
          <w:jc w:val="center"/>
        </w:trPr>
        <w:tc>
          <w:tcPr>
            <w:tcW w:w="0" w:type="auto"/>
            <w:vMerge/>
            <w:tcBorders>
              <w:top w:val="single" w:sz="4" w:space="0" w:color="auto"/>
              <w:left w:val="single" w:sz="8" w:space="0" w:color="auto"/>
              <w:bottom w:val="single" w:sz="8" w:space="0" w:color="000000"/>
              <w:right w:val="single" w:sz="8" w:space="0" w:color="auto"/>
            </w:tcBorders>
            <w:vAlign w:val="center"/>
            <w:hideMark/>
          </w:tcPr>
          <w:p w:rsidR="00E15EC9" w:rsidRDefault="00E15EC9">
            <w:pPr>
              <w:spacing w:line="276" w:lineRule="auto"/>
              <w:rPr>
                <w:bCs/>
                <w:sz w:val="20"/>
              </w:rPr>
            </w:pPr>
          </w:p>
        </w:tc>
        <w:tc>
          <w:tcPr>
            <w:tcW w:w="0" w:type="auto"/>
            <w:vMerge/>
            <w:tcBorders>
              <w:top w:val="single" w:sz="4" w:space="0" w:color="auto"/>
              <w:left w:val="single" w:sz="8" w:space="0" w:color="auto"/>
              <w:bottom w:val="single" w:sz="8" w:space="0" w:color="000000"/>
              <w:right w:val="single" w:sz="8" w:space="0" w:color="auto"/>
            </w:tcBorders>
            <w:vAlign w:val="center"/>
            <w:hideMark/>
          </w:tcPr>
          <w:p w:rsidR="00E15EC9" w:rsidRDefault="00E15EC9">
            <w:pPr>
              <w:spacing w:line="276" w:lineRule="auto"/>
              <w:rPr>
                <w:bCs/>
                <w:sz w:val="20"/>
              </w:rPr>
            </w:pPr>
          </w:p>
        </w:tc>
        <w:tc>
          <w:tcPr>
            <w:tcW w:w="0" w:type="auto"/>
            <w:vMerge/>
            <w:tcBorders>
              <w:top w:val="single" w:sz="4" w:space="0" w:color="auto"/>
              <w:left w:val="single" w:sz="8" w:space="0" w:color="auto"/>
              <w:bottom w:val="single" w:sz="8" w:space="0" w:color="000000"/>
              <w:right w:val="single" w:sz="8" w:space="0" w:color="auto"/>
            </w:tcBorders>
            <w:vAlign w:val="center"/>
            <w:hideMark/>
          </w:tcPr>
          <w:p w:rsidR="00E15EC9" w:rsidRDefault="00E15EC9">
            <w:pPr>
              <w:spacing w:line="276" w:lineRule="auto"/>
              <w:rPr>
                <w:bCs/>
                <w:sz w:val="20"/>
              </w:rPr>
            </w:pPr>
          </w:p>
        </w:tc>
        <w:tc>
          <w:tcPr>
            <w:tcW w:w="0" w:type="auto"/>
            <w:vMerge/>
            <w:tcBorders>
              <w:top w:val="single" w:sz="4" w:space="0" w:color="auto"/>
              <w:left w:val="single" w:sz="8" w:space="0" w:color="auto"/>
              <w:bottom w:val="single" w:sz="8" w:space="0" w:color="000000"/>
              <w:right w:val="single" w:sz="8" w:space="0" w:color="auto"/>
            </w:tcBorders>
            <w:vAlign w:val="center"/>
            <w:hideMark/>
          </w:tcPr>
          <w:p w:rsidR="00E15EC9" w:rsidRDefault="00E15EC9">
            <w:pPr>
              <w:spacing w:line="276" w:lineRule="auto"/>
              <w:rPr>
                <w:bCs/>
                <w:sz w:val="20"/>
              </w:rPr>
            </w:pPr>
          </w:p>
        </w:tc>
        <w:tc>
          <w:tcPr>
            <w:tcW w:w="0" w:type="auto"/>
            <w:vMerge/>
            <w:tcBorders>
              <w:top w:val="single" w:sz="4" w:space="0" w:color="auto"/>
              <w:left w:val="single" w:sz="8" w:space="0" w:color="auto"/>
              <w:bottom w:val="single" w:sz="8" w:space="0" w:color="000000"/>
              <w:right w:val="single" w:sz="8" w:space="0" w:color="000000"/>
            </w:tcBorders>
            <w:vAlign w:val="center"/>
            <w:hideMark/>
          </w:tcPr>
          <w:p w:rsidR="00E15EC9" w:rsidRDefault="00E15EC9">
            <w:pPr>
              <w:spacing w:line="276" w:lineRule="auto"/>
              <w:rPr>
                <w:bCs/>
                <w:sz w:val="20"/>
              </w:rPr>
            </w:pPr>
          </w:p>
        </w:tc>
        <w:tc>
          <w:tcPr>
            <w:tcW w:w="0" w:type="auto"/>
            <w:vMerge/>
            <w:tcBorders>
              <w:top w:val="single" w:sz="4" w:space="0" w:color="auto"/>
              <w:left w:val="single" w:sz="8" w:space="0" w:color="auto"/>
              <w:bottom w:val="single" w:sz="8" w:space="0" w:color="000000"/>
              <w:right w:val="single" w:sz="8" w:space="0" w:color="auto"/>
            </w:tcBorders>
            <w:vAlign w:val="center"/>
            <w:hideMark/>
          </w:tcPr>
          <w:p w:rsidR="00E15EC9" w:rsidRDefault="00E15EC9">
            <w:pPr>
              <w:spacing w:line="276" w:lineRule="auto"/>
              <w:rPr>
                <w:bCs/>
                <w:sz w:val="20"/>
              </w:rPr>
            </w:pPr>
          </w:p>
        </w:tc>
        <w:tc>
          <w:tcPr>
            <w:tcW w:w="0" w:type="auto"/>
            <w:vMerge/>
            <w:tcBorders>
              <w:top w:val="single" w:sz="4" w:space="0" w:color="auto"/>
              <w:left w:val="single" w:sz="8" w:space="0" w:color="auto"/>
              <w:bottom w:val="single" w:sz="8" w:space="0" w:color="000000"/>
              <w:right w:val="single" w:sz="8" w:space="0" w:color="auto"/>
            </w:tcBorders>
            <w:vAlign w:val="center"/>
            <w:hideMark/>
          </w:tcPr>
          <w:p w:rsidR="00E15EC9" w:rsidRDefault="00E15EC9">
            <w:pPr>
              <w:spacing w:line="276" w:lineRule="auto"/>
              <w:rPr>
                <w:bCs/>
                <w:sz w:val="20"/>
              </w:rPr>
            </w:pPr>
          </w:p>
        </w:tc>
        <w:tc>
          <w:tcPr>
            <w:tcW w:w="294" w:type="pct"/>
            <w:tcBorders>
              <w:top w:val="single" w:sz="4" w:space="0" w:color="auto"/>
              <w:left w:val="single" w:sz="8" w:space="0" w:color="auto"/>
              <w:bottom w:val="single" w:sz="8" w:space="0" w:color="000000"/>
              <w:right w:val="single" w:sz="8" w:space="0" w:color="auto"/>
            </w:tcBorders>
            <w:vAlign w:val="center"/>
            <w:hideMark/>
          </w:tcPr>
          <w:p w:rsidR="00E15EC9" w:rsidRDefault="00260702">
            <w:pPr>
              <w:spacing w:line="276" w:lineRule="auto"/>
              <w:jc w:val="center"/>
              <w:rPr>
                <w:bCs/>
                <w:sz w:val="20"/>
              </w:rPr>
            </w:pPr>
            <w:r>
              <w:rPr>
                <w:bCs/>
                <w:sz w:val="20"/>
              </w:rPr>
              <w:t>SL</w:t>
            </w:r>
          </w:p>
        </w:tc>
        <w:tc>
          <w:tcPr>
            <w:tcW w:w="282" w:type="pct"/>
            <w:tcBorders>
              <w:top w:val="single" w:sz="4" w:space="0" w:color="auto"/>
              <w:left w:val="single" w:sz="8" w:space="0" w:color="auto"/>
              <w:bottom w:val="single" w:sz="8" w:space="0" w:color="000000"/>
              <w:right w:val="single" w:sz="8" w:space="0" w:color="auto"/>
            </w:tcBorders>
            <w:vAlign w:val="center"/>
            <w:hideMark/>
          </w:tcPr>
          <w:p w:rsidR="00E15EC9" w:rsidRDefault="00260702">
            <w:pPr>
              <w:spacing w:line="276" w:lineRule="auto"/>
              <w:jc w:val="center"/>
              <w:rPr>
                <w:bCs/>
                <w:sz w:val="20"/>
              </w:rPr>
            </w:pPr>
            <w:r>
              <w:rPr>
                <w:bCs/>
                <w:sz w:val="20"/>
              </w:rPr>
              <w:t>VB</w:t>
            </w:r>
          </w:p>
        </w:tc>
        <w:tc>
          <w:tcPr>
            <w:tcW w:w="193" w:type="pct"/>
            <w:tcBorders>
              <w:top w:val="single" w:sz="4" w:space="0" w:color="auto"/>
              <w:left w:val="single" w:sz="8" w:space="0" w:color="auto"/>
              <w:bottom w:val="single" w:sz="8" w:space="0" w:color="000000"/>
              <w:right w:val="single" w:sz="4" w:space="0" w:color="auto"/>
            </w:tcBorders>
            <w:vAlign w:val="center"/>
            <w:hideMark/>
          </w:tcPr>
          <w:p w:rsidR="00E15EC9" w:rsidRDefault="00260702">
            <w:pPr>
              <w:spacing w:line="276" w:lineRule="auto"/>
              <w:jc w:val="center"/>
              <w:rPr>
                <w:bCs/>
                <w:sz w:val="20"/>
              </w:rPr>
            </w:pPr>
            <w:r>
              <w:rPr>
                <w:bCs/>
                <w:sz w:val="20"/>
              </w:rPr>
              <w:t>ES</w:t>
            </w:r>
          </w:p>
        </w:tc>
        <w:tc>
          <w:tcPr>
            <w:tcW w:w="283" w:type="pct"/>
            <w:tcBorders>
              <w:top w:val="single" w:sz="4" w:space="0" w:color="auto"/>
              <w:left w:val="single" w:sz="4" w:space="0" w:color="auto"/>
              <w:bottom w:val="single" w:sz="8" w:space="0" w:color="000000"/>
              <w:right w:val="single" w:sz="8" w:space="0" w:color="auto"/>
            </w:tcBorders>
            <w:vAlign w:val="center"/>
            <w:hideMark/>
          </w:tcPr>
          <w:p w:rsidR="00E15EC9" w:rsidRDefault="00260702">
            <w:pPr>
              <w:spacing w:line="276" w:lineRule="auto"/>
              <w:ind w:left="-79" w:right="-80" w:firstLine="79"/>
              <w:jc w:val="center"/>
              <w:rPr>
                <w:bCs/>
                <w:sz w:val="20"/>
              </w:rPr>
            </w:pPr>
            <w:r>
              <w:rPr>
                <w:bCs/>
                <w:sz w:val="20"/>
              </w:rPr>
              <w:t>Kita (GPM 2</w:t>
            </w:r>
            <w:r>
              <w:rPr>
                <w:bCs/>
                <w:sz w:val="20"/>
                <w:lang w:val="en-US"/>
              </w:rPr>
              <w:t>%</w:t>
            </w:r>
            <w:r>
              <w:rPr>
                <w:bCs/>
                <w:sz w:val="20"/>
              </w:rPr>
              <w:t>)</w:t>
            </w:r>
          </w:p>
        </w:tc>
        <w:tc>
          <w:tcPr>
            <w:tcW w:w="0" w:type="auto"/>
            <w:vMerge/>
            <w:tcBorders>
              <w:top w:val="single" w:sz="4" w:space="0" w:color="auto"/>
              <w:left w:val="single" w:sz="8" w:space="0" w:color="auto"/>
              <w:bottom w:val="single" w:sz="8" w:space="0" w:color="000000"/>
              <w:right w:val="single" w:sz="8" w:space="0" w:color="auto"/>
            </w:tcBorders>
            <w:vAlign w:val="center"/>
            <w:hideMark/>
          </w:tcPr>
          <w:p w:rsidR="00E15EC9" w:rsidRDefault="00E15EC9">
            <w:pPr>
              <w:spacing w:line="276" w:lineRule="auto"/>
              <w:rPr>
                <w:bCs/>
                <w:sz w:val="20"/>
              </w:rPr>
            </w:pPr>
          </w:p>
        </w:tc>
        <w:tc>
          <w:tcPr>
            <w:tcW w:w="235" w:type="pct"/>
            <w:tcBorders>
              <w:top w:val="single" w:sz="4" w:space="0" w:color="auto"/>
              <w:left w:val="single" w:sz="8" w:space="0" w:color="auto"/>
              <w:bottom w:val="single" w:sz="8" w:space="0" w:color="000000"/>
              <w:right w:val="single" w:sz="4" w:space="0" w:color="auto"/>
            </w:tcBorders>
            <w:vAlign w:val="center"/>
            <w:hideMark/>
          </w:tcPr>
          <w:p w:rsidR="00E15EC9" w:rsidRDefault="00260702">
            <w:pPr>
              <w:spacing w:line="276" w:lineRule="auto"/>
              <w:jc w:val="center"/>
              <w:rPr>
                <w:bCs/>
                <w:sz w:val="20"/>
              </w:rPr>
            </w:pPr>
            <w:r>
              <w:rPr>
                <w:bCs/>
                <w:sz w:val="20"/>
              </w:rPr>
              <w:t>SL</w:t>
            </w:r>
          </w:p>
        </w:tc>
        <w:tc>
          <w:tcPr>
            <w:tcW w:w="262" w:type="pct"/>
            <w:tcBorders>
              <w:top w:val="single" w:sz="4" w:space="0" w:color="auto"/>
              <w:left w:val="single" w:sz="4" w:space="0" w:color="auto"/>
              <w:bottom w:val="single" w:sz="8" w:space="0" w:color="000000"/>
              <w:right w:val="single" w:sz="4" w:space="0" w:color="auto"/>
            </w:tcBorders>
            <w:vAlign w:val="center"/>
            <w:hideMark/>
          </w:tcPr>
          <w:p w:rsidR="00E15EC9" w:rsidRDefault="00260702">
            <w:pPr>
              <w:spacing w:line="276" w:lineRule="auto"/>
              <w:jc w:val="center"/>
              <w:rPr>
                <w:bCs/>
                <w:sz w:val="20"/>
              </w:rPr>
            </w:pPr>
            <w:r>
              <w:rPr>
                <w:bCs/>
                <w:sz w:val="20"/>
              </w:rPr>
              <w:t>VB</w:t>
            </w:r>
          </w:p>
        </w:tc>
        <w:tc>
          <w:tcPr>
            <w:tcW w:w="177" w:type="pct"/>
            <w:tcBorders>
              <w:top w:val="single" w:sz="4" w:space="0" w:color="auto"/>
              <w:left w:val="single" w:sz="4" w:space="0" w:color="auto"/>
              <w:bottom w:val="single" w:sz="8" w:space="0" w:color="000000"/>
              <w:right w:val="single" w:sz="4" w:space="0" w:color="auto"/>
            </w:tcBorders>
            <w:vAlign w:val="center"/>
            <w:hideMark/>
          </w:tcPr>
          <w:p w:rsidR="00E15EC9" w:rsidRDefault="00260702">
            <w:pPr>
              <w:spacing w:line="276" w:lineRule="auto"/>
              <w:jc w:val="center"/>
              <w:rPr>
                <w:bCs/>
                <w:sz w:val="20"/>
              </w:rPr>
            </w:pPr>
            <w:r>
              <w:rPr>
                <w:bCs/>
                <w:sz w:val="20"/>
              </w:rPr>
              <w:t>ES</w:t>
            </w:r>
          </w:p>
        </w:tc>
        <w:tc>
          <w:tcPr>
            <w:tcW w:w="280" w:type="pct"/>
            <w:tcBorders>
              <w:top w:val="single" w:sz="4" w:space="0" w:color="auto"/>
              <w:left w:val="single" w:sz="4" w:space="0" w:color="auto"/>
              <w:bottom w:val="single" w:sz="8" w:space="0" w:color="000000"/>
              <w:right w:val="single" w:sz="8" w:space="0" w:color="auto"/>
            </w:tcBorders>
            <w:vAlign w:val="center"/>
            <w:hideMark/>
          </w:tcPr>
          <w:p w:rsidR="00E15EC9" w:rsidRDefault="00260702">
            <w:pPr>
              <w:spacing w:line="276" w:lineRule="auto"/>
              <w:jc w:val="center"/>
              <w:rPr>
                <w:bCs/>
                <w:sz w:val="20"/>
              </w:rPr>
            </w:pPr>
            <w:r>
              <w:rPr>
                <w:bCs/>
                <w:sz w:val="20"/>
              </w:rPr>
              <w:t>Kita</w:t>
            </w:r>
          </w:p>
          <w:p w:rsidR="00E15EC9" w:rsidRDefault="00260702">
            <w:pPr>
              <w:spacing w:line="276" w:lineRule="auto"/>
              <w:ind w:left="-161" w:right="-148"/>
              <w:jc w:val="center"/>
              <w:rPr>
                <w:bCs/>
                <w:sz w:val="20"/>
              </w:rPr>
            </w:pPr>
            <w:r>
              <w:rPr>
                <w:bCs/>
                <w:sz w:val="20"/>
              </w:rPr>
              <w:t>(GPM 2</w:t>
            </w:r>
            <w:r>
              <w:rPr>
                <w:bCs/>
                <w:sz w:val="20"/>
                <w:lang w:val="en-US"/>
              </w:rPr>
              <w:t>%</w:t>
            </w:r>
            <w:r>
              <w:rPr>
                <w:bCs/>
                <w:sz w:val="20"/>
              </w:rPr>
              <w:t>)</w:t>
            </w:r>
          </w:p>
        </w:tc>
        <w:tc>
          <w:tcPr>
            <w:tcW w:w="0" w:type="auto"/>
            <w:vMerge/>
            <w:tcBorders>
              <w:top w:val="single" w:sz="4" w:space="0" w:color="auto"/>
              <w:left w:val="single" w:sz="8" w:space="0" w:color="auto"/>
              <w:bottom w:val="single" w:sz="8" w:space="0" w:color="000000"/>
              <w:right w:val="single" w:sz="4" w:space="0" w:color="auto"/>
            </w:tcBorders>
            <w:vAlign w:val="center"/>
            <w:hideMark/>
          </w:tcPr>
          <w:p w:rsidR="00E15EC9" w:rsidRDefault="00E15EC9">
            <w:pPr>
              <w:spacing w:line="276" w:lineRule="auto"/>
              <w:rPr>
                <w:bCs/>
                <w:iCs/>
                <w:sz w:val="20"/>
              </w:rPr>
            </w:pPr>
          </w:p>
        </w:tc>
        <w:tc>
          <w:tcPr>
            <w:tcW w:w="0" w:type="auto"/>
            <w:vMerge/>
            <w:tcBorders>
              <w:top w:val="single" w:sz="4" w:space="0" w:color="auto"/>
              <w:left w:val="single" w:sz="4" w:space="0" w:color="auto"/>
              <w:bottom w:val="single" w:sz="8" w:space="0" w:color="000000"/>
              <w:right w:val="single" w:sz="8" w:space="0" w:color="auto"/>
            </w:tcBorders>
            <w:vAlign w:val="center"/>
            <w:hideMark/>
          </w:tcPr>
          <w:p w:rsidR="00E15EC9" w:rsidRDefault="00E15EC9">
            <w:pPr>
              <w:spacing w:line="276" w:lineRule="auto"/>
              <w:rPr>
                <w:bCs/>
                <w:iCs/>
                <w:sz w:val="20"/>
              </w:rPr>
            </w:pPr>
          </w:p>
        </w:tc>
      </w:tr>
      <w:tr w:rsidR="00E15EC9">
        <w:trPr>
          <w:trHeight w:val="112"/>
          <w:jc w:val="center"/>
        </w:trPr>
        <w:tc>
          <w:tcPr>
            <w:tcW w:w="142" w:type="pct"/>
            <w:tcBorders>
              <w:top w:val="nil"/>
              <w:left w:val="single" w:sz="8" w:space="0" w:color="auto"/>
              <w:bottom w:val="single" w:sz="8" w:space="0" w:color="auto"/>
              <w:right w:val="single" w:sz="8" w:space="0" w:color="auto"/>
            </w:tcBorders>
            <w:noWrap/>
            <w:vAlign w:val="center"/>
            <w:hideMark/>
          </w:tcPr>
          <w:p w:rsidR="00E15EC9" w:rsidRDefault="00260702">
            <w:pPr>
              <w:spacing w:line="276" w:lineRule="auto"/>
              <w:jc w:val="center"/>
              <w:rPr>
                <w:bCs/>
                <w:sz w:val="20"/>
              </w:rPr>
            </w:pPr>
            <w:r>
              <w:rPr>
                <w:bCs/>
                <w:sz w:val="20"/>
              </w:rPr>
              <w:t>01</w:t>
            </w:r>
          </w:p>
        </w:tc>
        <w:tc>
          <w:tcPr>
            <w:tcW w:w="3926" w:type="pct"/>
            <w:gridSpan w:val="15"/>
            <w:tcBorders>
              <w:top w:val="nil"/>
              <w:left w:val="nil"/>
              <w:bottom w:val="single" w:sz="8" w:space="0" w:color="auto"/>
              <w:right w:val="single" w:sz="4" w:space="0" w:color="auto"/>
            </w:tcBorders>
            <w:noWrap/>
            <w:vAlign w:val="center"/>
            <w:hideMark/>
          </w:tcPr>
          <w:p w:rsidR="00E15EC9" w:rsidRDefault="00260702">
            <w:pPr>
              <w:spacing w:line="276" w:lineRule="auto"/>
              <w:rPr>
                <w:bCs/>
                <w:sz w:val="20"/>
              </w:rPr>
            </w:pPr>
            <w:r>
              <w:rPr>
                <w:bCs/>
                <w:sz w:val="20"/>
              </w:rPr>
              <w:t>Tikslas   Užtikrinti kokybišką švietimo paslaugų teikimą ir sudaryti galimybes mokytis visą gyvenimą.</w:t>
            </w:r>
          </w:p>
        </w:tc>
        <w:tc>
          <w:tcPr>
            <w:tcW w:w="399" w:type="pct"/>
            <w:tcBorders>
              <w:top w:val="single" w:sz="8" w:space="0" w:color="auto"/>
              <w:left w:val="single" w:sz="4" w:space="0" w:color="auto"/>
              <w:bottom w:val="single" w:sz="8" w:space="0" w:color="auto"/>
              <w:right w:val="single" w:sz="4" w:space="0" w:color="auto"/>
            </w:tcBorders>
            <w:vAlign w:val="center"/>
          </w:tcPr>
          <w:p w:rsidR="00E15EC9" w:rsidRDefault="00E15EC9">
            <w:pPr>
              <w:spacing w:line="276" w:lineRule="auto"/>
              <w:rPr>
                <w:bCs/>
                <w:sz w:val="20"/>
              </w:rPr>
            </w:pPr>
          </w:p>
        </w:tc>
        <w:tc>
          <w:tcPr>
            <w:tcW w:w="533" w:type="pct"/>
            <w:tcBorders>
              <w:top w:val="single" w:sz="8" w:space="0" w:color="auto"/>
              <w:left w:val="single" w:sz="4" w:space="0" w:color="auto"/>
              <w:bottom w:val="single" w:sz="8" w:space="0" w:color="auto"/>
              <w:right w:val="single" w:sz="8" w:space="0" w:color="000000"/>
            </w:tcBorders>
            <w:vAlign w:val="center"/>
          </w:tcPr>
          <w:p w:rsidR="00E15EC9" w:rsidRDefault="00E15EC9">
            <w:pPr>
              <w:spacing w:line="276" w:lineRule="auto"/>
              <w:rPr>
                <w:bCs/>
                <w:sz w:val="20"/>
              </w:rPr>
            </w:pPr>
          </w:p>
        </w:tc>
      </w:tr>
      <w:tr w:rsidR="00E15EC9">
        <w:trPr>
          <w:trHeight w:val="112"/>
          <w:jc w:val="center"/>
        </w:trPr>
        <w:tc>
          <w:tcPr>
            <w:tcW w:w="142" w:type="pct"/>
            <w:tcBorders>
              <w:top w:val="nil"/>
              <w:left w:val="single" w:sz="8" w:space="0" w:color="auto"/>
              <w:bottom w:val="single" w:sz="8" w:space="0" w:color="auto"/>
              <w:right w:val="single" w:sz="8" w:space="0" w:color="auto"/>
            </w:tcBorders>
            <w:noWrap/>
            <w:vAlign w:val="center"/>
            <w:hideMark/>
          </w:tcPr>
          <w:p w:rsidR="00E15EC9" w:rsidRDefault="00260702">
            <w:pPr>
              <w:spacing w:line="276" w:lineRule="auto"/>
              <w:jc w:val="center"/>
              <w:rPr>
                <w:bCs/>
                <w:sz w:val="20"/>
              </w:rPr>
            </w:pPr>
            <w:r>
              <w:rPr>
                <w:bCs/>
                <w:sz w:val="20"/>
              </w:rPr>
              <w:t>01</w:t>
            </w:r>
          </w:p>
        </w:tc>
        <w:tc>
          <w:tcPr>
            <w:tcW w:w="138" w:type="pct"/>
            <w:tcBorders>
              <w:top w:val="nil"/>
              <w:left w:val="nil"/>
              <w:bottom w:val="single" w:sz="8" w:space="0" w:color="auto"/>
              <w:right w:val="single" w:sz="8" w:space="0" w:color="auto"/>
            </w:tcBorders>
            <w:noWrap/>
            <w:vAlign w:val="center"/>
            <w:hideMark/>
          </w:tcPr>
          <w:p w:rsidR="00E15EC9" w:rsidRDefault="00260702">
            <w:pPr>
              <w:spacing w:line="276" w:lineRule="auto"/>
              <w:jc w:val="center"/>
              <w:rPr>
                <w:bCs/>
                <w:sz w:val="20"/>
              </w:rPr>
            </w:pPr>
            <w:r>
              <w:rPr>
                <w:bCs/>
                <w:sz w:val="20"/>
              </w:rPr>
              <w:t>03</w:t>
            </w:r>
          </w:p>
        </w:tc>
        <w:tc>
          <w:tcPr>
            <w:tcW w:w="3788" w:type="pct"/>
            <w:gridSpan w:val="14"/>
            <w:tcBorders>
              <w:top w:val="single" w:sz="8" w:space="0" w:color="auto"/>
              <w:left w:val="nil"/>
              <w:bottom w:val="single" w:sz="8" w:space="0" w:color="auto"/>
              <w:right w:val="single" w:sz="4" w:space="0" w:color="auto"/>
            </w:tcBorders>
            <w:vAlign w:val="center"/>
            <w:hideMark/>
          </w:tcPr>
          <w:p w:rsidR="00E15EC9" w:rsidRDefault="00260702">
            <w:pPr>
              <w:spacing w:line="276" w:lineRule="auto"/>
              <w:rPr>
                <w:bCs/>
                <w:sz w:val="20"/>
              </w:rPr>
            </w:pPr>
            <w:r>
              <w:rPr>
                <w:bCs/>
                <w:sz w:val="20"/>
              </w:rPr>
              <w:t>Uždavinys.  Įgyvendinti LR įstatymais ir kitais teisės aktais nustatytą švietimo politiką, teikiant kokybišką ugdymą savivaldybės švietimo įstaigose bei užtikrinant teikiamų paslaugų kokybę.</w:t>
            </w:r>
          </w:p>
        </w:tc>
        <w:tc>
          <w:tcPr>
            <w:tcW w:w="399" w:type="pct"/>
            <w:tcBorders>
              <w:top w:val="single" w:sz="8" w:space="0" w:color="auto"/>
              <w:left w:val="single" w:sz="4" w:space="0" w:color="auto"/>
              <w:bottom w:val="single" w:sz="8" w:space="0" w:color="auto"/>
              <w:right w:val="single" w:sz="4" w:space="0" w:color="auto"/>
            </w:tcBorders>
            <w:vAlign w:val="center"/>
          </w:tcPr>
          <w:p w:rsidR="00E15EC9" w:rsidRDefault="00E15EC9">
            <w:pPr>
              <w:spacing w:line="276" w:lineRule="auto"/>
              <w:rPr>
                <w:bCs/>
                <w:sz w:val="20"/>
              </w:rPr>
            </w:pPr>
          </w:p>
        </w:tc>
        <w:tc>
          <w:tcPr>
            <w:tcW w:w="533" w:type="pct"/>
            <w:tcBorders>
              <w:top w:val="single" w:sz="8" w:space="0" w:color="auto"/>
              <w:left w:val="single" w:sz="4" w:space="0" w:color="auto"/>
              <w:bottom w:val="single" w:sz="8" w:space="0" w:color="auto"/>
              <w:right w:val="single" w:sz="8" w:space="0" w:color="000000"/>
            </w:tcBorders>
            <w:vAlign w:val="center"/>
          </w:tcPr>
          <w:p w:rsidR="00E15EC9" w:rsidRDefault="00E15EC9">
            <w:pPr>
              <w:spacing w:line="276" w:lineRule="auto"/>
              <w:rPr>
                <w:bCs/>
                <w:sz w:val="20"/>
              </w:rPr>
            </w:pPr>
          </w:p>
        </w:tc>
      </w:tr>
      <w:tr w:rsidR="00E15EC9">
        <w:trPr>
          <w:trHeight w:hRule="exact" w:val="239"/>
          <w:jc w:val="center"/>
        </w:trPr>
        <w:tc>
          <w:tcPr>
            <w:tcW w:w="142" w:type="pct"/>
            <w:tcBorders>
              <w:top w:val="nil"/>
              <w:left w:val="single" w:sz="8" w:space="0" w:color="auto"/>
              <w:bottom w:val="single" w:sz="8" w:space="0" w:color="auto"/>
              <w:right w:val="single" w:sz="8" w:space="0" w:color="auto"/>
            </w:tcBorders>
            <w:noWrap/>
            <w:vAlign w:val="center"/>
            <w:hideMark/>
          </w:tcPr>
          <w:p w:rsidR="00E15EC9" w:rsidRDefault="00260702">
            <w:pPr>
              <w:spacing w:line="276" w:lineRule="auto"/>
              <w:jc w:val="center"/>
              <w:rPr>
                <w:bCs/>
                <w:iCs/>
                <w:sz w:val="20"/>
              </w:rPr>
            </w:pPr>
            <w:r>
              <w:rPr>
                <w:bCs/>
                <w:iCs/>
                <w:sz w:val="20"/>
              </w:rPr>
              <w:t>01</w:t>
            </w:r>
          </w:p>
        </w:tc>
        <w:tc>
          <w:tcPr>
            <w:tcW w:w="138" w:type="pct"/>
            <w:tcBorders>
              <w:top w:val="nil"/>
              <w:left w:val="nil"/>
              <w:bottom w:val="single" w:sz="8" w:space="0" w:color="auto"/>
              <w:right w:val="single" w:sz="8" w:space="0" w:color="auto"/>
            </w:tcBorders>
            <w:noWrap/>
            <w:vAlign w:val="center"/>
            <w:hideMark/>
          </w:tcPr>
          <w:p w:rsidR="00E15EC9" w:rsidRDefault="00260702">
            <w:pPr>
              <w:spacing w:line="276" w:lineRule="auto"/>
              <w:jc w:val="center"/>
              <w:rPr>
                <w:bCs/>
                <w:iCs/>
                <w:sz w:val="20"/>
              </w:rPr>
            </w:pPr>
            <w:r>
              <w:rPr>
                <w:bCs/>
                <w:iCs/>
                <w:sz w:val="20"/>
              </w:rPr>
              <w:t>03</w:t>
            </w:r>
          </w:p>
        </w:tc>
        <w:tc>
          <w:tcPr>
            <w:tcW w:w="138" w:type="pct"/>
            <w:tcBorders>
              <w:top w:val="nil"/>
              <w:left w:val="nil"/>
              <w:bottom w:val="single" w:sz="8" w:space="0" w:color="auto"/>
              <w:right w:val="single" w:sz="8" w:space="0" w:color="auto"/>
            </w:tcBorders>
            <w:noWrap/>
            <w:vAlign w:val="center"/>
            <w:hideMark/>
          </w:tcPr>
          <w:p w:rsidR="00E15EC9" w:rsidRDefault="00260702">
            <w:pPr>
              <w:spacing w:line="276" w:lineRule="auto"/>
              <w:rPr>
                <w:bCs/>
                <w:iCs/>
                <w:sz w:val="20"/>
              </w:rPr>
            </w:pPr>
            <w:r>
              <w:rPr>
                <w:bCs/>
                <w:iCs/>
                <w:sz w:val="20"/>
              </w:rPr>
              <w:t>04</w:t>
            </w:r>
          </w:p>
        </w:tc>
        <w:tc>
          <w:tcPr>
            <w:tcW w:w="3650" w:type="pct"/>
            <w:gridSpan w:val="13"/>
            <w:tcBorders>
              <w:top w:val="single" w:sz="8" w:space="0" w:color="auto"/>
              <w:left w:val="nil"/>
              <w:bottom w:val="single" w:sz="8" w:space="0" w:color="auto"/>
              <w:right w:val="single" w:sz="4" w:space="0" w:color="auto"/>
            </w:tcBorders>
            <w:vAlign w:val="center"/>
            <w:hideMark/>
          </w:tcPr>
          <w:p w:rsidR="00E15EC9" w:rsidRDefault="00260702">
            <w:pPr>
              <w:spacing w:line="276" w:lineRule="auto"/>
              <w:rPr>
                <w:b/>
                <w:bCs/>
                <w:iCs/>
                <w:sz w:val="20"/>
              </w:rPr>
            </w:pPr>
            <w:r>
              <w:rPr>
                <w:b/>
                <w:bCs/>
                <w:iCs/>
                <w:sz w:val="20"/>
              </w:rPr>
              <w:t xml:space="preserve">Priemonė. Druskininkų „Saulės“ pagrindinės mokyklos </w:t>
            </w:r>
            <w:r>
              <w:rPr>
                <w:b/>
                <w:bCs/>
                <w:iCs/>
                <w:sz w:val="20"/>
              </w:rPr>
              <w:t>veiklos programa</w:t>
            </w:r>
          </w:p>
        </w:tc>
        <w:tc>
          <w:tcPr>
            <w:tcW w:w="399" w:type="pct"/>
            <w:tcBorders>
              <w:top w:val="single" w:sz="8" w:space="0" w:color="auto"/>
              <w:left w:val="single" w:sz="4" w:space="0" w:color="auto"/>
              <w:bottom w:val="single" w:sz="8" w:space="0" w:color="auto"/>
              <w:right w:val="single" w:sz="4" w:space="0" w:color="auto"/>
            </w:tcBorders>
            <w:vAlign w:val="center"/>
          </w:tcPr>
          <w:p w:rsidR="00E15EC9" w:rsidRDefault="00E15EC9">
            <w:pPr>
              <w:spacing w:line="276" w:lineRule="auto"/>
              <w:rPr>
                <w:bCs/>
                <w:iCs/>
                <w:sz w:val="20"/>
              </w:rPr>
            </w:pPr>
          </w:p>
        </w:tc>
        <w:tc>
          <w:tcPr>
            <w:tcW w:w="533" w:type="pct"/>
            <w:tcBorders>
              <w:top w:val="single" w:sz="8" w:space="0" w:color="auto"/>
              <w:left w:val="single" w:sz="4" w:space="0" w:color="auto"/>
              <w:bottom w:val="single" w:sz="8" w:space="0" w:color="auto"/>
              <w:right w:val="single" w:sz="8" w:space="0" w:color="000000"/>
            </w:tcBorders>
            <w:vAlign w:val="center"/>
          </w:tcPr>
          <w:p w:rsidR="00E15EC9" w:rsidRDefault="00E15EC9">
            <w:pPr>
              <w:spacing w:line="276" w:lineRule="auto"/>
              <w:rPr>
                <w:bCs/>
                <w:iCs/>
                <w:sz w:val="20"/>
              </w:rPr>
            </w:pPr>
          </w:p>
        </w:tc>
      </w:tr>
      <w:tr w:rsidR="00E15EC9">
        <w:trPr>
          <w:trHeight w:val="60"/>
          <w:jc w:val="center"/>
        </w:trPr>
        <w:tc>
          <w:tcPr>
            <w:tcW w:w="142" w:type="pct"/>
            <w:tcBorders>
              <w:top w:val="nil"/>
              <w:left w:val="single" w:sz="8" w:space="0" w:color="auto"/>
              <w:bottom w:val="single" w:sz="8" w:space="0" w:color="auto"/>
              <w:right w:val="single" w:sz="8" w:space="0" w:color="auto"/>
            </w:tcBorders>
            <w:noWrap/>
            <w:vAlign w:val="center"/>
            <w:hideMark/>
          </w:tcPr>
          <w:p w:rsidR="00E15EC9" w:rsidRDefault="00260702">
            <w:pPr>
              <w:spacing w:line="276" w:lineRule="auto"/>
              <w:jc w:val="center"/>
              <w:rPr>
                <w:bCs/>
                <w:sz w:val="20"/>
              </w:rPr>
            </w:pPr>
            <w:r>
              <w:rPr>
                <w:bCs/>
                <w:sz w:val="20"/>
              </w:rPr>
              <w:t>01</w:t>
            </w:r>
          </w:p>
        </w:tc>
        <w:tc>
          <w:tcPr>
            <w:tcW w:w="138" w:type="pct"/>
            <w:tcBorders>
              <w:top w:val="nil"/>
              <w:left w:val="nil"/>
              <w:bottom w:val="single" w:sz="8" w:space="0" w:color="auto"/>
              <w:right w:val="single" w:sz="8" w:space="0" w:color="auto"/>
            </w:tcBorders>
            <w:noWrap/>
            <w:vAlign w:val="center"/>
            <w:hideMark/>
          </w:tcPr>
          <w:p w:rsidR="00E15EC9" w:rsidRDefault="00260702">
            <w:pPr>
              <w:spacing w:line="276" w:lineRule="auto"/>
              <w:jc w:val="center"/>
              <w:rPr>
                <w:bCs/>
                <w:sz w:val="20"/>
              </w:rPr>
            </w:pPr>
            <w:r>
              <w:rPr>
                <w:bCs/>
                <w:sz w:val="20"/>
              </w:rPr>
              <w:t>03</w:t>
            </w:r>
          </w:p>
        </w:tc>
        <w:tc>
          <w:tcPr>
            <w:tcW w:w="138" w:type="pct"/>
            <w:tcBorders>
              <w:top w:val="nil"/>
              <w:left w:val="nil"/>
              <w:bottom w:val="single" w:sz="8" w:space="0" w:color="auto"/>
              <w:right w:val="single" w:sz="8" w:space="0" w:color="auto"/>
            </w:tcBorders>
            <w:noWrap/>
            <w:vAlign w:val="center"/>
            <w:hideMark/>
          </w:tcPr>
          <w:p w:rsidR="00E15EC9" w:rsidRDefault="00260702">
            <w:pPr>
              <w:spacing w:line="276" w:lineRule="auto"/>
              <w:jc w:val="center"/>
              <w:rPr>
                <w:bCs/>
                <w:sz w:val="20"/>
              </w:rPr>
            </w:pPr>
            <w:r>
              <w:rPr>
                <w:bCs/>
                <w:sz w:val="20"/>
              </w:rPr>
              <w:t>04</w:t>
            </w:r>
          </w:p>
        </w:tc>
        <w:tc>
          <w:tcPr>
            <w:tcW w:w="138" w:type="pct"/>
            <w:tcBorders>
              <w:top w:val="nil"/>
              <w:left w:val="nil"/>
              <w:bottom w:val="single" w:sz="8" w:space="0" w:color="auto"/>
              <w:right w:val="single" w:sz="8" w:space="0" w:color="auto"/>
            </w:tcBorders>
            <w:noWrap/>
            <w:vAlign w:val="center"/>
            <w:hideMark/>
          </w:tcPr>
          <w:p w:rsidR="00E15EC9" w:rsidRDefault="00260702">
            <w:pPr>
              <w:spacing w:line="276" w:lineRule="auto"/>
              <w:jc w:val="center"/>
              <w:rPr>
                <w:bCs/>
                <w:sz w:val="20"/>
              </w:rPr>
            </w:pPr>
            <w:r>
              <w:rPr>
                <w:bCs/>
                <w:sz w:val="20"/>
              </w:rPr>
              <w:t>01</w:t>
            </w:r>
          </w:p>
        </w:tc>
        <w:tc>
          <w:tcPr>
            <w:tcW w:w="435" w:type="pct"/>
            <w:tcBorders>
              <w:top w:val="single" w:sz="8" w:space="0" w:color="auto"/>
              <w:left w:val="nil"/>
              <w:bottom w:val="single" w:sz="8" w:space="0" w:color="auto"/>
              <w:right w:val="single" w:sz="8" w:space="0" w:color="000000"/>
            </w:tcBorders>
            <w:noWrap/>
            <w:vAlign w:val="center"/>
            <w:hideMark/>
          </w:tcPr>
          <w:p w:rsidR="00E15EC9" w:rsidRDefault="00260702">
            <w:pPr>
              <w:spacing w:line="276" w:lineRule="auto"/>
              <w:ind w:firstLine="38"/>
              <w:jc w:val="center"/>
              <w:rPr>
                <w:bCs/>
                <w:sz w:val="20"/>
              </w:rPr>
            </w:pPr>
            <w:r>
              <w:rPr>
                <w:bCs/>
                <w:sz w:val="20"/>
              </w:rPr>
              <w:t>Veikla</w:t>
            </w:r>
          </w:p>
        </w:tc>
        <w:tc>
          <w:tcPr>
            <w:tcW w:w="521" w:type="pct"/>
            <w:tcBorders>
              <w:top w:val="nil"/>
              <w:left w:val="nil"/>
              <w:bottom w:val="single" w:sz="8" w:space="0" w:color="auto"/>
              <w:right w:val="single" w:sz="8" w:space="0" w:color="auto"/>
            </w:tcBorders>
            <w:noWrap/>
            <w:vAlign w:val="center"/>
          </w:tcPr>
          <w:p w:rsidR="00E15EC9" w:rsidRDefault="00E15EC9">
            <w:pPr>
              <w:spacing w:line="276" w:lineRule="auto"/>
              <w:ind w:firstLine="38"/>
              <w:jc w:val="center"/>
              <w:rPr>
                <w:bCs/>
                <w:sz w:val="20"/>
              </w:rPr>
            </w:pPr>
          </w:p>
        </w:tc>
        <w:tc>
          <w:tcPr>
            <w:tcW w:w="272" w:type="pct"/>
            <w:tcBorders>
              <w:top w:val="nil"/>
              <w:left w:val="nil"/>
              <w:bottom w:val="single" w:sz="4" w:space="0" w:color="auto"/>
              <w:right w:val="single" w:sz="4" w:space="0" w:color="auto"/>
            </w:tcBorders>
            <w:noWrap/>
            <w:vAlign w:val="center"/>
            <w:hideMark/>
          </w:tcPr>
          <w:p w:rsidR="00E15EC9" w:rsidRDefault="00260702">
            <w:pPr>
              <w:spacing w:line="276" w:lineRule="auto"/>
              <w:ind w:right="-39" w:firstLine="38"/>
              <w:jc w:val="both"/>
              <w:rPr>
                <w:bCs/>
                <w:sz w:val="20"/>
              </w:rPr>
            </w:pPr>
            <w:r>
              <w:rPr>
                <w:bCs/>
                <w:sz w:val="20"/>
              </w:rPr>
              <w:t>1008,1</w:t>
            </w:r>
          </w:p>
        </w:tc>
        <w:tc>
          <w:tcPr>
            <w:tcW w:w="294" w:type="pct"/>
            <w:tcBorders>
              <w:top w:val="nil"/>
              <w:left w:val="single" w:sz="4" w:space="0" w:color="auto"/>
              <w:bottom w:val="single" w:sz="4" w:space="0" w:color="auto"/>
              <w:right w:val="single" w:sz="4" w:space="0" w:color="auto"/>
            </w:tcBorders>
            <w:vAlign w:val="center"/>
            <w:hideMark/>
          </w:tcPr>
          <w:p w:rsidR="00E15EC9" w:rsidRDefault="00260702">
            <w:pPr>
              <w:spacing w:line="276" w:lineRule="auto"/>
              <w:ind w:right="-212" w:firstLine="38"/>
              <w:jc w:val="both"/>
              <w:rPr>
                <w:bCs/>
                <w:sz w:val="20"/>
              </w:rPr>
            </w:pPr>
            <w:r>
              <w:rPr>
                <w:bCs/>
                <w:sz w:val="20"/>
              </w:rPr>
              <w:t>226,8</w:t>
            </w:r>
          </w:p>
        </w:tc>
        <w:tc>
          <w:tcPr>
            <w:tcW w:w="282" w:type="pct"/>
            <w:tcBorders>
              <w:top w:val="nil"/>
              <w:left w:val="single" w:sz="4" w:space="0" w:color="auto"/>
              <w:bottom w:val="single" w:sz="4" w:space="0" w:color="auto"/>
              <w:right w:val="single" w:sz="4" w:space="0" w:color="auto"/>
            </w:tcBorders>
            <w:vAlign w:val="center"/>
            <w:hideMark/>
          </w:tcPr>
          <w:p w:rsidR="00E15EC9" w:rsidRDefault="00260702">
            <w:pPr>
              <w:spacing w:line="276" w:lineRule="auto"/>
              <w:ind w:firstLine="38"/>
              <w:jc w:val="both"/>
              <w:rPr>
                <w:bCs/>
                <w:sz w:val="20"/>
              </w:rPr>
            </w:pPr>
            <w:r>
              <w:rPr>
                <w:bCs/>
                <w:sz w:val="20"/>
              </w:rPr>
              <w:t>779,4</w:t>
            </w:r>
          </w:p>
        </w:tc>
        <w:tc>
          <w:tcPr>
            <w:tcW w:w="193" w:type="pct"/>
            <w:tcBorders>
              <w:top w:val="nil"/>
              <w:left w:val="single" w:sz="4" w:space="0" w:color="auto"/>
              <w:bottom w:val="single" w:sz="4" w:space="0" w:color="auto"/>
              <w:right w:val="single" w:sz="4" w:space="0" w:color="auto"/>
            </w:tcBorders>
            <w:vAlign w:val="center"/>
          </w:tcPr>
          <w:p w:rsidR="00E15EC9" w:rsidRDefault="00E15EC9">
            <w:pPr>
              <w:spacing w:line="276" w:lineRule="auto"/>
              <w:ind w:firstLine="38"/>
              <w:jc w:val="both"/>
              <w:rPr>
                <w:bCs/>
                <w:sz w:val="20"/>
              </w:rPr>
            </w:pPr>
          </w:p>
        </w:tc>
        <w:tc>
          <w:tcPr>
            <w:tcW w:w="283" w:type="pct"/>
            <w:tcBorders>
              <w:top w:val="nil"/>
              <w:left w:val="single" w:sz="4" w:space="0" w:color="auto"/>
              <w:bottom w:val="single" w:sz="4" w:space="0" w:color="auto"/>
              <w:right w:val="single" w:sz="4" w:space="0" w:color="auto"/>
            </w:tcBorders>
            <w:vAlign w:val="center"/>
            <w:hideMark/>
          </w:tcPr>
          <w:p w:rsidR="00E15EC9" w:rsidRDefault="00260702">
            <w:pPr>
              <w:spacing w:line="276" w:lineRule="auto"/>
              <w:ind w:firstLine="38"/>
              <w:jc w:val="both"/>
              <w:rPr>
                <w:bCs/>
                <w:sz w:val="20"/>
              </w:rPr>
            </w:pPr>
            <w:r>
              <w:rPr>
                <w:bCs/>
                <w:sz w:val="20"/>
              </w:rPr>
              <w:t>1,9</w:t>
            </w:r>
          </w:p>
        </w:tc>
        <w:tc>
          <w:tcPr>
            <w:tcW w:w="278" w:type="pct"/>
            <w:tcBorders>
              <w:top w:val="nil"/>
              <w:left w:val="single" w:sz="4" w:space="0" w:color="auto"/>
              <w:bottom w:val="single" w:sz="4" w:space="0" w:color="auto"/>
              <w:right w:val="single" w:sz="4" w:space="0" w:color="auto"/>
            </w:tcBorders>
            <w:vAlign w:val="center"/>
            <w:hideMark/>
          </w:tcPr>
          <w:p w:rsidR="00E15EC9" w:rsidRDefault="00260702">
            <w:pPr>
              <w:spacing w:line="276" w:lineRule="auto"/>
              <w:ind w:firstLine="38"/>
              <w:jc w:val="both"/>
              <w:rPr>
                <w:bCs/>
                <w:sz w:val="20"/>
              </w:rPr>
            </w:pPr>
            <w:r>
              <w:rPr>
                <w:bCs/>
                <w:sz w:val="20"/>
              </w:rPr>
              <w:t>1008,1</w:t>
            </w:r>
          </w:p>
        </w:tc>
        <w:tc>
          <w:tcPr>
            <w:tcW w:w="235" w:type="pct"/>
            <w:tcBorders>
              <w:top w:val="nil"/>
              <w:left w:val="single" w:sz="4" w:space="0" w:color="auto"/>
              <w:bottom w:val="single" w:sz="4" w:space="0" w:color="auto"/>
              <w:right w:val="single" w:sz="4" w:space="0" w:color="auto"/>
            </w:tcBorders>
            <w:vAlign w:val="center"/>
            <w:hideMark/>
          </w:tcPr>
          <w:p w:rsidR="00E15EC9" w:rsidRDefault="00260702">
            <w:pPr>
              <w:spacing w:line="276" w:lineRule="auto"/>
              <w:ind w:right="-139" w:firstLine="38"/>
              <w:jc w:val="both"/>
              <w:rPr>
                <w:bCs/>
                <w:sz w:val="20"/>
              </w:rPr>
            </w:pPr>
            <w:r>
              <w:rPr>
                <w:bCs/>
                <w:sz w:val="20"/>
              </w:rPr>
              <w:t>226,8</w:t>
            </w:r>
          </w:p>
        </w:tc>
        <w:tc>
          <w:tcPr>
            <w:tcW w:w="262" w:type="pct"/>
            <w:tcBorders>
              <w:top w:val="nil"/>
              <w:left w:val="single" w:sz="4" w:space="0" w:color="auto"/>
              <w:bottom w:val="single" w:sz="4" w:space="0" w:color="auto"/>
              <w:right w:val="single" w:sz="4" w:space="0" w:color="auto"/>
            </w:tcBorders>
            <w:vAlign w:val="center"/>
            <w:hideMark/>
          </w:tcPr>
          <w:p w:rsidR="00E15EC9" w:rsidRDefault="00260702">
            <w:pPr>
              <w:spacing w:line="276" w:lineRule="auto"/>
              <w:ind w:right="-109" w:firstLine="38"/>
              <w:jc w:val="both"/>
              <w:rPr>
                <w:bCs/>
                <w:sz w:val="20"/>
              </w:rPr>
            </w:pPr>
            <w:r>
              <w:rPr>
                <w:bCs/>
                <w:sz w:val="20"/>
              </w:rPr>
              <w:t>779,4</w:t>
            </w:r>
          </w:p>
        </w:tc>
        <w:tc>
          <w:tcPr>
            <w:tcW w:w="177" w:type="pct"/>
            <w:tcBorders>
              <w:top w:val="nil"/>
              <w:left w:val="single" w:sz="4" w:space="0" w:color="auto"/>
              <w:bottom w:val="single" w:sz="8" w:space="0" w:color="auto"/>
              <w:right w:val="single" w:sz="4" w:space="0" w:color="auto"/>
            </w:tcBorders>
            <w:noWrap/>
            <w:vAlign w:val="center"/>
          </w:tcPr>
          <w:p w:rsidR="00E15EC9" w:rsidRDefault="00E15EC9">
            <w:pPr>
              <w:spacing w:line="276" w:lineRule="auto"/>
              <w:jc w:val="both"/>
              <w:rPr>
                <w:bCs/>
                <w:sz w:val="20"/>
              </w:rPr>
            </w:pPr>
          </w:p>
        </w:tc>
        <w:tc>
          <w:tcPr>
            <w:tcW w:w="280" w:type="pct"/>
            <w:tcBorders>
              <w:top w:val="nil"/>
              <w:left w:val="single" w:sz="4" w:space="0" w:color="auto"/>
              <w:bottom w:val="single" w:sz="8" w:space="0" w:color="auto"/>
              <w:right w:val="single" w:sz="8" w:space="0" w:color="auto"/>
            </w:tcBorders>
            <w:vAlign w:val="center"/>
            <w:hideMark/>
          </w:tcPr>
          <w:p w:rsidR="00E15EC9" w:rsidRDefault="00260702">
            <w:pPr>
              <w:spacing w:line="276" w:lineRule="auto"/>
              <w:jc w:val="both"/>
              <w:rPr>
                <w:bCs/>
                <w:sz w:val="20"/>
              </w:rPr>
            </w:pPr>
            <w:r>
              <w:rPr>
                <w:bCs/>
                <w:sz w:val="20"/>
              </w:rPr>
              <w:t>1,9</w:t>
            </w:r>
          </w:p>
        </w:tc>
        <w:tc>
          <w:tcPr>
            <w:tcW w:w="399" w:type="pct"/>
            <w:tcBorders>
              <w:top w:val="nil"/>
              <w:left w:val="single" w:sz="4" w:space="0" w:color="auto"/>
              <w:bottom w:val="single" w:sz="8" w:space="0" w:color="auto"/>
              <w:right w:val="single" w:sz="4" w:space="0" w:color="auto"/>
            </w:tcBorders>
            <w:noWrap/>
            <w:vAlign w:val="center"/>
            <w:hideMark/>
          </w:tcPr>
          <w:p w:rsidR="00E15EC9" w:rsidRDefault="00260702">
            <w:pPr>
              <w:spacing w:line="276" w:lineRule="auto"/>
              <w:ind w:firstLine="38"/>
              <w:jc w:val="center"/>
              <w:rPr>
                <w:bCs/>
                <w:sz w:val="20"/>
              </w:rPr>
            </w:pPr>
            <w:r>
              <w:rPr>
                <w:bCs/>
                <w:sz w:val="20"/>
              </w:rPr>
              <w:t>100</w:t>
            </w:r>
          </w:p>
        </w:tc>
        <w:tc>
          <w:tcPr>
            <w:tcW w:w="533" w:type="pct"/>
            <w:tcBorders>
              <w:top w:val="nil"/>
              <w:left w:val="single" w:sz="4" w:space="0" w:color="auto"/>
              <w:bottom w:val="single" w:sz="8" w:space="0" w:color="auto"/>
              <w:right w:val="single" w:sz="8" w:space="0" w:color="auto"/>
            </w:tcBorders>
            <w:vAlign w:val="center"/>
          </w:tcPr>
          <w:p w:rsidR="00E15EC9" w:rsidRDefault="00E15EC9">
            <w:pPr>
              <w:spacing w:line="276" w:lineRule="auto"/>
              <w:rPr>
                <w:bCs/>
                <w:sz w:val="20"/>
              </w:rPr>
            </w:pPr>
          </w:p>
        </w:tc>
      </w:tr>
      <w:tr w:rsidR="00E15EC9">
        <w:trPr>
          <w:trHeight w:val="60"/>
          <w:jc w:val="center"/>
        </w:trPr>
        <w:tc>
          <w:tcPr>
            <w:tcW w:w="142" w:type="pct"/>
            <w:tcBorders>
              <w:top w:val="nil"/>
              <w:left w:val="single" w:sz="8" w:space="0" w:color="auto"/>
              <w:bottom w:val="single" w:sz="8" w:space="0" w:color="auto"/>
              <w:right w:val="single" w:sz="8" w:space="0" w:color="auto"/>
            </w:tcBorders>
            <w:noWrap/>
            <w:vAlign w:val="center"/>
            <w:hideMark/>
          </w:tcPr>
          <w:p w:rsidR="00E15EC9" w:rsidRDefault="00260702">
            <w:pPr>
              <w:spacing w:line="276" w:lineRule="auto"/>
              <w:jc w:val="center"/>
              <w:rPr>
                <w:bCs/>
                <w:iCs/>
                <w:sz w:val="20"/>
              </w:rPr>
            </w:pPr>
            <w:r>
              <w:rPr>
                <w:bCs/>
                <w:iCs/>
                <w:sz w:val="20"/>
              </w:rPr>
              <w:t>01</w:t>
            </w:r>
          </w:p>
        </w:tc>
        <w:tc>
          <w:tcPr>
            <w:tcW w:w="138" w:type="pct"/>
            <w:tcBorders>
              <w:top w:val="nil"/>
              <w:left w:val="nil"/>
              <w:bottom w:val="single" w:sz="8" w:space="0" w:color="auto"/>
              <w:right w:val="single" w:sz="8" w:space="0" w:color="auto"/>
            </w:tcBorders>
            <w:noWrap/>
            <w:vAlign w:val="center"/>
            <w:hideMark/>
          </w:tcPr>
          <w:p w:rsidR="00E15EC9" w:rsidRDefault="00260702">
            <w:pPr>
              <w:spacing w:line="276" w:lineRule="auto"/>
              <w:jc w:val="center"/>
              <w:rPr>
                <w:bCs/>
                <w:iCs/>
                <w:sz w:val="20"/>
              </w:rPr>
            </w:pPr>
            <w:r>
              <w:rPr>
                <w:bCs/>
                <w:iCs/>
                <w:sz w:val="20"/>
              </w:rPr>
              <w:t>03</w:t>
            </w:r>
          </w:p>
        </w:tc>
        <w:tc>
          <w:tcPr>
            <w:tcW w:w="138" w:type="pct"/>
            <w:tcBorders>
              <w:top w:val="nil"/>
              <w:left w:val="nil"/>
              <w:bottom w:val="single" w:sz="8" w:space="0" w:color="auto"/>
              <w:right w:val="single" w:sz="8" w:space="0" w:color="auto"/>
            </w:tcBorders>
            <w:noWrap/>
            <w:vAlign w:val="center"/>
            <w:hideMark/>
          </w:tcPr>
          <w:p w:rsidR="00E15EC9" w:rsidRDefault="00260702">
            <w:pPr>
              <w:spacing w:line="276" w:lineRule="auto"/>
              <w:jc w:val="center"/>
              <w:rPr>
                <w:bCs/>
                <w:iCs/>
                <w:sz w:val="20"/>
              </w:rPr>
            </w:pPr>
            <w:r>
              <w:rPr>
                <w:bCs/>
                <w:iCs/>
                <w:sz w:val="20"/>
              </w:rPr>
              <w:t>04</w:t>
            </w:r>
          </w:p>
        </w:tc>
        <w:tc>
          <w:tcPr>
            <w:tcW w:w="1094" w:type="pct"/>
            <w:gridSpan w:val="3"/>
            <w:tcBorders>
              <w:top w:val="single" w:sz="8" w:space="0" w:color="auto"/>
              <w:left w:val="nil"/>
              <w:bottom w:val="single" w:sz="8" w:space="0" w:color="auto"/>
              <w:right w:val="single" w:sz="4" w:space="0" w:color="auto"/>
            </w:tcBorders>
            <w:noWrap/>
            <w:vAlign w:val="center"/>
            <w:hideMark/>
          </w:tcPr>
          <w:p w:rsidR="00E15EC9" w:rsidRDefault="00260702">
            <w:pPr>
              <w:spacing w:line="276" w:lineRule="auto"/>
              <w:rPr>
                <w:b/>
                <w:bCs/>
                <w:iCs/>
                <w:sz w:val="20"/>
              </w:rPr>
            </w:pPr>
            <w:r>
              <w:rPr>
                <w:b/>
                <w:bCs/>
                <w:iCs/>
                <w:sz w:val="20"/>
              </w:rPr>
              <w:t>Iš viso priemonei:</w:t>
            </w:r>
          </w:p>
        </w:tc>
        <w:tc>
          <w:tcPr>
            <w:tcW w:w="272" w:type="pct"/>
            <w:tcBorders>
              <w:top w:val="single" w:sz="8" w:space="0" w:color="auto"/>
              <w:left w:val="single" w:sz="4" w:space="0" w:color="auto"/>
              <w:bottom w:val="single" w:sz="8" w:space="0" w:color="auto"/>
              <w:right w:val="single" w:sz="4" w:space="0" w:color="auto"/>
            </w:tcBorders>
            <w:vAlign w:val="center"/>
            <w:hideMark/>
          </w:tcPr>
          <w:p w:rsidR="00E15EC9" w:rsidRDefault="00260702">
            <w:pPr>
              <w:spacing w:line="276" w:lineRule="auto"/>
              <w:jc w:val="both"/>
              <w:rPr>
                <w:bCs/>
                <w:iCs/>
                <w:sz w:val="20"/>
              </w:rPr>
            </w:pPr>
            <w:r>
              <w:rPr>
                <w:bCs/>
                <w:iCs/>
                <w:sz w:val="20"/>
              </w:rPr>
              <w:t>1008,1</w:t>
            </w:r>
          </w:p>
        </w:tc>
        <w:tc>
          <w:tcPr>
            <w:tcW w:w="294" w:type="pct"/>
            <w:tcBorders>
              <w:top w:val="single" w:sz="8" w:space="0" w:color="auto"/>
              <w:left w:val="single" w:sz="4" w:space="0" w:color="auto"/>
              <w:bottom w:val="single" w:sz="8" w:space="0" w:color="auto"/>
              <w:right w:val="single" w:sz="4" w:space="0" w:color="auto"/>
            </w:tcBorders>
            <w:vAlign w:val="center"/>
            <w:hideMark/>
          </w:tcPr>
          <w:p w:rsidR="00E15EC9" w:rsidRDefault="00260702">
            <w:pPr>
              <w:spacing w:line="276" w:lineRule="auto"/>
              <w:jc w:val="both"/>
              <w:rPr>
                <w:bCs/>
                <w:iCs/>
                <w:sz w:val="20"/>
              </w:rPr>
            </w:pPr>
            <w:r>
              <w:rPr>
                <w:bCs/>
                <w:iCs/>
                <w:sz w:val="20"/>
              </w:rPr>
              <w:t>226,8</w:t>
            </w:r>
          </w:p>
        </w:tc>
        <w:tc>
          <w:tcPr>
            <w:tcW w:w="282" w:type="pct"/>
            <w:tcBorders>
              <w:top w:val="single" w:sz="8" w:space="0" w:color="auto"/>
              <w:left w:val="single" w:sz="4" w:space="0" w:color="auto"/>
              <w:bottom w:val="single" w:sz="8" w:space="0" w:color="auto"/>
              <w:right w:val="single" w:sz="4" w:space="0" w:color="auto"/>
            </w:tcBorders>
            <w:vAlign w:val="center"/>
            <w:hideMark/>
          </w:tcPr>
          <w:p w:rsidR="00E15EC9" w:rsidRDefault="00260702">
            <w:pPr>
              <w:spacing w:line="276" w:lineRule="auto"/>
              <w:jc w:val="both"/>
              <w:rPr>
                <w:bCs/>
                <w:iCs/>
                <w:sz w:val="20"/>
              </w:rPr>
            </w:pPr>
            <w:r>
              <w:rPr>
                <w:bCs/>
                <w:sz w:val="20"/>
              </w:rPr>
              <w:t>779,4</w:t>
            </w:r>
          </w:p>
        </w:tc>
        <w:tc>
          <w:tcPr>
            <w:tcW w:w="193" w:type="pct"/>
            <w:tcBorders>
              <w:top w:val="single" w:sz="8" w:space="0" w:color="auto"/>
              <w:left w:val="single" w:sz="4" w:space="0" w:color="auto"/>
              <w:bottom w:val="single" w:sz="8" w:space="0" w:color="auto"/>
              <w:right w:val="single" w:sz="4" w:space="0" w:color="auto"/>
            </w:tcBorders>
            <w:vAlign w:val="center"/>
          </w:tcPr>
          <w:p w:rsidR="00E15EC9" w:rsidRDefault="00E15EC9">
            <w:pPr>
              <w:spacing w:line="276" w:lineRule="auto"/>
              <w:jc w:val="both"/>
              <w:rPr>
                <w:bCs/>
                <w:iCs/>
                <w:sz w:val="20"/>
              </w:rPr>
            </w:pPr>
          </w:p>
        </w:tc>
        <w:tc>
          <w:tcPr>
            <w:tcW w:w="283" w:type="pct"/>
            <w:tcBorders>
              <w:top w:val="single" w:sz="8" w:space="0" w:color="auto"/>
              <w:left w:val="single" w:sz="4" w:space="0" w:color="auto"/>
              <w:bottom w:val="single" w:sz="8" w:space="0" w:color="auto"/>
              <w:right w:val="single" w:sz="4" w:space="0" w:color="auto"/>
            </w:tcBorders>
            <w:vAlign w:val="center"/>
            <w:hideMark/>
          </w:tcPr>
          <w:p w:rsidR="00E15EC9" w:rsidRDefault="00260702">
            <w:pPr>
              <w:spacing w:line="276" w:lineRule="auto"/>
              <w:jc w:val="both"/>
              <w:rPr>
                <w:bCs/>
                <w:iCs/>
                <w:sz w:val="20"/>
              </w:rPr>
            </w:pPr>
            <w:r>
              <w:rPr>
                <w:bCs/>
                <w:iCs/>
                <w:sz w:val="20"/>
              </w:rPr>
              <w:t>1,9</w:t>
            </w:r>
          </w:p>
        </w:tc>
        <w:tc>
          <w:tcPr>
            <w:tcW w:w="278" w:type="pct"/>
            <w:tcBorders>
              <w:top w:val="single" w:sz="8" w:space="0" w:color="auto"/>
              <w:left w:val="single" w:sz="4" w:space="0" w:color="auto"/>
              <w:bottom w:val="single" w:sz="8" w:space="0" w:color="auto"/>
              <w:right w:val="single" w:sz="4" w:space="0" w:color="auto"/>
            </w:tcBorders>
            <w:vAlign w:val="center"/>
            <w:hideMark/>
          </w:tcPr>
          <w:p w:rsidR="00E15EC9" w:rsidRDefault="00260702">
            <w:pPr>
              <w:spacing w:line="276" w:lineRule="auto"/>
              <w:jc w:val="both"/>
              <w:rPr>
                <w:bCs/>
                <w:iCs/>
                <w:sz w:val="20"/>
              </w:rPr>
            </w:pPr>
            <w:r>
              <w:rPr>
                <w:bCs/>
                <w:iCs/>
                <w:sz w:val="20"/>
              </w:rPr>
              <w:t>1008,1</w:t>
            </w:r>
          </w:p>
        </w:tc>
        <w:tc>
          <w:tcPr>
            <w:tcW w:w="235" w:type="pct"/>
            <w:tcBorders>
              <w:top w:val="single" w:sz="8" w:space="0" w:color="auto"/>
              <w:left w:val="single" w:sz="4" w:space="0" w:color="auto"/>
              <w:bottom w:val="single" w:sz="8" w:space="0" w:color="auto"/>
              <w:right w:val="single" w:sz="4" w:space="0" w:color="auto"/>
            </w:tcBorders>
            <w:vAlign w:val="center"/>
            <w:hideMark/>
          </w:tcPr>
          <w:p w:rsidR="00E15EC9" w:rsidRDefault="00260702">
            <w:pPr>
              <w:spacing w:line="276" w:lineRule="auto"/>
              <w:ind w:right="-109"/>
              <w:jc w:val="both"/>
              <w:rPr>
                <w:bCs/>
                <w:iCs/>
                <w:sz w:val="20"/>
              </w:rPr>
            </w:pPr>
            <w:r>
              <w:rPr>
                <w:bCs/>
                <w:iCs/>
                <w:sz w:val="20"/>
              </w:rPr>
              <w:t>226,8</w:t>
            </w:r>
          </w:p>
        </w:tc>
        <w:tc>
          <w:tcPr>
            <w:tcW w:w="262" w:type="pct"/>
            <w:tcBorders>
              <w:top w:val="single" w:sz="8" w:space="0" w:color="auto"/>
              <w:left w:val="single" w:sz="4" w:space="0" w:color="auto"/>
              <w:bottom w:val="single" w:sz="8" w:space="0" w:color="auto"/>
              <w:right w:val="single" w:sz="4" w:space="0" w:color="auto"/>
            </w:tcBorders>
            <w:vAlign w:val="center"/>
            <w:hideMark/>
          </w:tcPr>
          <w:p w:rsidR="00E15EC9" w:rsidRDefault="00260702">
            <w:pPr>
              <w:spacing w:line="276" w:lineRule="auto"/>
              <w:jc w:val="both"/>
              <w:rPr>
                <w:bCs/>
                <w:iCs/>
                <w:sz w:val="20"/>
              </w:rPr>
            </w:pPr>
            <w:r>
              <w:rPr>
                <w:bCs/>
                <w:iCs/>
                <w:sz w:val="20"/>
              </w:rPr>
              <w:t>779,4</w:t>
            </w:r>
          </w:p>
        </w:tc>
        <w:tc>
          <w:tcPr>
            <w:tcW w:w="177" w:type="pct"/>
            <w:tcBorders>
              <w:top w:val="nil"/>
              <w:left w:val="single" w:sz="4" w:space="0" w:color="auto"/>
              <w:bottom w:val="single" w:sz="4" w:space="0" w:color="auto"/>
              <w:right w:val="single" w:sz="4" w:space="0" w:color="auto"/>
            </w:tcBorders>
            <w:noWrap/>
            <w:vAlign w:val="center"/>
          </w:tcPr>
          <w:p w:rsidR="00E15EC9" w:rsidRDefault="00E15EC9">
            <w:pPr>
              <w:spacing w:line="276" w:lineRule="auto"/>
              <w:jc w:val="both"/>
              <w:rPr>
                <w:bCs/>
                <w:sz w:val="20"/>
              </w:rPr>
            </w:pPr>
          </w:p>
        </w:tc>
        <w:tc>
          <w:tcPr>
            <w:tcW w:w="280" w:type="pct"/>
            <w:tcBorders>
              <w:top w:val="nil"/>
              <w:left w:val="nil"/>
              <w:bottom w:val="single" w:sz="4" w:space="0" w:color="auto"/>
              <w:right w:val="single" w:sz="4" w:space="0" w:color="auto"/>
            </w:tcBorders>
            <w:vAlign w:val="center"/>
            <w:hideMark/>
          </w:tcPr>
          <w:p w:rsidR="00E15EC9" w:rsidRDefault="00260702">
            <w:pPr>
              <w:spacing w:line="276" w:lineRule="auto"/>
              <w:jc w:val="both"/>
              <w:rPr>
                <w:bCs/>
                <w:sz w:val="20"/>
              </w:rPr>
            </w:pPr>
            <w:r>
              <w:rPr>
                <w:bCs/>
                <w:sz w:val="20"/>
              </w:rPr>
              <w:t>1,9</w:t>
            </w:r>
          </w:p>
        </w:tc>
        <w:tc>
          <w:tcPr>
            <w:tcW w:w="399" w:type="pct"/>
            <w:tcBorders>
              <w:top w:val="nil"/>
              <w:left w:val="single" w:sz="4" w:space="0" w:color="auto"/>
              <w:bottom w:val="single" w:sz="4" w:space="0" w:color="auto"/>
              <w:right w:val="single" w:sz="4" w:space="0" w:color="auto"/>
            </w:tcBorders>
            <w:noWrap/>
            <w:vAlign w:val="center"/>
            <w:hideMark/>
          </w:tcPr>
          <w:p w:rsidR="00E15EC9" w:rsidRDefault="00260702">
            <w:pPr>
              <w:spacing w:line="276" w:lineRule="auto"/>
              <w:ind w:firstLine="38"/>
              <w:jc w:val="center"/>
              <w:rPr>
                <w:bCs/>
                <w:sz w:val="20"/>
              </w:rPr>
            </w:pPr>
            <w:r>
              <w:rPr>
                <w:bCs/>
                <w:sz w:val="20"/>
              </w:rPr>
              <w:t>100</w:t>
            </w:r>
          </w:p>
        </w:tc>
        <w:tc>
          <w:tcPr>
            <w:tcW w:w="533" w:type="pct"/>
            <w:tcBorders>
              <w:top w:val="nil"/>
              <w:left w:val="single" w:sz="4" w:space="0" w:color="auto"/>
              <w:bottom w:val="single" w:sz="8" w:space="0" w:color="auto"/>
              <w:right w:val="single" w:sz="8" w:space="0" w:color="auto"/>
            </w:tcBorders>
            <w:vAlign w:val="center"/>
          </w:tcPr>
          <w:p w:rsidR="00E15EC9" w:rsidRDefault="00E15EC9">
            <w:pPr>
              <w:spacing w:line="276" w:lineRule="auto"/>
              <w:rPr>
                <w:bCs/>
                <w:sz w:val="20"/>
              </w:rPr>
            </w:pPr>
          </w:p>
        </w:tc>
      </w:tr>
      <w:tr w:rsidR="00E15EC9">
        <w:trPr>
          <w:trHeight w:val="297"/>
          <w:jc w:val="center"/>
        </w:trPr>
        <w:tc>
          <w:tcPr>
            <w:tcW w:w="142" w:type="pct"/>
            <w:tcBorders>
              <w:top w:val="nil"/>
              <w:left w:val="single" w:sz="8" w:space="0" w:color="auto"/>
              <w:bottom w:val="single" w:sz="8" w:space="0" w:color="auto"/>
              <w:right w:val="single" w:sz="8" w:space="0" w:color="auto"/>
            </w:tcBorders>
            <w:noWrap/>
            <w:vAlign w:val="center"/>
            <w:hideMark/>
          </w:tcPr>
          <w:p w:rsidR="00E15EC9" w:rsidRDefault="00260702">
            <w:pPr>
              <w:spacing w:line="276" w:lineRule="auto"/>
              <w:jc w:val="center"/>
              <w:rPr>
                <w:bCs/>
                <w:sz w:val="20"/>
              </w:rPr>
            </w:pPr>
            <w:r>
              <w:rPr>
                <w:bCs/>
                <w:sz w:val="20"/>
              </w:rPr>
              <w:t>01</w:t>
            </w:r>
          </w:p>
        </w:tc>
        <w:tc>
          <w:tcPr>
            <w:tcW w:w="138" w:type="pct"/>
            <w:tcBorders>
              <w:top w:val="nil"/>
              <w:left w:val="nil"/>
              <w:bottom w:val="single" w:sz="8" w:space="0" w:color="auto"/>
              <w:right w:val="single" w:sz="8" w:space="0" w:color="auto"/>
            </w:tcBorders>
            <w:noWrap/>
            <w:vAlign w:val="center"/>
            <w:hideMark/>
          </w:tcPr>
          <w:p w:rsidR="00E15EC9" w:rsidRDefault="00260702">
            <w:pPr>
              <w:spacing w:line="276" w:lineRule="auto"/>
              <w:jc w:val="center"/>
              <w:rPr>
                <w:bCs/>
                <w:sz w:val="20"/>
              </w:rPr>
            </w:pPr>
            <w:r>
              <w:rPr>
                <w:bCs/>
                <w:sz w:val="20"/>
              </w:rPr>
              <w:t>03</w:t>
            </w:r>
          </w:p>
        </w:tc>
        <w:tc>
          <w:tcPr>
            <w:tcW w:w="1232" w:type="pct"/>
            <w:gridSpan w:val="4"/>
            <w:tcBorders>
              <w:top w:val="single" w:sz="8" w:space="0" w:color="auto"/>
              <w:left w:val="nil"/>
              <w:bottom w:val="single" w:sz="8" w:space="0" w:color="auto"/>
              <w:right w:val="single" w:sz="4" w:space="0" w:color="auto"/>
            </w:tcBorders>
            <w:noWrap/>
            <w:vAlign w:val="center"/>
            <w:hideMark/>
          </w:tcPr>
          <w:p w:rsidR="00E15EC9" w:rsidRDefault="00260702">
            <w:pPr>
              <w:spacing w:line="276" w:lineRule="auto"/>
              <w:rPr>
                <w:b/>
                <w:bCs/>
                <w:sz w:val="20"/>
              </w:rPr>
            </w:pPr>
            <w:r>
              <w:rPr>
                <w:b/>
                <w:bCs/>
                <w:sz w:val="20"/>
              </w:rPr>
              <w:t>Iš viso uždaviniui:</w:t>
            </w:r>
          </w:p>
        </w:tc>
        <w:tc>
          <w:tcPr>
            <w:tcW w:w="272" w:type="pct"/>
            <w:tcBorders>
              <w:top w:val="single" w:sz="8" w:space="0" w:color="auto"/>
              <w:left w:val="single" w:sz="4" w:space="0" w:color="auto"/>
              <w:bottom w:val="single" w:sz="8" w:space="0" w:color="auto"/>
              <w:right w:val="single" w:sz="4" w:space="0" w:color="auto"/>
            </w:tcBorders>
            <w:vAlign w:val="center"/>
            <w:hideMark/>
          </w:tcPr>
          <w:p w:rsidR="00E15EC9" w:rsidRDefault="00260702">
            <w:pPr>
              <w:spacing w:line="276" w:lineRule="auto"/>
              <w:jc w:val="both"/>
              <w:rPr>
                <w:bCs/>
                <w:iCs/>
                <w:sz w:val="20"/>
              </w:rPr>
            </w:pPr>
            <w:r>
              <w:rPr>
                <w:bCs/>
                <w:iCs/>
                <w:sz w:val="20"/>
              </w:rPr>
              <w:t>1008,1</w:t>
            </w:r>
          </w:p>
        </w:tc>
        <w:tc>
          <w:tcPr>
            <w:tcW w:w="294" w:type="pct"/>
            <w:tcBorders>
              <w:top w:val="single" w:sz="8" w:space="0" w:color="auto"/>
              <w:left w:val="single" w:sz="4" w:space="0" w:color="auto"/>
              <w:bottom w:val="single" w:sz="8" w:space="0" w:color="auto"/>
              <w:right w:val="single" w:sz="4" w:space="0" w:color="auto"/>
            </w:tcBorders>
            <w:vAlign w:val="center"/>
            <w:hideMark/>
          </w:tcPr>
          <w:p w:rsidR="00E15EC9" w:rsidRDefault="00260702">
            <w:pPr>
              <w:spacing w:line="276" w:lineRule="auto"/>
              <w:jc w:val="both"/>
              <w:rPr>
                <w:bCs/>
                <w:sz w:val="20"/>
              </w:rPr>
            </w:pPr>
            <w:r>
              <w:rPr>
                <w:bCs/>
                <w:sz w:val="20"/>
              </w:rPr>
              <w:t>226,8</w:t>
            </w:r>
          </w:p>
        </w:tc>
        <w:tc>
          <w:tcPr>
            <w:tcW w:w="282" w:type="pct"/>
            <w:tcBorders>
              <w:top w:val="single" w:sz="8" w:space="0" w:color="auto"/>
              <w:left w:val="single" w:sz="4" w:space="0" w:color="auto"/>
              <w:bottom w:val="single" w:sz="8" w:space="0" w:color="auto"/>
              <w:right w:val="single" w:sz="4" w:space="0" w:color="auto"/>
            </w:tcBorders>
            <w:vAlign w:val="center"/>
            <w:hideMark/>
          </w:tcPr>
          <w:p w:rsidR="00E15EC9" w:rsidRDefault="00260702">
            <w:pPr>
              <w:spacing w:line="276" w:lineRule="auto"/>
              <w:jc w:val="both"/>
              <w:rPr>
                <w:bCs/>
                <w:sz w:val="20"/>
              </w:rPr>
            </w:pPr>
            <w:r>
              <w:rPr>
                <w:bCs/>
                <w:sz w:val="20"/>
              </w:rPr>
              <w:t>779,4</w:t>
            </w:r>
          </w:p>
        </w:tc>
        <w:tc>
          <w:tcPr>
            <w:tcW w:w="193" w:type="pct"/>
            <w:tcBorders>
              <w:top w:val="single" w:sz="8" w:space="0" w:color="auto"/>
              <w:left w:val="single" w:sz="4" w:space="0" w:color="auto"/>
              <w:bottom w:val="single" w:sz="8" w:space="0" w:color="auto"/>
              <w:right w:val="single" w:sz="4" w:space="0" w:color="auto"/>
            </w:tcBorders>
            <w:vAlign w:val="center"/>
          </w:tcPr>
          <w:p w:rsidR="00E15EC9" w:rsidRDefault="00E15EC9">
            <w:pPr>
              <w:spacing w:line="276" w:lineRule="auto"/>
              <w:jc w:val="both"/>
              <w:rPr>
                <w:bCs/>
                <w:sz w:val="20"/>
              </w:rPr>
            </w:pPr>
          </w:p>
        </w:tc>
        <w:tc>
          <w:tcPr>
            <w:tcW w:w="283" w:type="pct"/>
            <w:tcBorders>
              <w:top w:val="single" w:sz="8" w:space="0" w:color="auto"/>
              <w:left w:val="single" w:sz="4" w:space="0" w:color="auto"/>
              <w:bottom w:val="single" w:sz="8" w:space="0" w:color="auto"/>
              <w:right w:val="single" w:sz="4" w:space="0" w:color="auto"/>
            </w:tcBorders>
            <w:vAlign w:val="center"/>
            <w:hideMark/>
          </w:tcPr>
          <w:p w:rsidR="00E15EC9" w:rsidRDefault="00260702">
            <w:pPr>
              <w:spacing w:line="276" w:lineRule="auto"/>
              <w:jc w:val="both"/>
              <w:rPr>
                <w:bCs/>
                <w:sz w:val="20"/>
              </w:rPr>
            </w:pPr>
            <w:r>
              <w:rPr>
                <w:bCs/>
                <w:sz w:val="20"/>
              </w:rPr>
              <w:t>1,9</w:t>
            </w:r>
          </w:p>
        </w:tc>
        <w:tc>
          <w:tcPr>
            <w:tcW w:w="278" w:type="pct"/>
            <w:tcBorders>
              <w:top w:val="single" w:sz="8" w:space="0" w:color="auto"/>
              <w:left w:val="single" w:sz="4" w:space="0" w:color="auto"/>
              <w:bottom w:val="single" w:sz="8" w:space="0" w:color="auto"/>
              <w:right w:val="single" w:sz="4" w:space="0" w:color="auto"/>
            </w:tcBorders>
            <w:vAlign w:val="center"/>
            <w:hideMark/>
          </w:tcPr>
          <w:p w:rsidR="00E15EC9" w:rsidRDefault="00260702">
            <w:pPr>
              <w:spacing w:line="276" w:lineRule="auto"/>
              <w:jc w:val="both"/>
              <w:rPr>
                <w:bCs/>
                <w:sz w:val="20"/>
              </w:rPr>
            </w:pPr>
            <w:r>
              <w:rPr>
                <w:bCs/>
                <w:sz w:val="20"/>
              </w:rPr>
              <w:t>1008,1</w:t>
            </w:r>
          </w:p>
        </w:tc>
        <w:tc>
          <w:tcPr>
            <w:tcW w:w="235" w:type="pct"/>
            <w:tcBorders>
              <w:top w:val="single" w:sz="8" w:space="0" w:color="auto"/>
              <w:left w:val="single" w:sz="4" w:space="0" w:color="auto"/>
              <w:bottom w:val="single" w:sz="8" w:space="0" w:color="auto"/>
              <w:right w:val="single" w:sz="4" w:space="0" w:color="auto"/>
            </w:tcBorders>
            <w:vAlign w:val="center"/>
            <w:hideMark/>
          </w:tcPr>
          <w:p w:rsidR="00E15EC9" w:rsidRDefault="00260702">
            <w:pPr>
              <w:spacing w:line="276" w:lineRule="auto"/>
              <w:ind w:right="-109"/>
              <w:jc w:val="both"/>
              <w:rPr>
                <w:bCs/>
                <w:sz w:val="20"/>
              </w:rPr>
            </w:pPr>
            <w:r>
              <w:rPr>
                <w:bCs/>
                <w:sz w:val="20"/>
              </w:rPr>
              <w:t>226,8</w:t>
            </w:r>
          </w:p>
        </w:tc>
        <w:tc>
          <w:tcPr>
            <w:tcW w:w="262" w:type="pct"/>
            <w:tcBorders>
              <w:top w:val="single" w:sz="8" w:space="0" w:color="auto"/>
              <w:left w:val="single" w:sz="4" w:space="0" w:color="auto"/>
              <w:bottom w:val="single" w:sz="8" w:space="0" w:color="auto"/>
              <w:right w:val="single" w:sz="4" w:space="0" w:color="auto"/>
            </w:tcBorders>
            <w:vAlign w:val="center"/>
            <w:hideMark/>
          </w:tcPr>
          <w:p w:rsidR="00E15EC9" w:rsidRDefault="00260702">
            <w:pPr>
              <w:spacing w:line="276" w:lineRule="auto"/>
              <w:jc w:val="both"/>
              <w:rPr>
                <w:bCs/>
                <w:sz w:val="20"/>
              </w:rPr>
            </w:pPr>
            <w:r>
              <w:rPr>
                <w:bCs/>
                <w:sz w:val="20"/>
              </w:rPr>
              <w:t>779,4</w:t>
            </w:r>
          </w:p>
        </w:tc>
        <w:tc>
          <w:tcPr>
            <w:tcW w:w="177" w:type="pct"/>
            <w:tcBorders>
              <w:top w:val="nil"/>
              <w:left w:val="single" w:sz="4" w:space="0" w:color="auto"/>
              <w:bottom w:val="single" w:sz="8" w:space="0" w:color="auto"/>
              <w:right w:val="single" w:sz="4" w:space="0" w:color="auto"/>
            </w:tcBorders>
            <w:noWrap/>
            <w:vAlign w:val="center"/>
          </w:tcPr>
          <w:p w:rsidR="00E15EC9" w:rsidRDefault="00E15EC9">
            <w:pPr>
              <w:spacing w:line="276" w:lineRule="auto"/>
              <w:ind w:firstLine="38"/>
              <w:jc w:val="both"/>
              <w:rPr>
                <w:bCs/>
                <w:sz w:val="20"/>
              </w:rPr>
            </w:pPr>
          </w:p>
        </w:tc>
        <w:tc>
          <w:tcPr>
            <w:tcW w:w="280" w:type="pct"/>
            <w:tcBorders>
              <w:top w:val="nil"/>
              <w:left w:val="single" w:sz="4" w:space="0" w:color="auto"/>
              <w:bottom w:val="single" w:sz="8" w:space="0" w:color="auto"/>
              <w:right w:val="single" w:sz="8" w:space="0" w:color="auto"/>
            </w:tcBorders>
            <w:vAlign w:val="center"/>
            <w:hideMark/>
          </w:tcPr>
          <w:p w:rsidR="00E15EC9" w:rsidRDefault="00260702">
            <w:pPr>
              <w:spacing w:line="276" w:lineRule="auto"/>
              <w:jc w:val="both"/>
              <w:rPr>
                <w:bCs/>
                <w:sz w:val="20"/>
              </w:rPr>
            </w:pPr>
            <w:r>
              <w:rPr>
                <w:bCs/>
                <w:sz w:val="20"/>
              </w:rPr>
              <w:t>1,9</w:t>
            </w:r>
          </w:p>
        </w:tc>
        <w:tc>
          <w:tcPr>
            <w:tcW w:w="399" w:type="pct"/>
            <w:tcBorders>
              <w:top w:val="nil"/>
              <w:left w:val="nil"/>
              <w:bottom w:val="single" w:sz="8" w:space="0" w:color="auto"/>
              <w:right w:val="single" w:sz="4" w:space="0" w:color="auto"/>
            </w:tcBorders>
            <w:noWrap/>
            <w:vAlign w:val="center"/>
            <w:hideMark/>
          </w:tcPr>
          <w:p w:rsidR="00E15EC9" w:rsidRDefault="00260702">
            <w:pPr>
              <w:spacing w:line="276" w:lineRule="auto"/>
              <w:ind w:firstLine="38"/>
              <w:jc w:val="center"/>
              <w:rPr>
                <w:bCs/>
                <w:sz w:val="20"/>
              </w:rPr>
            </w:pPr>
            <w:r>
              <w:rPr>
                <w:bCs/>
                <w:sz w:val="20"/>
              </w:rPr>
              <w:t>100</w:t>
            </w:r>
          </w:p>
        </w:tc>
        <w:tc>
          <w:tcPr>
            <w:tcW w:w="533" w:type="pct"/>
            <w:tcBorders>
              <w:top w:val="nil"/>
              <w:left w:val="single" w:sz="4" w:space="0" w:color="auto"/>
              <w:bottom w:val="single" w:sz="8" w:space="0" w:color="auto"/>
              <w:right w:val="single" w:sz="8" w:space="0" w:color="auto"/>
            </w:tcBorders>
            <w:vAlign w:val="center"/>
          </w:tcPr>
          <w:p w:rsidR="00E15EC9" w:rsidRDefault="00E15EC9">
            <w:pPr>
              <w:spacing w:line="276" w:lineRule="auto"/>
              <w:rPr>
                <w:bCs/>
                <w:sz w:val="20"/>
              </w:rPr>
            </w:pPr>
          </w:p>
        </w:tc>
      </w:tr>
      <w:tr w:rsidR="00E15EC9">
        <w:trPr>
          <w:trHeight w:val="60"/>
          <w:jc w:val="center"/>
        </w:trPr>
        <w:tc>
          <w:tcPr>
            <w:tcW w:w="142" w:type="pct"/>
            <w:tcBorders>
              <w:top w:val="nil"/>
              <w:left w:val="single" w:sz="8" w:space="0" w:color="auto"/>
              <w:bottom w:val="single" w:sz="8" w:space="0" w:color="auto"/>
              <w:right w:val="single" w:sz="8" w:space="0" w:color="auto"/>
            </w:tcBorders>
            <w:noWrap/>
            <w:vAlign w:val="center"/>
            <w:hideMark/>
          </w:tcPr>
          <w:p w:rsidR="00E15EC9" w:rsidRDefault="00260702">
            <w:pPr>
              <w:spacing w:line="276" w:lineRule="auto"/>
              <w:jc w:val="center"/>
              <w:rPr>
                <w:bCs/>
                <w:sz w:val="20"/>
              </w:rPr>
            </w:pPr>
            <w:r>
              <w:rPr>
                <w:bCs/>
                <w:sz w:val="20"/>
              </w:rPr>
              <w:t>01</w:t>
            </w:r>
          </w:p>
        </w:tc>
        <w:tc>
          <w:tcPr>
            <w:tcW w:w="1370" w:type="pct"/>
            <w:gridSpan w:val="5"/>
            <w:tcBorders>
              <w:top w:val="nil"/>
              <w:left w:val="nil"/>
              <w:bottom w:val="single" w:sz="8" w:space="0" w:color="auto"/>
              <w:right w:val="single" w:sz="4" w:space="0" w:color="auto"/>
            </w:tcBorders>
            <w:noWrap/>
            <w:vAlign w:val="center"/>
            <w:hideMark/>
          </w:tcPr>
          <w:p w:rsidR="00E15EC9" w:rsidRDefault="00260702">
            <w:pPr>
              <w:spacing w:line="276" w:lineRule="auto"/>
              <w:rPr>
                <w:b/>
                <w:bCs/>
                <w:sz w:val="20"/>
              </w:rPr>
            </w:pPr>
            <w:r>
              <w:rPr>
                <w:b/>
                <w:bCs/>
                <w:sz w:val="20"/>
              </w:rPr>
              <w:t>Iš viso tikslui:</w:t>
            </w:r>
          </w:p>
        </w:tc>
        <w:tc>
          <w:tcPr>
            <w:tcW w:w="272" w:type="pct"/>
            <w:tcBorders>
              <w:top w:val="single" w:sz="8" w:space="0" w:color="auto"/>
              <w:left w:val="single" w:sz="4" w:space="0" w:color="auto"/>
              <w:bottom w:val="single" w:sz="8" w:space="0" w:color="auto"/>
              <w:right w:val="single" w:sz="4" w:space="0" w:color="auto"/>
            </w:tcBorders>
            <w:vAlign w:val="center"/>
            <w:hideMark/>
          </w:tcPr>
          <w:p w:rsidR="00E15EC9" w:rsidRDefault="00260702">
            <w:pPr>
              <w:spacing w:line="276" w:lineRule="auto"/>
              <w:jc w:val="both"/>
              <w:rPr>
                <w:bCs/>
                <w:sz w:val="20"/>
              </w:rPr>
            </w:pPr>
            <w:r>
              <w:rPr>
                <w:bCs/>
                <w:sz w:val="20"/>
              </w:rPr>
              <w:t>1008,1</w:t>
            </w:r>
          </w:p>
        </w:tc>
        <w:tc>
          <w:tcPr>
            <w:tcW w:w="294" w:type="pct"/>
            <w:tcBorders>
              <w:top w:val="single" w:sz="8" w:space="0" w:color="auto"/>
              <w:left w:val="single" w:sz="4" w:space="0" w:color="auto"/>
              <w:bottom w:val="single" w:sz="8" w:space="0" w:color="auto"/>
              <w:right w:val="single" w:sz="4" w:space="0" w:color="auto"/>
            </w:tcBorders>
            <w:vAlign w:val="center"/>
            <w:hideMark/>
          </w:tcPr>
          <w:p w:rsidR="00E15EC9" w:rsidRDefault="00260702">
            <w:pPr>
              <w:spacing w:line="276" w:lineRule="auto"/>
              <w:jc w:val="both"/>
              <w:rPr>
                <w:bCs/>
                <w:iCs/>
                <w:sz w:val="20"/>
              </w:rPr>
            </w:pPr>
            <w:r>
              <w:rPr>
                <w:bCs/>
                <w:iCs/>
                <w:sz w:val="20"/>
              </w:rPr>
              <w:t>226,8</w:t>
            </w:r>
          </w:p>
        </w:tc>
        <w:tc>
          <w:tcPr>
            <w:tcW w:w="282" w:type="pct"/>
            <w:tcBorders>
              <w:top w:val="single" w:sz="8" w:space="0" w:color="auto"/>
              <w:left w:val="single" w:sz="4" w:space="0" w:color="auto"/>
              <w:bottom w:val="single" w:sz="8" w:space="0" w:color="auto"/>
              <w:right w:val="single" w:sz="4" w:space="0" w:color="auto"/>
            </w:tcBorders>
            <w:vAlign w:val="center"/>
            <w:hideMark/>
          </w:tcPr>
          <w:p w:rsidR="00E15EC9" w:rsidRDefault="00260702">
            <w:pPr>
              <w:spacing w:line="276" w:lineRule="auto"/>
              <w:jc w:val="both"/>
              <w:rPr>
                <w:bCs/>
                <w:sz w:val="20"/>
              </w:rPr>
            </w:pPr>
            <w:r>
              <w:rPr>
                <w:bCs/>
                <w:sz w:val="20"/>
              </w:rPr>
              <w:t>779,4</w:t>
            </w:r>
          </w:p>
        </w:tc>
        <w:tc>
          <w:tcPr>
            <w:tcW w:w="193" w:type="pct"/>
            <w:tcBorders>
              <w:top w:val="single" w:sz="8" w:space="0" w:color="auto"/>
              <w:left w:val="single" w:sz="4" w:space="0" w:color="auto"/>
              <w:bottom w:val="single" w:sz="8" w:space="0" w:color="auto"/>
              <w:right w:val="single" w:sz="4" w:space="0" w:color="auto"/>
            </w:tcBorders>
            <w:vAlign w:val="center"/>
          </w:tcPr>
          <w:p w:rsidR="00E15EC9" w:rsidRDefault="00E15EC9">
            <w:pPr>
              <w:spacing w:line="276" w:lineRule="auto"/>
              <w:jc w:val="both"/>
              <w:rPr>
                <w:bCs/>
                <w:sz w:val="20"/>
              </w:rPr>
            </w:pPr>
          </w:p>
        </w:tc>
        <w:tc>
          <w:tcPr>
            <w:tcW w:w="283" w:type="pct"/>
            <w:tcBorders>
              <w:top w:val="single" w:sz="8" w:space="0" w:color="auto"/>
              <w:left w:val="single" w:sz="4" w:space="0" w:color="auto"/>
              <w:bottom w:val="single" w:sz="8" w:space="0" w:color="auto"/>
              <w:right w:val="single" w:sz="4" w:space="0" w:color="auto"/>
            </w:tcBorders>
            <w:vAlign w:val="center"/>
            <w:hideMark/>
          </w:tcPr>
          <w:p w:rsidR="00E15EC9" w:rsidRDefault="00260702">
            <w:pPr>
              <w:spacing w:line="276" w:lineRule="auto"/>
              <w:jc w:val="both"/>
              <w:rPr>
                <w:bCs/>
                <w:sz w:val="20"/>
              </w:rPr>
            </w:pPr>
            <w:r>
              <w:rPr>
                <w:bCs/>
                <w:sz w:val="20"/>
              </w:rPr>
              <w:t>1,9</w:t>
            </w:r>
          </w:p>
        </w:tc>
        <w:tc>
          <w:tcPr>
            <w:tcW w:w="278" w:type="pct"/>
            <w:tcBorders>
              <w:top w:val="single" w:sz="8" w:space="0" w:color="auto"/>
              <w:left w:val="single" w:sz="4" w:space="0" w:color="auto"/>
              <w:bottom w:val="single" w:sz="8" w:space="0" w:color="auto"/>
              <w:right w:val="single" w:sz="4" w:space="0" w:color="auto"/>
            </w:tcBorders>
            <w:vAlign w:val="center"/>
            <w:hideMark/>
          </w:tcPr>
          <w:p w:rsidR="00E15EC9" w:rsidRDefault="00260702">
            <w:pPr>
              <w:spacing w:line="276" w:lineRule="auto"/>
              <w:jc w:val="both"/>
              <w:rPr>
                <w:bCs/>
                <w:sz w:val="20"/>
              </w:rPr>
            </w:pPr>
            <w:r>
              <w:rPr>
                <w:bCs/>
                <w:sz w:val="20"/>
              </w:rPr>
              <w:t>1008,1</w:t>
            </w:r>
          </w:p>
        </w:tc>
        <w:tc>
          <w:tcPr>
            <w:tcW w:w="235" w:type="pct"/>
            <w:tcBorders>
              <w:top w:val="single" w:sz="8" w:space="0" w:color="auto"/>
              <w:left w:val="single" w:sz="4" w:space="0" w:color="auto"/>
              <w:bottom w:val="single" w:sz="8" w:space="0" w:color="auto"/>
              <w:right w:val="single" w:sz="4" w:space="0" w:color="auto"/>
            </w:tcBorders>
            <w:vAlign w:val="center"/>
            <w:hideMark/>
          </w:tcPr>
          <w:p w:rsidR="00E15EC9" w:rsidRDefault="00260702">
            <w:pPr>
              <w:spacing w:line="276" w:lineRule="auto"/>
              <w:ind w:right="-109"/>
              <w:jc w:val="both"/>
              <w:rPr>
                <w:bCs/>
                <w:sz w:val="20"/>
              </w:rPr>
            </w:pPr>
            <w:r>
              <w:rPr>
                <w:bCs/>
                <w:sz w:val="20"/>
              </w:rPr>
              <w:t>226,8</w:t>
            </w:r>
          </w:p>
        </w:tc>
        <w:tc>
          <w:tcPr>
            <w:tcW w:w="262" w:type="pct"/>
            <w:tcBorders>
              <w:top w:val="single" w:sz="8" w:space="0" w:color="auto"/>
              <w:left w:val="single" w:sz="4" w:space="0" w:color="auto"/>
              <w:bottom w:val="single" w:sz="8" w:space="0" w:color="auto"/>
              <w:right w:val="single" w:sz="4" w:space="0" w:color="auto"/>
            </w:tcBorders>
            <w:vAlign w:val="center"/>
            <w:hideMark/>
          </w:tcPr>
          <w:p w:rsidR="00E15EC9" w:rsidRDefault="00260702">
            <w:pPr>
              <w:spacing w:line="276" w:lineRule="auto"/>
              <w:jc w:val="both"/>
              <w:rPr>
                <w:bCs/>
                <w:sz w:val="20"/>
              </w:rPr>
            </w:pPr>
            <w:r>
              <w:rPr>
                <w:bCs/>
                <w:sz w:val="20"/>
              </w:rPr>
              <w:t>779,4</w:t>
            </w:r>
          </w:p>
        </w:tc>
        <w:tc>
          <w:tcPr>
            <w:tcW w:w="177" w:type="pct"/>
            <w:tcBorders>
              <w:top w:val="nil"/>
              <w:left w:val="single" w:sz="4" w:space="0" w:color="auto"/>
              <w:bottom w:val="single" w:sz="8" w:space="0" w:color="auto"/>
              <w:right w:val="single" w:sz="4" w:space="0" w:color="auto"/>
            </w:tcBorders>
            <w:noWrap/>
            <w:vAlign w:val="center"/>
          </w:tcPr>
          <w:p w:rsidR="00E15EC9" w:rsidRDefault="00E15EC9">
            <w:pPr>
              <w:spacing w:line="276" w:lineRule="auto"/>
              <w:jc w:val="both"/>
              <w:rPr>
                <w:bCs/>
                <w:sz w:val="20"/>
              </w:rPr>
            </w:pPr>
          </w:p>
        </w:tc>
        <w:tc>
          <w:tcPr>
            <w:tcW w:w="280" w:type="pct"/>
            <w:tcBorders>
              <w:top w:val="nil"/>
              <w:left w:val="single" w:sz="4" w:space="0" w:color="auto"/>
              <w:bottom w:val="single" w:sz="8" w:space="0" w:color="auto"/>
              <w:right w:val="single" w:sz="8" w:space="0" w:color="auto"/>
            </w:tcBorders>
            <w:vAlign w:val="center"/>
            <w:hideMark/>
          </w:tcPr>
          <w:p w:rsidR="00E15EC9" w:rsidRDefault="00260702">
            <w:pPr>
              <w:spacing w:line="276" w:lineRule="auto"/>
              <w:jc w:val="both"/>
              <w:rPr>
                <w:bCs/>
                <w:sz w:val="20"/>
              </w:rPr>
            </w:pPr>
            <w:r>
              <w:rPr>
                <w:bCs/>
                <w:sz w:val="20"/>
              </w:rPr>
              <w:t>1,9</w:t>
            </w:r>
          </w:p>
        </w:tc>
        <w:tc>
          <w:tcPr>
            <w:tcW w:w="399" w:type="pct"/>
            <w:tcBorders>
              <w:top w:val="nil"/>
              <w:left w:val="nil"/>
              <w:bottom w:val="single" w:sz="8" w:space="0" w:color="auto"/>
              <w:right w:val="single" w:sz="4" w:space="0" w:color="auto"/>
            </w:tcBorders>
            <w:noWrap/>
            <w:vAlign w:val="center"/>
            <w:hideMark/>
          </w:tcPr>
          <w:p w:rsidR="00E15EC9" w:rsidRDefault="00260702">
            <w:pPr>
              <w:spacing w:line="276" w:lineRule="auto"/>
              <w:jc w:val="center"/>
              <w:rPr>
                <w:bCs/>
                <w:sz w:val="20"/>
              </w:rPr>
            </w:pPr>
            <w:r>
              <w:rPr>
                <w:bCs/>
                <w:sz w:val="20"/>
              </w:rPr>
              <w:t>100</w:t>
            </w:r>
          </w:p>
        </w:tc>
        <w:tc>
          <w:tcPr>
            <w:tcW w:w="533" w:type="pct"/>
            <w:tcBorders>
              <w:top w:val="nil"/>
              <w:left w:val="single" w:sz="4" w:space="0" w:color="auto"/>
              <w:bottom w:val="single" w:sz="8" w:space="0" w:color="auto"/>
              <w:right w:val="single" w:sz="8" w:space="0" w:color="auto"/>
            </w:tcBorders>
            <w:vAlign w:val="center"/>
          </w:tcPr>
          <w:p w:rsidR="00E15EC9" w:rsidRDefault="00E15EC9">
            <w:pPr>
              <w:spacing w:line="276" w:lineRule="auto"/>
              <w:rPr>
                <w:bCs/>
                <w:sz w:val="20"/>
              </w:rPr>
            </w:pPr>
          </w:p>
        </w:tc>
      </w:tr>
      <w:tr w:rsidR="00E15EC9">
        <w:trPr>
          <w:trHeight w:val="60"/>
          <w:jc w:val="center"/>
        </w:trPr>
        <w:tc>
          <w:tcPr>
            <w:tcW w:w="1512" w:type="pct"/>
            <w:gridSpan w:val="6"/>
            <w:tcBorders>
              <w:top w:val="nil"/>
              <w:left w:val="single" w:sz="8" w:space="0" w:color="auto"/>
              <w:bottom w:val="single" w:sz="8" w:space="0" w:color="auto"/>
              <w:right w:val="single" w:sz="4" w:space="0" w:color="auto"/>
            </w:tcBorders>
            <w:noWrap/>
            <w:vAlign w:val="center"/>
            <w:hideMark/>
          </w:tcPr>
          <w:p w:rsidR="00E15EC9" w:rsidRDefault="00260702">
            <w:pPr>
              <w:spacing w:line="276" w:lineRule="auto"/>
              <w:rPr>
                <w:b/>
                <w:bCs/>
                <w:iCs/>
                <w:sz w:val="20"/>
              </w:rPr>
            </w:pPr>
            <w:r>
              <w:rPr>
                <w:b/>
                <w:bCs/>
                <w:iCs/>
                <w:sz w:val="20"/>
              </w:rPr>
              <w:t>IŠ VISO:</w:t>
            </w:r>
          </w:p>
        </w:tc>
        <w:tc>
          <w:tcPr>
            <w:tcW w:w="272" w:type="pct"/>
            <w:tcBorders>
              <w:top w:val="single" w:sz="8" w:space="0" w:color="auto"/>
              <w:left w:val="single" w:sz="4" w:space="0" w:color="auto"/>
              <w:bottom w:val="single" w:sz="8" w:space="0" w:color="auto"/>
              <w:right w:val="single" w:sz="4" w:space="0" w:color="auto"/>
            </w:tcBorders>
            <w:vAlign w:val="center"/>
            <w:hideMark/>
          </w:tcPr>
          <w:p w:rsidR="00E15EC9" w:rsidRDefault="00260702">
            <w:pPr>
              <w:spacing w:line="276" w:lineRule="auto"/>
              <w:jc w:val="both"/>
              <w:rPr>
                <w:bCs/>
                <w:iCs/>
                <w:sz w:val="20"/>
              </w:rPr>
            </w:pPr>
            <w:r>
              <w:rPr>
                <w:bCs/>
                <w:iCs/>
                <w:sz w:val="20"/>
              </w:rPr>
              <w:t>1008,1</w:t>
            </w:r>
          </w:p>
        </w:tc>
        <w:tc>
          <w:tcPr>
            <w:tcW w:w="294" w:type="pct"/>
            <w:tcBorders>
              <w:top w:val="single" w:sz="8" w:space="0" w:color="auto"/>
              <w:left w:val="single" w:sz="4" w:space="0" w:color="auto"/>
              <w:bottom w:val="single" w:sz="8" w:space="0" w:color="auto"/>
              <w:right w:val="single" w:sz="4" w:space="0" w:color="auto"/>
            </w:tcBorders>
            <w:vAlign w:val="center"/>
            <w:hideMark/>
          </w:tcPr>
          <w:p w:rsidR="00E15EC9" w:rsidRDefault="00260702">
            <w:pPr>
              <w:spacing w:line="276" w:lineRule="auto"/>
              <w:jc w:val="both"/>
              <w:rPr>
                <w:bCs/>
                <w:iCs/>
                <w:sz w:val="20"/>
              </w:rPr>
            </w:pPr>
            <w:r>
              <w:rPr>
                <w:bCs/>
                <w:iCs/>
                <w:sz w:val="20"/>
              </w:rPr>
              <w:t>226,8</w:t>
            </w:r>
          </w:p>
        </w:tc>
        <w:tc>
          <w:tcPr>
            <w:tcW w:w="282" w:type="pct"/>
            <w:tcBorders>
              <w:top w:val="single" w:sz="8" w:space="0" w:color="auto"/>
              <w:left w:val="single" w:sz="4" w:space="0" w:color="auto"/>
              <w:bottom w:val="single" w:sz="8" w:space="0" w:color="auto"/>
              <w:right w:val="single" w:sz="4" w:space="0" w:color="auto"/>
            </w:tcBorders>
            <w:vAlign w:val="center"/>
            <w:hideMark/>
          </w:tcPr>
          <w:p w:rsidR="00E15EC9" w:rsidRDefault="00260702">
            <w:pPr>
              <w:spacing w:line="276" w:lineRule="auto"/>
              <w:jc w:val="both"/>
              <w:rPr>
                <w:bCs/>
                <w:iCs/>
                <w:sz w:val="20"/>
              </w:rPr>
            </w:pPr>
            <w:r>
              <w:rPr>
                <w:bCs/>
                <w:iCs/>
                <w:sz w:val="20"/>
              </w:rPr>
              <w:t>779,4</w:t>
            </w:r>
          </w:p>
        </w:tc>
        <w:tc>
          <w:tcPr>
            <w:tcW w:w="193" w:type="pct"/>
            <w:tcBorders>
              <w:top w:val="single" w:sz="8" w:space="0" w:color="auto"/>
              <w:left w:val="single" w:sz="4" w:space="0" w:color="auto"/>
              <w:bottom w:val="single" w:sz="8" w:space="0" w:color="auto"/>
              <w:right w:val="single" w:sz="4" w:space="0" w:color="auto"/>
            </w:tcBorders>
            <w:vAlign w:val="center"/>
          </w:tcPr>
          <w:p w:rsidR="00E15EC9" w:rsidRDefault="00E15EC9">
            <w:pPr>
              <w:spacing w:line="276" w:lineRule="auto"/>
              <w:jc w:val="both"/>
              <w:rPr>
                <w:bCs/>
                <w:iCs/>
                <w:sz w:val="20"/>
              </w:rPr>
            </w:pPr>
          </w:p>
        </w:tc>
        <w:tc>
          <w:tcPr>
            <w:tcW w:w="283" w:type="pct"/>
            <w:tcBorders>
              <w:top w:val="single" w:sz="8" w:space="0" w:color="auto"/>
              <w:left w:val="single" w:sz="4" w:space="0" w:color="auto"/>
              <w:bottom w:val="single" w:sz="8" w:space="0" w:color="auto"/>
              <w:right w:val="single" w:sz="4" w:space="0" w:color="auto"/>
            </w:tcBorders>
            <w:vAlign w:val="center"/>
            <w:hideMark/>
          </w:tcPr>
          <w:p w:rsidR="00E15EC9" w:rsidRDefault="00260702">
            <w:pPr>
              <w:spacing w:line="276" w:lineRule="auto"/>
              <w:jc w:val="both"/>
              <w:rPr>
                <w:bCs/>
                <w:iCs/>
                <w:sz w:val="20"/>
              </w:rPr>
            </w:pPr>
            <w:r>
              <w:rPr>
                <w:bCs/>
                <w:iCs/>
                <w:sz w:val="20"/>
              </w:rPr>
              <w:t>1,9</w:t>
            </w:r>
          </w:p>
        </w:tc>
        <w:tc>
          <w:tcPr>
            <w:tcW w:w="278" w:type="pct"/>
            <w:tcBorders>
              <w:top w:val="single" w:sz="8" w:space="0" w:color="auto"/>
              <w:left w:val="single" w:sz="4" w:space="0" w:color="auto"/>
              <w:bottom w:val="single" w:sz="8" w:space="0" w:color="auto"/>
              <w:right w:val="single" w:sz="4" w:space="0" w:color="auto"/>
            </w:tcBorders>
            <w:vAlign w:val="center"/>
            <w:hideMark/>
          </w:tcPr>
          <w:p w:rsidR="00E15EC9" w:rsidRDefault="00260702">
            <w:pPr>
              <w:spacing w:line="276" w:lineRule="auto"/>
              <w:jc w:val="both"/>
              <w:rPr>
                <w:bCs/>
                <w:iCs/>
                <w:sz w:val="20"/>
              </w:rPr>
            </w:pPr>
            <w:r>
              <w:rPr>
                <w:bCs/>
                <w:iCs/>
                <w:sz w:val="20"/>
              </w:rPr>
              <w:t>1008,1</w:t>
            </w:r>
          </w:p>
        </w:tc>
        <w:tc>
          <w:tcPr>
            <w:tcW w:w="235" w:type="pct"/>
            <w:tcBorders>
              <w:top w:val="single" w:sz="8" w:space="0" w:color="auto"/>
              <w:left w:val="single" w:sz="4" w:space="0" w:color="auto"/>
              <w:bottom w:val="single" w:sz="8" w:space="0" w:color="auto"/>
              <w:right w:val="single" w:sz="4" w:space="0" w:color="auto"/>
            </w:tcBorders>
            <w:vAlign w:val="center"/>
            <w:hideMark/>
          </w:tcPr>
          <w:p w:rsidR="00E15EC9" w:rsidRDefault="00260702">
            <w:pPr>
              <w:spacing w:line="276" w:lineRule="auto"/>
              <w:ind w:right="-109"/>
              <w:jc w:val="both"/>
              <w:rPr>
                <w:bCs/>
                <w:iCs/>
                <w:sz w:val="20"/>
              </w:rPr>
            </w:pPr>
            <w:r>
              <w:rPr>
                <w:bCs/>
                <w:iCs/>
                <w:sz w:val="20"/>
              </w:rPr>
              <w:t>226,8</w:t>
            </w:r>
          </w:p>
        </w:tc>
        <w:tc>
          <w:tcPr>
            <w:tcW w:w="262" w:type="pct"/>
            <w:tcBorders>
              <w:top w:val="single" w:sz="8" w:space="0" w:color="auto"/>
              <w:left w:val="single" w:sz="4" w:space="0" w:color="auto"/>
              <w:bottom w:val="single" w:sz="8" w:space="0" w:color="auto"/>
              <w:right w:val="single" w:sz="4" w:space="0" w:color="auto"/>
            </w:tcBorders>
            <w:vAlign w:val="center"/>
            <w:hideMark/>
          </w:tcPr>
          <w:p w:rsidR="00E15EC9" w:rsidRDefault="00260702">
            <w:pPr>
              <w:spacing w:line="276" w:lineRule="auto"/>
              <w:jc w:val="both"/>
              <w:rPr>
                <w:bCs/>
                <w:iCs/>
                <w:sz w:val="20"/>
              </w:rPr>
            </w:pPr>
            <w:r>
              <w:rPr>
                <w:bCs/>
                <w:iCs/>
                <w:sz w:val="20"/>
              </w:rPr>
              <w:t>779,4</w:t>
            </w:r>
          </w:p>
        </w:tc>
        <w:tc>
          <w:tcPr>
            <w:tcW w:w="177" w:type="pct"/>
            <w:tcBorders>
              <w:top w:val="nil"/>
              <w:left w:val="single" w:sz="4" w:space="0" w:color="auto"/>
              <w:bottom w:val="single" w:sz="8" w:space="0" w:color="auto"/>
              <w:right w:val="single" w:sz="4" w:space="0" w:color="auto"/>
            </w:tcBorders>
            <w:noWrap/>
            <w:vAlign w:val="center"/>
          </w:tcPr>
          <w:p w:rsidR="00E15EC9" w:rsidRDefault="00E15EC9">
            <w:pPr>
              <w:spacing w:line="276" w:lineRule="auto"/>
              <w:jc w:val="both"/>
              <w:rPr>
                <w:bCs/>
                <w:sz w:val="20"/>
              </w:rPr>
            </w:pPr>
          </w:p>
        </w:tc>
        <w:tc>
          <w:tcPr>
            <w:tcW w:w="280" w:type="pct"/>
            <w:tcBorders>
              <w:top w:val="nil"/>
              <w:left w:val="single" w:sz="4" w:space="0" w:color="auto"/>
              <w:bottom w:val="single" w:sz="8" w:space="0" w:color="auto"/>
              <w:right w:val="single" w:sz="8" w:space="0" w:color="auto"/>
            </w:tcBorders>
            <w:vAlign w:val="center"/>
            <w:hideMark/>
          </w:tcPr>
          <w:p w:rsidR="00E15EC9" w:rsidRDefault="00260702">
            <w:pPr>
              <w:spacing w:line="276" w:lineRule="auto"/>
              <w:jc w:val="both"/>
              <w:rPr>
                <w:bCs/>
                <w:sz w:val="20"/>
              </w:rPr>
            </w:pPr>
            <w:r>
              <w:rPr>
                <w:bCs/>
                <w:sz w:val="20"/>
              </w:rPr>
              <w:t>1,9</w:t>
            </w:r>
          </w:p>
        </w:tc>
        <w:tc>
          <w:tcPr>
            <w:tcW w:w="399" w:type="pct"/>
            <w:tcBorders>
              <w:top w:val="nil"/>
              <w:left w:val="nil"/>
              <w:bottom w:val="single" w:sz="8" w:space="0" w:color="auto"/>
              <w:right w:val="single" w:sz="4" w:space="0" w:color="auto"/>
            </w:tcBorders>
            <w:noWrap/>
            <w:vAlign w:val="center"/>
            <w:hideMark/>
          </w:tcPr>
          <w:p w:rsidR="00E15EC9" w:rsidRDefault="00260702">
            <w:pPr>
              <w:spacing w:line="276" w:lineRule="auto"/>
              <w:jc w:val="center"/>
              <w:rPr>
                <w:bCs/>
                <w:sz w:val="20"/>
              </w:rPr>
            </w:pPr>
            <w:r>
              <w:rPr>
                <w:bCs/>
                <w:sz w:val="20"/>
              </w:rPr>
              <w:t>100</w:t>
            </w:r>
          </w:p>
        </w:tc>
        <w:tc>
          <w:tcPr>
            <w:tcW w:w="533" w:type="pct"/>
            <w:tcBorders>
              <w:top w:val="nil"/>
              <w:left w:val="single" w:sz="4" w:space="0" w:color="auto"/>
              <w:bottom w:val="single" w:sz="8" w:space="0" w:color="auto"/>
              <w:right w:val="single" w:sz="8" w:space="0" w:color="auto"/>
            </w:tcBorders>
            <w:vAlign w:val="center"/>
          </w:tcPr>
          <w:p w:rsidR="00E15EC9" w:rsidRDefault="00E15EC9">
            <w:pPr>
              <w:spacing w:line="276" w:lineRule="auto"/>
              <w:rPr>
                <w:bCs/>
                <w:sz w:val="20"/>
              </w:rPr>
            </w:pPr>
          </w:p>
        </w:tc>
      </w:tr>
    </w:tbl>
    <w:p w:rsidR="00E15EC9" w:rsidRDefault="00260702">
      <w:pPr>
        <w:rPr>
          <w:b/>
          <w:sz w:val="20"/>
        </w:rPr>
      </w:pPr>
      <w:r>
        <w:rPr>
          <w:b/>
          <w:sz w:val="20"/>
        </w:rPr>
        <w:t xml:space="preserve">* </w:t>
      </w:r>
      <w:r>
        <w:rPr>
          <w:sz w:val="20"/>
        </w:rPr>
        <w:t>Formoje pateikiami galimų finansavimo šaltinių pavydžiai. Pildant formas nurodomi aktualūs finansavimo šaltiniai suderinti su Finansų ir apskaitos skyriumi.</w:t>
      </w:r>
    </w:p>
    <w:p w:rsidR="00E15EC9" w:rsidRDefault="00260702">
      <w:pPr>
        <w:jc w:val="center"/>
        <w:rPr>
          <w:sz w:val="20"/>
        </w:rPr>
      </w:pPr>
      <w:r>
        <w:rPr>
          <w:sz w:val="20"/>
        </w:rPr>
        <w:t>_______________________</w:t>
      </w:r>
    </w:p>
    <w:p w:rsidR="00443AB6" w:rsidRDefault="00443AB6">
      <w:pPr>
        <w:rPr>
          <w:sz w:val="20"/>
        </w:rPr>
      </w:pPr>
    </w:p>
    <w:p w:rsidR="00443AB6" w:rsidRPr="00443AB6" w:rsidRDefault="00443AB6" w:rsidP="00443AB6">
      <w:pPr>
        <w:rPr>
          <w:sz w:val="20"/>
        </w:rPr>
      </w:pPr>
    </w:p>
    <w:p w:rsidR="00443AB6" w:rsidRPr="00443AB6" w:rsidRDefault="00443AB6" w:rsidP="00443AB6">
      <w:pPr>
        <w:rPr>
          <w:sz w:val="20"/>
        </w:rPr>
      </w:pPr>
    </w:p>
    <w:p w:rsidR="00443AB6" w:rsidRPr="00443AB6" w:rsidRDefault="00443AB6" w:rsidP="00443AB6">
      <w:pPr>
        <w:rPr>
          <w:sz w:val="20"/>
        </w:rPr>
      </w:pPr>
    </w:p>
    <w:p w:rsidR="00443AB6" w:rsidRPr="00443AB6" w:rsidRDefault="00443AB6" w:rsidP="00443AB6">
      <w:pPr>
        <w:rPr>
          <w:sz w:val="20"/>
        </w:rPr>
      </w:pPr>
    </w:p>
    <w:p w:rsidR="00443AB6" w:rsidRPr="00443AB6" w:rsidRDefault="00443AB6" w:rsidP="00443AB6">
      <w:pPr>
        <w:rPr>
          <w:sz w:val="20"/>
        </w:rPr>
      </w:pPr>
    </w:p>
    <w:p w:rsidR="00443AB6" w:rsidRPr="00443AB6" w:rsidRDefault="00443AB6" w:rsidP="00443AB6">
      <w:pPr>
        <w:rPr>
          <w:sz w:val="20"/>
        </w:rPr>
      </w:pPr>
    </w:p>
    <w:p w:rsidR="00443AB6" w:rsidRPr="00443AB6" w:rsidRDefault="00443AB6" w:rsidP="00443AB6">
      <w:pPr>
        <w:rPr>
          <w:sz w:val="20"/>
        </w:rPr>
      </w:pPr>
    </w:p>
    <w:p w:rsidR="00443AB6" w:rsidRPr="00443AB6" w:rsidRDefault="00443AB6" w:rsidP="00443AB6">
      <w:pPr>
        <w:rPr>
          <w:sz w:val="20"/>
        </w:rPr>
      </w:pPr>
    </w:p>
    <w:p w:rsidR="00443AB6" w:rsidRPr="00443AB6" w:rsidRDefault="00443AB6" w:rsidP="00443AB6">
      <w:pPr>
        <w:rPr>
          <w:sz w:val="20"/>
        </w:rPr>
      </w:pPr>
    </w:p>
    <w:p w:rsidR="00443AB6" w:rsidRDefault="00443AB6" w:rsidP="00443AB6">
      <w:pPr>
        <w:rPr>
          <w:sz w:val="20"/>
        </w:rPr>
      </w:pPr>
    </w:p>
    <w:p w:rsidR="00443AB6" w:rsidRDefault="00443AB6" w:rsidP="00443AB6">
      <w:pPr>
        <w:tabs>
          <w:tab w:val="left" w:pos="3656"/>
        </w:tabs>
        <w:rPr>
          <w:sz w:val="20"/>
        </w:rPr>
      </w:pPr>
      <w:r>
        <w:rPr>
          <w:sz w:val="20"/>
        </w:rPr>
        <w:tab/>
      </w:r>
    </w:p>
    <w:p w:rsidR="00443AB6" w:rsidRDefault="00443AB6" w:rsidP="00443AB6">
      <w:pPr>
        <w:rPr>
          <w:sz w:val="20"/>
        </w:rPr>
      </w:pPr>
    </w:p>
    <w:p w:rsidR="00E15EC9" w:rsidRPr="00443AB6" w:rsidRDefault="00E15EC9" w:rsidP="00443AB6">
      <w:pPr>
        <w:rPr>
          <w:sz w:val="20"/>
        </w:rPr>
        <w:sectPr w:rsidR="00E15EC9" w:rsidRPr="00443AB6" w:rsidSect="00443AB6">
          <w:pgSz w:w="15840" w:h="12240" w:orient="landscape"/>
          <w:pgMar w:top="851" w:right="1239" w:bottom="284" w:left="1701" w:header="567" w:footer="567" w:gutter="0"/>
          <w:cols w:space="1296"/>
        </w:sectPr>
      </w:pPr>
    </w:p>
    <w:p w:rsidR="00E15EC9" w:rsidRDefault="00E15EC9" w:rsidP="00443AB6">
      <w:pPr>
        <w:jc w:val="center"/>
        <w:rPr>
          <w:b/>
          <w:szCs w:val="24"/>
          <w:lang w:val="pt-BR"/>
        </w:rPr>
      </w:pPr>
    </w:p>
    <w:sectPr w:rsidR="00E15EC9">
      <w:type w:val="continuous"/>
      <w:pgSz w:w="11906" w:h="16838" w:code="9"/>
      <w:pgMar w:top="1134" w:right="567" w:bottom="1134" w:left="1701" w:header="720" w:footer="72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0702" w:rsidRDefault="00260702">
      <w:r>
        <w:separator/>
      </w:r>
    </w:p>
  </w:endnote>
  <w:endnote w:type="continuationSeparator" w:id="0">
    <w:p w:rsidR="00260702" w:rsidRDefault="00260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2AFF" w:usb1="C000247B" w:usb2="00000009" w:usb3="00000000" w:csb0="000001FF" w:csb1="00000000"/>
  </w:font>
  <w:font w:name="Franklin Gothic Book">
    <w:panose1 w:val="020B0503020102020204"/>
    <w:charset w:val="BA"/>
    <w:family w:val="swiss"/>
    <w:pitch w:val="variable"/>
    <w:sig w:usb0="00000287" w:usb1="00000000" w:usb2="00000000" w:usb3="00000000" w:csb0="0000009F" w:csb1="00000000"/>
  </w:font>
  <w:font w:name="Verdana">
    <w:panose1 w:val="020B0604030504040204"/>
    <w:charset w:val="BA"/>
    <w:family w:val="swiss"/>
    <w:pitch w:val="variable"/>
    <w:sig w:usb0="A10006FF" w:usb1="4000205B" w:usb2="00000010" w:usb3="00000000" w:csb0="0000019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0702" w:rsidRDefault="00260702">
      <w:r>
        <w:separator/>
      </w:r>
    </w:p>
  </w:footnote>
  <w:footnote w:type="continuationSeparator" w:id="0">
    <w:p w:rsidR="00260702" w:rsidRDefault="002607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oNotHyphenateCaps/>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AE2"/>
    <w:rsid w:val="00246ED9"/>
    <w:rsid w:val="00260702"/>
    <w:rsid w:val="00443AB6"/>
    <w:rsid w:val="00A40AE2"/>
    <w:rsid w:val="00E15EC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267"/>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rPr>
      <w:rFonts w:ascii="Tahoma" w:hAnsi="Tahoma" w:cs="Tahoma"/>
      <w:sz w:val="16"/>
      <w:szCs w:val="16"/>
    </w:rPr>
  </w:style>
  <w:style w:type="character" w:customStyle="1" w:styleId="DebesliotekstasDiagrama">
    <w:name w:val="Debesėlio tekstas Diagrama"/>
    <w:basedOn w:val="Numatytasispastraiposriftas"/>
    <w:link w:val="Debesliotekstas"/>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267"/>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rPr>
      <w:rFonts w:ascii="Tahoma" w:hAnsi="Tahoma" w:cs="Tahoma"/>
      <w:sz w:val="16"/>
      <w:szCs w:val="16"/>
    </w:rPr>
  </w:style>
  <w:style w:type="character" w:customStyle="1" w:styleId="DebesliotekstasDiagrama">
    <w:name w:val="Debesėlio tekstas Diagrama"/>
    <w:basedOn w:val="Numatytasispastraiposriftas"/>
    <w:link w:val="Debesliotekstas"/>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1BEDEE-FB78-48C2-BDC4-824E40B4F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22390</Words>
  <Characters>12763</Characters>
  <Application>Microsoft Office Word</Application>
  <DocSecurity>0</DocSecurity>
  <Lines>106</Lines>
  <Paragraphs>70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lpstr>
    </vt:vector>
  </TitlesOfParts>
  <Company>Druskininku savivaldybe</Company>
  <LinksUpToDate>false</LinksUpToDate>
  <CharactersWithSpaces>35083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Vytaute Vasilevskyte</dc:creator>
  <cp:lastModifiedBy>Rinkimai</cp:lastModifiedBy>
  <cp:revision>4</cp:revision>
  <cp:lastPrinted>2005-09-28T11:39:00Z</cp:lastPrinted>
  <dcterms:created xsi:type="dcterms:W3CDTF">2017-10-30T19:13:00Z</dcterms:created>
  <dcterms:modified xsi:type="dcterms:W3CDTF">2017-10-30T19:19:00Z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bbisDVSAttachmentId">
    <vt:lpwstr>59cb0a68-ff53-4243-9ff2-d817a8b1852f</vt:lpwstr>
  </property>
</Properties>
</file>