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ED" w:rsidRPr="004C4618" w:rsidRDefault="004C4618" w:rsidP="004C4618">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 xml:space="preserve">2019 </w:t>
      </w:r>
      <w:r w:rsidR="000F63ED" w:rsidRPr="004C4618">
        <w:rPr>
          <w:rFonts w:ascii="Times New Roman" w:eastAsia="Times New Roman" w:hAnsi="Times New Roman" w:cs="Times New Roman"/>
          <w:b/>
          <w:sz w:val="24"/>
          <w:szCs w:val="24"/>
          <w:lang w:eastAsia="lt-LT"/>
        </w:rPr>
        <w:t>METŲ DRUSKININKŲ „SAULĖS“ PAGRINDINĖS MOKYKLOS</w:t>
      </w:r>
    </w:p>
    <w:p w:rsidR="000F63ED" w:rsidRPr="000079CC" w:rsidRDefault="000F63ED" w:rsidP="004C4618">
      <w:pPr>
        <w:spacing w:after="0" w:line="240" w:lineRule="auto"/>
        <w:ind w:left="360"/>
        <w:jc w:val="center"/>
        <w:rPr>
          <w:rFonts w:ascii="Times New Roman" w:eastAsia="Times New Roman" w:hAnsi="Times New Roman" w:cs="Times New Roman"/>
          <w:b/>
          <w:bCs/>
          <w:sz w:val="24"/>
          <w:szCs w:val="24"/>
          <w:lang w:eastAsia="lt-LT"/>
        </w:rPr>
      </w:pPr>
      <w:r w:rsidRPr="000079CC">
        <w:rPr>
          <w:rFonts w:ascii="Times New Roman" w:eastAsia="Times New Roman" w:hAnsi="Times New Roman" w:cs="Times New Roman"/>
          <w:b/>
          <w:bCs/>
          <w:sz w:val="24"/>
          <w:szCs w:val="24"/>
          <w:lang w:eastAsia="lt-LT"/>
        </w:rPr>
        <w:t xml:space="preserve">VEIKLOS </w:t>
      </w:r>
      <w:r w:rsidR="000A0FBF">
        <w:rPr>
          <w:rFonts w:ascii="Times New Roman" w:eastAsia="Times New Roman" w:hAnsi="Times New Roman" w:cs="Times New Roman"/>
          <w:b/>
          <w:bCs/>
          <w:sz w:val="24"/>
          <w:szCs w:val="24"/>
          <w:lang w:eastAsia="lt-LT"/>
        </w:rPr>
        <w:t xml:space="preserve">PLANO </w:t>
      </w:r>
      <w:r w:rsidRPr="000079CC">
        <w:rPr>
          <w:rFonts w:ascii="Times New Roman" w:eastAsia="Times New Roman" w:hAnsi="Times New Roman" w:cs="Times New Roman"/>
          <w:b/>
          <w:bCs/>
          <w:sz w:val="24"/>
          <w:szCs w:val="24"/>
          <w:lang w:eastAsia="lt-LT"/>
        </w:rPr>
        <w:t>ATASKAITA</w:t>
      </w:r>
    </w:p>
    <w:p w:rsidR="000F63ED" w:rsidRPr="000079CC" w:rsidRDefault="000F63ED" w:rsidP="004C4618">
      <w:pPr>
        <w:spacing w:after="0" w:line="240" w:lineRule="auto"/>
        <w:jc w:val="center"/>
        <w:rPr>
          <w:rFonts w:ascii="Times New Roman" w:eastAsia="Times New Roman" w:hAnsi="Times New Roman" w:cs="Times New Roman"/>
          <w:sz w:val="24"/>
          <w:szCs w:val="24"/>
          <w:lang w:eastAsia="lt-LT"/>
        </w:rPr>
      </w:pPr>
    </w:p>
    <w:p w:rsidR="000F63ED" w:rsidRPr="000079CC" w:rsidRDefault="000F63ED" w:rsidP="004C4618">
      <w:pPr>
        <w:tabs>
          <w:tab w:val="left" w:pos="4395"/>
          <w:tab w:val="left" w:pos="4820"/>
        </w:tabs>
        <w:spacing w:after="0" w:line="240" w:lineRule="auto"/>
        <w:contextualSpacing/>
        <w:jc w:val="center"/>
        <w:rPr>
          <w:rFonts w:ascii="Times New Roman" w:eastAsia="Times New Roman" w:hAnsi="Times New Roman" w:cs="Times New Roman"/>
          <w:b/>
          <w:sz w:val="24"/>
          <w:szCs w:val="24"/>
          <w:lang w:eastAsia="lt-LT"/>
        </w:rPr>
      </w:pPr>
      <w:r w:rsidRPr="000079CC">
        <w:rPr>
          <w:rFonts w:ascii="Times New Roman" w:eastAsia="Times New Roman" w:hAnsi="Times New Roman" w:cs="Times New Roman"/>
          <w:b/>
          <w:sz w:val="24"/>
          <w:szCs w:val="24"/>
          <w:lang w:eastAsia="lt-LT"/>
        </w:rPr>
        <w:t>I. ĮVADAS</w:t>
      </w:r>
    </w:p>
    <w:p w:rsidR="00A522AA" w:rsidRPr="000079CC" w:rsidRDefault="00A522AA" w:rsidP="004C4618">
      <w:pPr>
        <w:tabs>
          <w:tab w:val="left" w:pos="4395"/>
          <w:tab w:val="left" w:pos="4820"/>
        </w:tabs>
        <w:spacing w:after="0" w:line="240" w:lineRule="auto"/>
        <w:contextualSpacing/>
        <w:jc w:val="center"/>
        <w:rPr>
          <w:rFonts w:ascii="Times New Roman" w:eastAsia="Times New Roman" w:hAnsi="Times New Roman" w:cs="Times New Roman"/>
          <w:b/>
          <w:sz w:val="24"/>
          <w:szCs w:val="24"/>
          <w:lang w:eastAsia="lt-LT"/>
        </w:rPr>
      </w:pPr>
    </w:p>
    <w:p w:rsidR="00A522AA" w:rsidRPr="000079CC" w:rsidRDefault="00A522AA" w:rsidP="004C4618">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79CC">
        <w:rPr>
          <w:rFonts w:ascii="Times New Roman" w:eastAsia="Calibri" w:hAnsi="Times New Roman" w:cs="Times New Roman"/>
          <w:sz w:val="24"/>
          <w:szCs w:val="24"/>
        </w:rPr>
        <w:t xml:space="preserve">Druskininkų „Saulės“ pagrindinė mokykla savo veiklą kaip pagrindinė mokykla pradėjo </w:t>
      </w:r>
      <w:r w:rsidR="000079CC">
        <w:rPr>
          <w:rFonts w:ascii="Times New Roman" w:eastAsia="Calibri" w:hAnsi="Times New Roman" w:cs="Times New Roman"/>
          <w:sz w:val="24"/>
          <w:szCs w:val="24"/>
        </w:rPr>
        <w:t xml:space="preserve">       </w:t>
      </w:r>
      <w:r w:rsidRPr="000079CC">
        <w:rPr>
          <w:rFonts w:ascii="Times New Roman" w:eastAsia="Calibri" w:hAnsi="Times New Roman" w:cs="Times New Roman"/>
          <w:sz w:val="24"/>
          <w:szCs w:val="24"/>
        </w:rPr>
        <w:t>2006 m. sausio 31 d. (pakeistas mokyklos tipas iš pradinės į pagrindinę).</w:t>
      </w:r>
    </w:p>
    <w:p w:rsidR="00A522AA" w:rsidRPr="000079CC" w:rsidRDefault="00A522AA"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Mokykloje vykdomos priešmokyklinio, pradinio, pagrindinio ugdymo pirmoji ir antroji dalys, 7(6)-16 metų mokiniams, atvykusiems gydytis į medicininės reabilitacijos ir sanatorinio gydymo sveikatos priežiūros įstaigą (Vilniaus universitetinės vaikų ligoninės Santaros klinikų filialo vaikų reabilitacijos skyriuje  Druskininkų „Saulutė“ besimokančių vaikų klasės). Priešmokyklinis ugdymas besigydantiems mokiniams pradėtas vykdyti nuo 2016 m. rugsėjo 1 d. Sanatorinėse klasėse siekiama užtikrinti mokyklos, iš kurios mokinys atvyko, pasirinkto ugdymo turinio įgyvendinimo tęstinumą, diferencijavimo bei individualizavimo galimybes. </w:t>
      </w:r>
    </w:p>
    <w:p w:rsidR="00A522AA" w:rsidRPr="000079CC" w:rsidRDefault="00A522AA"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Nuo 2016 m. rugsėjo 1 d. ugdymo proceso organizavimas ir neformalusis vaikų švietimas papildytas atskirais </w:t>
      </w:r>
      <w:r w:rsidRPr="000079CC">
        <w:rPr>
          <w:rFonts w:ascii="Times New Roman" w:eastAsia="Times New Roman" w:hAnsi="Times New Roman" w:cs="Times New Roman"/>
          <w:sz w:val="24"/>
          <w:szCs w:val="24"/>
          <w:highlight w:val="white"/>
        </w:rPr>
        <w:t xml:space="preserve"> Ekologijos ir aplinkos technologijų ugdymo sampratos,</w:t>
      </w:r>
      <w:r w:rsidRPr="000079CC">
        <w:rPr>
          <w:rFonts w:ascii="Times New Roman" w:eastAsia="Times New Roman" w:hAnsi="Times New Roman" w:cs="Times New Roman"/>
          <w:sz w:val="24"/>
          <w:szCs w:val="24"/>
        </w:rPr>
        <w:t xml:space="preserve"> patvirtintos Lietuvos Respublikos švietimo ir mokslo ministro 2015 m. balandžio 23 d. įsakymu Nr. V-379, elementais. Pasirinktos ekologijos ir aplinkos technologijų pakraipos tikslas - pradiniame ugdyme perteikti ekologijos žinių pradmenis, suformuoti ekologijos ir aplinkos technologijų brandos pagrindus; pagrindiniame ugdyme – nuosekliai plėsti ekologijos ir aplinkos technologijų žinias, mokinių praktinių gebėjimų lauką, formuoti atsakingą, gamtą tausojantį elgesį.</w:t>
      </w:r>
    </w:p>
    <w:p w:rsidR="00A522AA" w:rsidRPr="000079CC" w:rsidRDefault="00A522AA"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Mokyklos vizija: Kiekvieno mokinio ugdymosi sėkmės ir kiekvieno bendruomenės nario tobulėjimo siekianti mokykla, nuolat įsivertinanti ir savo veikloje besivadovaujanti bendruomenės susitarimais.</w:t>
      </w:r>
    </w:p>
    <w:p w:rsidR="00A522AA" w:rsidRPr="000079CC" w:rsidRDefault="00A522AA"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Mokyklos misija:  Sudaryti tinkamas sąlygas kiekvieno mokinio ugdymosi sėkmei ir </w:t>
      </w:r>
      <w:proofErr w:type="spellStart"/>
      <w:r w:rsidRPr="000079CC">
        <w:rPr>
          <w:rFonts w:ascii="Times New Roman" w:eastAsia="Times New Roman" w:hAnsi="Times New Roman" w:cs="Times New Roman"/>
          <w:sz w:val="24"/>
          <w:szCs w:val="24"/>
        </w:rPr>
        <w:t>saviraiškiam</w:t>
      </w:r>
      <w:proofErr w:type="spellEnd"/>
      <w:r w:rsidRPr="000079CC">
        <w:rPr>
          <w:rFonts w:ascii="Times New Roman" w:eastAsia="Times New Roman" w:hAnsi="Times New Roman" w:cs="Times New Roman"/>
          <w:sz w:val="24"/>
          <w:szCs w:val="24"/>
        </w:rPr>
        <w:t xml:space="preserve"> dalyvavimui mokyklos gyvenime, skatinant jį siekti asmenybės brandos, gerų pasiekimų ir pažangos.</w:t>
      </w:r>
    </w:p>
    <w:p w:rsidR="00A522AA" w:rsidRPr="000079CC" w:rsidRDefault="00A522AA"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Veiklos prioritetai: individuali mokinio pažanga, mokyklos ir šeimos bendradarbiavimo stiprinimas, saugios ir motyvuojančios ugdymo (-</w:t>
      </w:r>
      <w:proofErr w:type="spellStart"/>
      <w:r w:rsidRPr="000079CC">
        <w:rPr>
          <w:rFonts w:ascii="Times New Roman" w:eastAsia="Times New Roman" w:hAnsi="Times New Roman" w:cs="Times New Roman"/>
          <w:sz w:val="24"/>
          <w:szCs w:val="24"/>
        </w:rPr>
        <w:t>si</w:t>
      </w:r>
      <w:proofErr w:type="spellEnd"/>
      <w:r w:rsidRPr="000079CC">
        <w:rPr>
          <w:rFonts w:ascii="Times New Roman" w:eastAsia="Times New Roman" w:hAnsi="Times New Roman" w:cs="Times New Roman"/>
          <w:sz w:val="24"/>
          <w:szCs w:val="24"/>
        </w:rPr>
        <w:t>) aplinkos kūrimas.</w:t>
      </w:r>
    </w:p>
    <w:p w:rsidR="00A522AA" w:rsidRPr="000079CC" w:rsidRDefault="00A522AA" w:rsidP="004C4618">
      <w:pPr>
        <w:tabs>
          <w:tab w:val="left" w:pos="4395"/>
          <w:tab w:val="left" w:pos="4820"/>
        </w:tabs>
        <w:spacing w:after="0" w:line="240" w:lineRule="auto"/>
        <w:contextualSpacing/>
        <w:rPr>
          <w:rFonts w:ascii="Times New Roman" w:eastAsia="Times New Roman" w:hAnsi="Times New Roman" w:cs="Times New Roman"/>
          <w:b/>
          <w:sz w:val="24"/>
          <w:szCs w:val="24"/>
          <w:lang w:eastAsia="lt-LT"/>
        </w:rPr>
      </w:pPr>
      <w:r w:rsidRPr="000079CC">
        <w:rPr>
          <w:rFonts w:ascii="Times New Roman" w:eastAsia="Times New Roman" w:hAnsi="Times New Roman" w:cs="Times New Roman"/>
          <w:sz w:val="24"/>
          <w:szCs w:val="24"/>
        </w:rPr>
        <w:t>Vertybės: geranoriškumas, pagarba, pasitikėjimas, atsakomybė, bendradarbiavimas.   </w:t>
      </w:r>
    </w:p>
    <w:p w:rsidR="00384865" w:rsidRPr="000079CC" w:rsidRDefault="00384865" w:rsidP="004C4618">
      <w:pPr>
        <w:tabs>
          <w:tab w:val="left" w:pos="9163"/>
        </w:tabs>
        <w:spacing w:after="0" w:line="240" w:lineRule="auto"/>
        <w:ind w:right="-392"/>
        <w:jc w:val="center"/>
        <w:rPr>
          <w:rFonts w:ascii="Times New Roman" w:eastAsia="Times New Roman" w:hAnsi="Times New Roman" w:cs="Times New Roman"/>
          <w:b/>
          <w:sz w:val="24"/>
          <w:szCs w:val="24"/>
        </w:rPr>
      </w:pPr>
    </w:p>
    <w:p w:rsidR="00384865" w:rsidRPr="000079CC" w:rsidRDefault="00384865" w:rsidP="004C4618">
      <w:pPr>
        <w:tabs>
          <w:tab w:val="left" w:pos="9163"/>
        </w:tabs>
        <w:spacing w:after="0" w:line="240" w:lineRule="auto"/>
        <w:ind w:right="-392"/>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 xml:space="preserve">II. 2019 METŲ MOKYKLOS VEIKLOS </w:t>
      </w:r>
      <w:r w:rsidR="000A0FBF">
        <w:rPr>
          <w:rFonts w:ascii="Times New Roman" w:eastAsia="Times New Roman" w:hAnsi="Times New Roman" w:cs="Times New Roman"/>
          <w:b/>
          <w:sz w:val="24"/>
          <w:szCs w:val="24"/>
        </w:rPr>
        <w:t>TIKSLŲ IR UŽDAVINIŲ ĮGYVENDINIMAS IR PAŽANGOS VERTINIMAS</w:t>
      </w:r>
    </w:p>
    <w:p w:rsidR="00384865" w:rsidRPr="000079CC" w:rsidRDefault="00384865" w:rsidP="004C4618">
      <w:pPr>
        <w:spacing w:after="0" w:line="240" w:lineRule="auto"/>
        <w:jc w:val="both"/>
        <w:rPr>
          <w:rFonts w:ascii="Times New Roman" w:eastAsia="Times New Roman" w:hAnsi="Times New Roman" w:cs="Times New Roman"/>
          <w:b/>
          <w:sz w:val="24"/>
          <w:szCs w:val="24"/>
        </w:rPr>
      </w:pPr>
    </w:p>
    <w:p w:rsidR="00384865" w:rsidRPr="000079CC" w:rsidRDefault="00384865" w:rsidP="004C4618">
      <w:pPr>
        <w:spacing w:after="0" w:line="240" w:lineRule="auto"/>
        <w:ind w:right="-143" w:firstLine="567"/>
        <w:jc w:val="both"/>
        <w:rPr>
          <w:rFonts w:ascii="Times New Roman" w:eastAsia="Calibri" w:hAnsi="Times New Roman" w:cs="Times New Roman"/>
          <w:sz w:val="24"/>
          <w:szCs w:val="24"/>
        </w:rPr>
      </w:pPr>
      <w:r w:rsidRPr="000079CC">
        <w:rPr>
          <w:rFonts w:ascii="Times New Roman" w:eastAsia="Calibri" w:hAnsi="Times New Roman" w:cs="Times New Roman"/>
          <w:sz w:val="24"/>
          <w:szCs w:val="24"/>
        </w:rPr>
        <w:t>Druskininkų „Saulės“ pagrindinės mokyklos direktoriaus 201</w:t>
      </w:r>
      <w:r w:rsidR="006878CE" w:rsidRPr="000079CC">
        <w:rPr>
          <w:rFonts w:ascii="Times New Roman" w:eastAsia="Calibri" w:hAnsi="Times New Roman" w:cs="Times New Roman"/>
          <w:sz w:val="24"/>
          <w:szCs w:val="24"/>
        </w:rPr>
        <w:t>9</w:t>
      </w:r>
      <w:r w:rsidRPr="000079CC">
        <w:rPr>
          <w:rFonts w:ascii="Times New Roman" w:eastAsia="Calibri" w:hAnsi="Times New Roman" w:cs="Times New Roman"/>
          <w:sz w:val="24"/>
          <w:szCs w:val="24"/>
        </w:rPr>
        <w:t xml:space="preserve"> m. </w:t>
      </w:r>
      <w:r w:rsidR="006878CE" w:rsidRPr="000079CC">
        <w:rPr>
          <w:rFonts w:ascii="Times New Roman" w:eastAsia="Calibri" w:hAnsi="Times New Roman" w:cs="Times New Roman"/>
          <w:sz w:val="24"/>
          <w:szCs w:val="24"/>
        </w:rPr>
        <w:t>balandžio</w:t>
      </w:r>
      <w:r w:rsidRPr="000079CC">
        <w:rPr>
          <w:rFonts w:ascii="Times New Roman" w:eastAsia="Calibri" w:hAnsi="Times New Roman" w:cs="Times New Roman"/>
          <w:sz w:val="24"/>
          <w:szCs w:val="24"/>
        </w:rPr>
        <w:t xml:space="preserve"> </w:t>
      </w:r>
      <w:r w:rsidR="006878CE" w:rsidRPr="000079CC">
        <w:rPr>
          <w:rFonts w:ascii="Times New Roman" w:eastAsia="Calibri" w:hAnsi="Times New Roman" w:cs="Times New Roman"/>
          <w:sz w:val="24"/>
          <w:szCs w:val="24"/>
        </w:rPr>
        <w:t>30</w:t>
      </w:r>
      <w:r w:rsidRPr="000079CC">
        <w:rPr>
          <w:rFonts w:ascii="Times New Roman" w:eastAsia="Calibri" w:hAnsi="Times New Roman" w:cs="Times New Roman"/>
          <w:sz w:val="24"/>
          <w:szCs w:val="24"/>
        </w:rPr>
        <w:t xml:space="preserve"> d. įsakymu </w:t>
      </w:r>
      <w:r w:rsidR="000079CC">
        <w:rPr>
          <w:rFonts w:ascii="Times New Roman" w:eastAsia="Calibri" w:hAnsi="Times New Roman" w:cs="Times New Roman"/>
          <w:sz w:val="24"/>
          <w:szCs w:val="24"/>
        </w:rPr>
        <w:t xml:space="preserve">       </w:t>
      </w:r>
      <w:r w:rsidRPr="000079CC">
        <w:rPr>
          <w:rFonts w:ascii="Times New Roman" w:eastAsia="Calibri" w:hAnsi="Times New Roman" w:cs="Times New Roman"/>
          <w:sz w:val="24"/>
          <w:szCs w:val="24"/>
        </w:rPr>
        <w:t>Nr. V1-</w:t>
      </w:r>
      <w:r w:rsidR="006878CE" w:rsidRPr="000079CC">
        <w:rPr>
          <w:rFonts w:ascii="Times New Roman" w:eastAsia="Calibri" w:hAnsi="Times New Roman" w:cs="Times New Roman"/>
          <w:sz w:val="24"/>
          <w:szCs w:val="24"/>
        </w:rPr>
        <w:t>74</w:t>
      </w:r>
      <w:r w:rsidRPr="000079CC">
        <w:rPr>
          <w:rFonts w:ascii="Times New Roman" w:eastAsia="Calibri" w:hAnsi="Times New Roman" w:cs="Times New Roman"/>
          <w:sz w:val="24"/>
          <w:szCs w:val="24"/>
        </w:rPr>
        <w:t xml:space="preserve"> patvirtintas mokyklos 201</w:t>
      </w:r>
      <w:r w:rsidR="006878CE" w:rsidRPr="000079CC">
        <w:rPr>
          <w:rFonts w:ascii="Times New Roman" w:eastAsia="Calibri" w:hAnsi="Times New Roman" w:cs="Times New Roman"/>
          <w:sz w:val="24"/>
          <w:szCs w:val="24"/>
        </w:rPr>
        <w:t>9</w:t>
      </w:r>
      <w:r w:rsidRPr="000079CC">
        <w:rPr>
          <w:rFonts w:ascii="Times New Roman" w:eastAsia="Calibri" w:hAnsi="Times New Roman" w:cs="Times New Roman"/>
          <w:sz w:val="24"/>
          <w:szCs w:val="24"/>
        </w:rPr>
        <w:t xml:space="preserve"> m. veiklos planas. </w:t>
      </w:r>
    </w:p>
    <w:p w:rsidR="00384865" w:rsidRPr="000079CC" w:rsidRDefault="00384865" w:rsidP="004C4618">
      <w:pPr>
        <w:spacing w:after="0" w:line="240" w:lineRule="auto"/>
        <w:ind w:firstLine="567"/>
        <w:jc w:val="both"/>
        <w:rPr>
          <w:rFonts w:ascii="Times New Roman" w:eastAsia="Times New Roman" w:hAnsi="Times New Roman" w:cs="Times New Roman"/>
          <w:b/>
          <w:sz w:val="24"/>
          <w:szCs w:val="24"/>
          <w:lang w:eastAsia="lt-LT"/>
        </w:rPr>
      </w:pPr>
      <w:r w:rsidRPr="000079CC">
        <w:rPr>
          <w:rFonts w:ascii="Times New Roman" w:eastAsia="Times New Roman" w:hAnsi="Times New Roman" w:cs="Times New Roman"/>
          <w:b/>
          <w:sz w:val="24"/>
          <w:szCs w:val="24"/>
          <w:lang w:eastAsia="lt-LT"/>
        </w:rPr>
        <w:t>Tikslai:</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lang w:eastAsia="lt-LT"/>
        </w:rPr>
      </w:pPr>
      <w:r w:rsidRPr="000079CC">
        <w:rPr>
          <w:rFonts w:ascii="Times New Roman" w:eastAsia="Times New Roman" w:hAnsi="Times New Roman" w:cs="Times New Roman"/>
          <w:sz w:val="24"/>
          <w:szCs w:val="24"/>
          <w:lang w:eastAsia="lt-LT"/>
        </w:rPr>
        <w:t>1.</w:t>
      </w:r>
      <w:r w:rsidR="000079CC">
        <w:rPr>
          <w:rFonts w:ascii="Times New Roman" w:eastAsia="Times New Roman" w:hAnsi="Times New Roman" w:cs="Times New Roman"/>
          <w:sz w:val="24"/>
          <w:szCs w:val="24"/>
          <w:lang w:eastAsia="lt-LT"/>
        </w:rPr>
        <w:t xml:space="preserve"> </w:t>
      </w:r>
      <w:r w:rsidRPr="000079CC">
        <w:rPr>
          <w:rFonts w:ascii="Times New Roman" w:eastAsia="Times New Roman" w:hAnsi="Times New Roman" w:cs="Times New Roman"/>
          <w:sz w:val="24"/>
          <w:szCs w:val="24"/>
          <w:lang w:eastAsia="lt-LT"/>
        </w:rPr>
        <w:t>Stiprinti mokinių mokymosi motyvaciją, siekiant kiekvieno mokinio individualios   pažangos ir asmeninės atsakomybės.</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lang w:eastAsia="lt-LT"/>
        </w:rPr>
      </w:pPr>
      <w:r w:rsidRPr="000079CC">
        <w:rPr>
          <w:rFonts w:ascii="Times New Roman" w:eastAsia="Times New Roman" w:hAnsi="Times New Roman" w:cs="Times New Roman"/>
          <w:sz w:val="24"/>
          <w:szCs w:val="24"/>
          <w:lang w:eastAsia="lt-LT"/>
        </w:rPr>
        <w:t xml:space="preserve">2.Puoselėti </w:t>
      </w:r>
      <w:proofErr w:type="spellStart"/>
      <w:r w:rsidRPr="000079CC">
        <w:rPr>
          <w:rFonts w:ascii="Times New Roman" w:eastAsia="Times New Roman" w:hAnsi="Times New Roman" w:cs="Times New Roman"/>
          <w:sz w:val="24"/>
          <w:szCs w:val="24"/>
          <w:lang w:eastAsia="lt-LT"/>
        </w:rPr>
        <w:t>inovatyvią</w:t>
      </w:r>
      <w:proofErr w:type="spellEnd"/>
      <w:r w:rsidRPr="000079CC">
        <w:rPr>
          <w:rFonts w:ascii="Times New Roman" w:eastAsia="Times New Roman" w:hAnsi="Times New Roman" w:cs="Times New Roman"/>
          <w:sz w:val="24"/>
          <w:szCs w:val="24"/>
          <w:lang w:eastAsia="lt-LT"/>
        </w:rPr>
        <w:t>, jaukią, saugią ir draugišką ugdymo (-</w:t>
      </w:r>
      <w:proofErr w:type="spellStart"/>
      <w:r w:rsidRPr="000079CC">
        <w:rPr>
          <w:rFonts w:ascii="Times New Roman" w:eastAsia="Times New Roman" w:hAnsi="Times New Roman" w:cs="Times New Roman"/>
          <w:sz w:val="24"/>
          <w:szCs w:val="24"/>
          <w:lang w:eastAsia="lt-LT"/>
        </w:rPr>
        <w:t>si</w:t>
      </w:r>
      <w:proofErr w:type="spellEnd"/>
      <w:r w:rsidRPr="000079CC">
        <w:rPr>
          <w:rFonts w:ascii="Times New Roman" w:eastAsia="Times New Roman" w:hAnsi="Times New Roman" w:cs="Times New Roman"/>
          <w:sz w:val="24"/>
          <w:szCs w:val="24"/>
          <w:lang w:eastAsia="lt-LT"/>
        </w:rPr>
        <w:t>) aplinką, motyvuojančią ir tenkinančią bendruomenės  poreikius.</w:t>
      </w:r>
    </w:p>
    <w:p w:rsidR="00384865" w:rsidRPr="000079CC" w:rsidRDefault="00384865" w:rsidP="004C4618">
      <w:pPr>
        <w:spacing w:after="0" w:line="240" w:lineRule="auto"/>
        <w:ind w:firstLine="567"/>
        <w:jc w:val="both"/>
        <w:rPr>
          <w:rFonts w:ascii="Times New Roman" w:eastAsia="Times New Roman" w:hAnsi="Times New Roman" w:cs="Times New Roman"/>
          <w:b/>
          <w:sz w:val="24"/>
          <w:szCs w:val="24"/>
          <w:lang w:eastAsia="lt-LT"/>
        </w:rPr>
      </w:pPr>
      <w:r w:rsidRPr="000079CC">
        <w:rPr>
          <w:rFonts w:ascii="Times New Roman" w:eastAsia="Times New Roman" w:hAnsi="Times New Roman" w:cs="Times New Roman"/>
          <w:b/>
          <w:sz w:val="24"/>
          <w:szCs w:val="24"/>
          <w:lang w:eastAsia="lt-LT"/>
        </w:rPr>
        <w:t>Uždaviniai:</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lang w:eastAsia="lt-LT"/>
        </w:rPr>
      </w:pPr>
      <w:r w:rsidRPr="000079CC">
        <w:rPr>
          <w:rFonts w:ascii="Times New Roman" w:eastAsia="Times New Roman" w:hAnsi="Times New Roman" w:cs="Times New Roman"/>
          <w:sz w:val="24"/>
          <w:szCs w:val="24"/>
          <w:lang w:eastAsia="lt-LT"/>
        </w:rPr>
        <w:t>1.Tobulinti pamokos organizavimą ir efektyvinti pagalbos mokiniui teikimą, siekiant nuolatinės individualios kiekvieno mokinio pažangos.</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lang w:eastAsia="lt-LT"/>
        </w:rPr>
      </w:pPr>
      <w:r w:rsidRPr="000079CC">
        <w:rPr>
          <w:rFonts w:ascii="Times New Roman" w:eastAsia="Times New Roman" w:hAnsi="Times New Roman" w:cs="Times New Roman"/>
          <w:sz w:val="24"/>
          <w:szCs w:val="24"/>
          <w:lang w:eastAsia="lt-LT"/>
        </w:rPr>
        <w:t xml:space="preserve">2. Didinti mokytojų profesionalumą, kuriant nuolat tobulėjančią organizaciją. </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lang w:eastAsia="lt-LT"/>
        </w:rPr>
      </w:pPr>
      <w:r w:rsidRPr="000079CC">
        <w:rPr>
          <w:rFonts w:ascii="Times New Roman" w:eastAsia="Times New Roman" w:hAnsi="Times New Roman" w:cs="Times New Roman"/>
          <w:sz w:val="24"/>
          <w:szCs w:val="24"/>
          <w:lang w:eastAsia="lt-LT"/>
        </w:rPr>
        <w:t>3.Skatinti lyderystę, sąmoningumą, pasitikėjimu grįstą visų bendruomenės narių bendradarbiavimą.</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lang w:eastAsia="lt-LT"/>
        </w:rPr>
      </w:pPr>
      <w:r w:rsidRPr="000079CC">
        <w:rPr>
          <w:rFonts w:ascii="Times New Roman" w:eastAsia="Times New Roman" w:hAnsi="Times New Roman" w:cs="Times New Roman"/>
          <w:sz w:val="24"/>
          <w:szCs w:val="24"/>
          <w:lang w:eastAsia="lt-LT"/>
        </w:rPr>
        <w:t xml:space="preserve">4. Kurti jaukią, modernią, </w:t>
      </w:r>
      <w:proofErr w:type="spellStart"/>
      <w:r w:rsidRPr="000079CC">
        <w:rPr>
          <w:rFonts w:ascii="Times New Roman" w:eastAsia="Times New Roman" w:hAnsi="Times New Roman" w:cs="Times New Roman"/>
          <w:sz w:val="24"/>
          <w:szCs w:val="24"/>
          <w:lang w:eastAsia="lt-LT"/>
        </w:rPr>
        <w:t>inovatyvią</w:t>
      </w:r>
      <w:proofErr w:type="spellEnd"/>
      <w:r w:rsidRPr="000079CC">
        <w:rPr>
          <w:rFonts w:ascii="Times New Roman" w:eastAsia="Times New Roman" w:hAnsi="Times New Roman" w:cs="Times New Roman"/>
          <w:sz w:val="24"/>
          <w:szCs w:val="24"/>
          <w:lang w:eastAsia="lt-LT"/>
        </w:rPr>
        <w:t xml:space="preserve"> ir saugią aplinką, įtraukiant mokyklos bendruomenę.</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lang w:eastAsia="lt-LT"/>
        </w:rPr>
      </w:pP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b/>
          <w:sz w:val="24"/>
          <w:szCs w:val="24"/>
        </w:rPr>
        <w:t>Mokinių ir klasių komplektų skaičiaus kaita.</w:t>
      </w:r>
      <w:r w:rsidRPr="000079CC">
        <w:rPr>
          <w:rFonts w:ascii="Times New Roman" w:eastAsia="Times New Roman" w:hAnsi="Times New Roman" w:cs="Times New Roman"/>
          <w:sz w:val="24"/>
          <w:szCs w:val="24"/>
        </w:rPr>
        <w:t xml:space="preserve"> Lyginant su 2018-2019 m. m. bendras klasių komplektų skaičius išliko toks pats, padidėj</w:t>
      </w:r>
      <w:r w:rsidR="000079CC">
        <w:rPr>
          <w:rFonts w:ascii="Times New Roman" w:eastAsia="Times New Roman" w:hAnsi="Times New Roman" w:cs="Times New Roman"/>
          <w:sz w:val="24"/>
          <w:szCs w:val="24"/>
        </w:rPr>
        <w:t xml:space="preserve">us 1 komplektu priešmokyklinių </w:t>
      </w:r>
      <w:r w:rsidRPr="000079CC">
        <w:rPr>
          <w:rFonts w:ascii="Times New Roman" w:eastAsia="Times New Roman" w:hAnsi="Times New Roman" w:cs="Times New Roman"/>
          <w:sz w:val="24"/>
          <w:szCs w:val="24"/>
        </w:rPr>
        <w:t xml:space="preserve">grupių skaičiui ir sumažėjus 1 komplektu 5-10 klasių </w:t>
      </w:r>
      <w:proofErr w:type="spellStart"/>
      <w:r w:rsidRPr="000079CC">
        <w:rPr>
          <w:rFonts w:ascii="Times New Roman" w:eastAsia="Times New Roman" w:hAnsi="Times New Roman" w:cs="Times New Roman"/>
          <w:sz w:val="24"/>
          <w:szCs w:val="24"/>
        </w:rPr>
        <w:t>koncentre</w:t>
      </w:r>
      <w:proofErr w:type="spellEnd"/>
      <w:r w:rsidRPr="000079CC">
        <w:rPr>
          <w:rFonts w:ascii="Times New Roman" w:eastAsia="Times New Roman" w:hAnsi="Times New Roman" w:cs="Times New Roman"/>
          <w:sz w:val="24"/>
          <w:szCs w:val="24"/>
        </w:rPr>
        <w:t>.</w:t>
      </w:r>
    </w:p>
    <w:p w:rsidR="00384865" w:rsidRPr="000079CC" w:rsidRDefault="00384865" w:rsidP="004C4618">
      <w:pPr>
        <w:spacing w:after="0" w:line="240" w:lineRule="auto"/>
        <w:ind w:firstLine="567"/>
        <w:rPr>
          <w:rFonts w:ascii="Times New Roman" w:eastAsia="Times New Roman" w:hAnsi="Times New Roman" w:cs="Times New Roman"/>
          <w:b/>
          <w:sz w:val="24"/>
          <w:szCs w:val="24"/>
        </w:rPr>
      </w:pPr>
    </w:p>
    <w:p w:rsidR="00384865" w:rsidRPr="000079CC" w:rsidRDefault="00384865" w:rsidP="004C4618">
      <w:pPr>
        <w:tabs>
          <w:tab w:val="left" w:pos="360"/>
        </w:tabs>
        <w:spacing w:after="0" w:line="240" w:lineRule="auto"/>
        <w:ind w:left="-180" w:firstLine="74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 lentelė. Klasių komplektų skaičiaus kaita.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992"/>
        <w:gridCol w:w="731"/>
        <w:gridCol w:w="708"/>
        <w:gridCol w:w="567"/>
        <w:gridCol w:w="567"/>
        <w:gridCol w:w="567"/>
        <w:gridCol w:w="567"/>
        <w:gridCol w:w="567"/>
        <w:gridCol w:w="567"/>
        <w:gridCol w:w="567"/>
        <w:gridCol w:w="567"/>
        <w:gridCol w:w="567"/>
        <w:gridCol w:w="567"/>
        <w:gridCol w:w="567"/>
      </w:tblGrid>
      <w:tr w:rsidR="00384865" w:rsidRPr="000079CC" w:rsidTr="00902443">
        <w:tc>
          <w:tcPr>
            <w:tcW w:w="966"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Klasių </w:t>
            </w:r>
            <w:proofErr w:type="spellStart"/>
            <w:r w:rsidRPr="000079CC">
              <w:rPr>
                <w:rFonts w:ascii="Times New Roman" w:eastAsia="Times New Roman" w:hAnsi="Times New Roman" w:cs="Times New Roman"/>
                <w:sz w:val="24"/>
                <w:szCs w:val="24"/>
              </w:rPr>
              <w:t>kompl</w:t>
            </w:r>
            <w:proofErr w:type="spellEnd"/>
            <w:r w:rsidRPr="000079CC">
              <w:rPr>
                <w:rFonts w:ascii="Times New Roman" w:eastAsia="Times New Roman" w:hAnsi="Times New Roman" w:cs="Times New Roman"/>
                <w:sz w:val="24"/>
                <w:szCs w:val="24"/>
              </w:rPr>
              <w:t>.</w:t>
            </w:r>
          </w:p>
        </w:tc>
        <w:tc>
          <w:tcPr>
            <w:tcW w:w="992" w:type="dxa"/>
          </w:tcPr>
          <w:p w:rsidR="00384865" w:rsidRPr="000079CC" w:rsidRDefault="00384865" w:rsidP="004C4618">
            <w:pPr>
              <w:spacing w:after="0" w:line="240" w:lineRule="auto"/>
              <w:rPr>
                <w:rFonts w:ascii="Times New Roman" w:eastAsia="Times New Roman" w:hAnsi="Times New Roman" w:cs="Times New Roman"/>
                <w:sz w:val="24"/>
                <w:szCs w:val="24"/>
              </w:rPr>
            </w:pPr>
            <w:proofErr w:type="spellStart"/>
            <w:r w:rsidRPr="000079CC">
              <w:rPr>
                <w:rFonts w:ascii="Times New Roman" w:eastAsia="Times New Roman" w:hAnsi="Times New Roman" w:cs="Times New Roman"/>
                <w:sz w:val="24"/>
                <w:szCs w:val="24"/>
              </w:rPr>
              <w:t>Priešm</w:t>
            </w:r>
            <w:proofErr w:type="spellEnd"/>
            <w:r w:rsidRPr="000079CC">
              <w:rPr>
                <w:rFonts w:ascii="Times New Roman" w:eastAsia="Times New Roman" w:hAnsi="Times New Roman" w:cs="Times New Roman"/>
                <w:sz w:val="24"/>
                <w:szCs w:val="24"/>
              </w:rPr>
              <w:t>.</w:t>
            </w:r>
          </w:p>
          <w:p w:rsidR="00384865" w:rsidRPr="000079CC" w:rsidRDefault="00384865" w:rsidP="004C4618">
            <w:pPr>
              <w:spacing w:after="0" w:line="240" w:lineRule="auto"/>
              <w:rPr>
                <w:rFonts w:ascii="Times New Roman" w:eastAsia="Times New Roman" w:hAnsi="Times New Roman" w:cs="Times New Roman"/>
                <w:sz w:val="24"/>
                <w:szCs w:val="24"/>
              </w:rPr>
            </w:pPr>
            <w:proofErr w:type="spellStart"/>
            <w:r w:rsidRPr="000079CC">
              <w:rPr>
                <w:rFonts w:ascii="Times New Roman" w:eastAsia="Times New Roman" w:hAnsi="Times New Roman" w:cs="Times New Roman"/>
                <w:sz w:val="24"/>
                <w:szCs w:val="24"/>
              </w:rPr>
              <w:t>ugd</w:t>
            </w:r>
            <w:proofErr w:type="spellEnd"/>
            <w:r w:rsidRPr="000079CC">
              <w:rPr>
                <w:rFonts w:ascii="Times New Roman" w:eastAsia="Times New Roman" w:hAnsi="Times New Roman" w:cs="Times New Roman"/>
                <w:sz w:val="24"/>
                <w:szCs w:val="24"/>
              </w:rPr>
              <w:t xml:space="preserve">. </w:t>
            </w:r>
            <w:proofErr w:type="spellStart"/>
            <w:r w:rsidRPr="000079CC">
              <w:rPr>
                <w:rFonts w:ascii="Times New Roman" w:eastAsia="Times New Roman" w:hAnsi="Times New Roman" w:cs="Times New Roman"/>
                <w:sz w:val="24"/>
                <w:szCs w:val="24"/>
              </w:rPr>
              <w:t>gr</w:t>
            </w:r>
            <w:proofErr w:type="spellEnd"/>
            <w:r w:rsidRPr="000079CC">
              <w:rPr>
                <w:rFonts w:ascii="Times New Roman" w:eastAsia="Times New Roman" w:hAnsi="Times New Roman" w:cs="Times New Roman"/>
                <w:sz w:val="24"/>
                <w:szCs w:val="24"/>
              </w:rPr>
              <w:t>.</w:t>
            </w:r>
          </w:p>
        </w:tc>
        <w:tc>
          <w:tcPr>
            <w:tcW w:w="731" w:type="dxa"/>
          </w:tcPr>
          <w:p w:rsidR="00384865" w:rsidRPr="000079CC" w:rsidRDefault="00384865" w:rsidP="004C4618">
            <w:pPr>
              <w:spacing w:after="0" w:line="240" w:lineRule="auto"/>
              <w:rPr>
                <w:rFonts w:ascii="Times New Roman" w:eastAsia="Times New Roman" w:hAnsi="Times New Roman" w:cs="Times New Roman"/>
                <w:sz w:val="24"/>
                <w:szCs w:val="24"/>
              </w:rPr>
            </w:pPr>
            <w:proofErr w:type="spellStart"/>
            <w:r w:rsidRPr="000079CC">
              <w:rPr>
                <w:rFonts w:ascii="Times New Roman" w:eastAsia="Times New Roman" w:hAnsi="Times New Roman" w:cs="Times New Roman"/>
                <w:sz w:val="24"/>
                <w:szCs w:val="24"/>
              </w:rPr>
              <w:t>Speckl</w:t>
            </w:r>
            <w:proofErr w:type="spellEnd"/>
            <w:r w:rsidRPr="000079CC">
              <w:rPr>
                <w:rFonts w:ascii="Times New Roman" w:eastAsia="Times New Roman" w:hAnsi="Times New Roman" w:cs="Times New Roman"/>
                <w:sz w:val="24"/>
                <w:szCs w:val="24"/>
              </w:rPr>
              <w:t>.</w:t>
            </w:r>
          </w:p>
        </w:tc>
        <w:tc>
          <w:tcPr>
            <w:tcW w:w="708" w:type="dxa"/>
          </w:tcPr>
          <w:p w:rsidR="00384865" w:rsidRPr="000079CC" w:rsidRDefault="00384865" w:rsidP="004C4618">
            <w:pPr>
              <w:spacing w:after="0" w:line="240" w:lineRule="auto"/>
              <w:rPr>
                <w:rFonts w:ascii="Times New Roman" w:eastAsia="Times New Roman" w:hAnsi="Times New Roman" w:cs="Times New Roman"/>
                <w:sz w:val="24"/>
                <w:szCs w:val="24"/>
              </w:rPr>
            </w:pPr>
            <w:proofErr w:type="spellStart"/>
            <w:r w:rsidRPr="000079CC">
              <w:rPr>
                <w:rFonts w:ascii="Times New Roman" w:eastAsia="Times New Roman" w:hAnsi="Times New Roman" w:cs="Times New Roman"/>
                <w:sz w:val="24"/>
                <w:szCs w:val="24"/>
              </w:rPr>
              <w:t>Jung</w:t>
            </w:r>
            <w:proofErr w:type="spellEnd"/>
            <w:r w:rsidRPr="000079CC">
              <w:rPr>
                <w:rFonts w:ascii="Times New Roman" w:eastAsia="Times New Roman" w:hAnsi="Times New Roman" w:cs="Times New Roman"/>
                <w:sz w:val="24"/>
                <w:szCs w:val="24"/>
              </w:rPr>
              <w:t>. kl.</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7</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8</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9</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10</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vi-</w:t>
            </w:r>
            <w:proofErr w:type="spellStart"/>
            <w:r w:rsidRPr="000079CC">
              <w:rPr>
                <w:rFonts w:ascii="Times New Roman" w:eastAsia="Times New Roman" w:hAnsi="Times New Roman" w:cs="Times New Roman"/>
                <w:sz w:val="24"/>
                <w:szCs w:val="24"/>
              </w:rPr>
              <w:t>so</w:t>
            </w:r>
            <w:proofErr w:type="spellEnd"/>
          </w:p>
        </w:tc>
      </w:tr>
      <w:tr w:rsidR="00384865" w:rsidRPr="000079CC" w:rsidTr="00902443">
        <w:tc>
          <w:tcPr>
            <w:tcW w:w="966"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Klasių </w:t>
            </w:r>
            <w:proofErr w:type="spellStart"/>
            <w:r w:rsidRPr="000079CC">
              <w:rPr>
                <w:rFonts w:ascii="Times New Roman" w:eastAsia="Times New Roman" w:hAnsi="Times New Roman" w:cs="Times New Roman"/>
                <w:sz w:val="24"/>
                <w:szCs w:val="24"/>
              </w:rPr>
              <w:t>kompl</w:t>
            </w:r>
            <w:proofErr w:type="spellEnd"/>
            <w:r w:rsidRPr="000079CC">
              <w:rPr>
                <w:rFonts w:ascii="Times New Roman" w:eastAsia="Times New Roman" w:hAnsi="Times New Roman" w:cs="Times New Roman"/>
                <w:sz w:val="24"/>
                <w:szCs w:val="24"/>
              </w:rPr>
              <w:t>. sk.</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2019</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 m.</w:t>
            </w:r>
          </w:p>
        </w:tc>
        <w:tc>
          <w:tcPr>
            <w:tcW w:w="992"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3+1*</w:t>
            </w:r>
          </w:p>
        </w:tc>
        <w:tc>
          <w:tcPr>
            <w:tcW w:w="731"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708"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34</w:t>
            </w:r>
          </w:p>
        </w:tc>
      </w:tr>
      <w:tr w:rsidR="00384865" w:rsidRPr="000079CC" w:rsidTr="00902443">
        <w:tc>
          <w:tcPr>
            <w:tcW w:w="966"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Klasių </w:t>
            </w:r>
            <w:proofErr w:type="spellStart"/>
            <w:r w:rsidRPr="000079CC">
              <w:rPr>
                <w:rFonts w:ascii="Times New Roman" w:eastAsia="Times New Roman" w:hAnsi="Times New Roman" w:cs="Times New Roman"/>
                <w:sz w:val="24"/>
                <w:szCs w:val="24"/>
              </w:rPr>
              <w:t>kompl</w:t>
            </w:r>
            <w:proofErr w:type="spellEnd"/>
            <w:r w:rsidRPr="000079CC">
              <w:rPr>
                <w:rFonts w:ascii="Times New Roman" w:eastAsia="Times New Roman" w:hAnsi="Times New Roman" w:cs="Times New Roman"/>
                <w:sz w:val="24"/>
                <w:szCs w:val="24"/>
              </w:rPr>
              <w:t>. sk.</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2019-</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2020</w:t>
            </w:r>
          </w:p>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 m.</w:t>
            </w:r>
          </w:p>
        </w:tc>
        <w:tc>
          <w:tcPr>
            <w:tcW w:w="992"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4+1*</w:t>
            </w:r>
          </w:p>
        </w:tc>
        <w:tc>
          <w:tcPr>
            <w:tcW w:w="731"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708"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567" w:type="dxa"/>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34</w:t>
            </w:r>
          </w:p>
        </w:tc>
      </w:tr>
      <w:tr w:rsidR="00384865" w:rsidRPr="000079CC" w:rsidTr="00902443">
        <w:tc>
          <w:tcPr>
            <w:tcW w:w="966"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Pokytis</w:t>
            </w:r>
          </w:p>
        </w:tc>
        <w:tc>
          <w:tcPr>
            <w:tcW w:w="992"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731"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708"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56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56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56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56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56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56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56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56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56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56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56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r>
    </w:tbl>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*Vilniaus universitetinės vaikų ligoninės Santariškių klinikų filialo vaikų reabilitacijos skyriuje Druskininkų „Saulutė“ besimokančių vaikų klasės.</w:t>
      </w:r>
    </w:p>
    <w:p w:rsidR="00384865" w:rsidRPr="000079CC" w:rsidRDefault="00384865" w:rsidP="004C4618">
      <w:pPr>
        <w:spacing w:after="0" w:line="240" w:lineRule="auto"/>
        <w:jc w:val="center"/>
        <w:rPr>
          <w:rFonts w:ascii="Times New Roman" w:eastAsia="Times New Roman" w:hAnsi="Times New Roman" w:cs="Times New Roman"/>
          <w:sz w:val="24"/>
          <w:szCs w:val="24"/>
        </w:rPr>
      </w:pPr>
    </w:p>
    <w:p w:rsidR="00384865" w:rsidRPr="000079CC" w:rsidRDefault="00384865" w:rsidP="004C4618">
      <w:pPr>
        <w:spacing w:after="0" w:line="240" w:lineRule="auto"/>
        <w:ind w:firstLine="567"/>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 lentelė. Mokinių pasiskirstymas pagal klases.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7"/>
        <w:gridCol w:w="3260"/>
        <w:gridCol w:w="2517"/>
      </w:tblGrid>
      <w:tr w:rsidR="00384865" w:rsidRPr="000079CC" w:rsidTr="00902443">
        <w:trPr>
          <w:trHeight w:val="580"/>
        </w:trPr>
        <w:tc>
          <w:tcPr>
            <w:tcW w:w="385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Klasės</w:t>
            </w:r>
          </w:p>
        </w:tc>
        <w:tc>
          <w:tcPr>
            <w:tcW w:w="3260"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Mokinių skaičius </w:t>
            </w:r>
          </w:p>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2018-2019 m. m.</w:t>
            </w:r>
          </w:p>
        </w:tc>
        <w:tc>
          <w:tcPr>
            <w:tcW w:w="251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Mokinių skaičius </w:t>
            </w:r>
          </w:p>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2019-2020 m. m.</w:t>
            </w:r>
          </w:p>
        </w:tc>
      </w:tr>
      <w:tr w:rsidR="00384865" w:rsidRPr="000079CC" w:rsidTr="00902443">
        <w:tc>
          <w:tcPr>
            <w:tcW w:w="385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Priešmokyklinio ugdymo </w:t>
            </w:r>
            <w:proofErr w:type="spellStart"/>
            <w:r w:rsidRPr="000079CC">
              <w:rPr>
                <w:rFonts w:ascii="Times New Roman" w:eastAsia="Times New Roman" w:hAnsi="Times New Roman" w:cs="Times New Roman"/>
                <w:sz w:val="24"/>
                <w:szCs w:val="24"/>
              </w:rPr>
              <w:t>gr</w:t>
            </w:r>
            <w:proofErr w:type="spellEnd"/>
            <w:r w:rsidRPr="000079CC">
              <w:rPr>
                <w:rFonts w:ascii="Times New Roman" w:eastAsia="Times New Roman" w:hAnsi="Times New Roman" w:cs="Times New Roman"/>
                <w:sz w:val="24"/>
                <w:szCs w:val="24"/>
              </w:rPr>
              <w:t>.</w:t>
            </w:r>
          </w:p>
        </w:tc>
        <w:tc>
          <w:tcPr>
            <w:tcW w:w="3260"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p>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59</w:t>
            </w:r>
          </w:p>
        </w:tc>
        <w:tc>
          <w:tcPr>
            <w:tcW w:w="251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p>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65</w:t>
            </w:r>
          </w:p>
        </w:tc>
      </w:tr>
      <w:tr w:rsidR="00384865" w:rsidRPr="000079CC" w:rsidTr="00902443">
        <w:tc>
          <w:tcPr>
            <w:tcW w:w="385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1-4 kl.</w:t>
            </w:r>
          </w:p>
        </w:tc>
        <w:tc>
          <w:tcPr>
            <w:tcW w:w="3260"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257</w:t>
            </w:r>
          </w:p>
        </w:tc>
        <w:tc>
          <w:tcPr>
            <w:tcW w:w="2517"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263</w:t>
            </w:r>
          </w:p>
        </w:tc>
      </w:tr>
      <w:tr w:rsidR="00384865" w:rsidRPr="000079CC" w:rsidTr="00902443">
        <w:tc>
          <w:tcPr>
            <w:tcW w:w="3857" w:type="dxa"/>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5-8 kl.</w:t>
            </w:r>
          </w:p>
        </w:tc>
        <w:tc>
          <w:tcPr>
            <w:tcW w:w="3260" w:type="dxa"/>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215</w:t>
            </w:r>
          </w:p>
        </w:tc>
        <w:tc>
          <w:tcPr>
            <w:tcW w:w="2517" w:type="dxa"/>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219</w:t>
            </w:r>
          </w:p>
        </w:tc>
      </w:tr>
      <w:tr w:rsidR="00384865" w:rsidRPr="000079CC" w:rsidTr="00902443">
        <w:tc>
          <w:tcPr>
            <w:tcW w:w="3857" w:type="dxa"/>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9-10 kl.</w:t>
            </w:r>
          </w:p>
        </w:tc>
        <w:tc>
          <w:tcPr>
            <w:tcW w:w="3260" w:type="dxa"/>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26</w:t>
            </w:r>
          </w:p>
        </w:tc>
        <w:tc>
          <w:tcPr>
            <w:tcW w:w="2517" w:type="dxa"/>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43</w:t>
            </w:r>
          </w:p>
        </w:tc>
      </w:tr>
      <w:tr w:rsidR="00384865" w:rsidRPr="000079CC" w:rsidTr="00902443">
        <w:tc>
          <w:tcPr>
            <w:tcW w:w="3857" w:type="dxa"/>
            <w:tcBorders>
              <w:bottom w:val="single" w:sz="4" w:space="0" w:color="auto"/>
            </w:tcBorders>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Spec. kl.</w:t>
            </w:r>
          </w:p>
        </w:tc>
        <w:tc>
          <w:tcPr>
            <w:tcW w:w="3260" w:type="dxa"/>
            <w:tcBorders>
              <w:bottom w:val="single" w:sz="4" w:space="0" w:color="auto"/>
            </w:tcBorders>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10</w:t>
            </w:r>
          </w:p>
        </w:tc>
        <w:tc>
          <w:tcPr>
            <w:tcW w:w="2517" w:type="dxa"/>
            <w:tcBorders>
              <w:bottom w:val="single" w:sz="4" w:space="0" w:color="auto"/>
            </w:tcBorders>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11</w:t>
            </w:r>
          </w:p>
        </w:tc>
      </w:tr>
      <w:tr w:rsidR="00384865" w:rsidRPr="000079CC" w:rsidTr="00902443">
        <w:tc>
          <w:tcPr>
            <w:tcW w:w="3857" w:type="dxa"/>
            <w:tcBorders>
              <w:top w:val="single" w:sz="4" w:space="0" w:color="auto"/>
              <w:left w:val="single" w:sz="4" w:space="0" w:color="auto"/>
              <w:bottom w:val="single" w:sz="4" w:space="0" w:color="auto"/>
              <w:right w:val="single" w:sz="4" w:space="0" w:color="auto"/>
            </w:tcBorders>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                             Viso:</w:t>
            </w:r>
          </w:p>
        </w:tc>
        <w:tc>
          <w:tcPr>
            <w:tcW w:w="3260" w:type="dxa"/>
            <w:tcBorders>
              <w:top w:val="single" w:sz="4" w:space="0" w:color="auto"/>
              <w:left w:val="single" w:sz="4" w:space="0" w:color="auto"/>
              <w:bottom w:val="single" w:sz="4" w:space="0" w:color="auto"/>
              <w:right w:val="single" w:sz="4" w:space="0" w:color="auto"/>
            </w:tcBorders>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567</w:t>
            </w:r>
          </w:p>
        </w:tc>
        <w:tc>
          <w:tcPr>
            <w:tcW w:w="2517" w:type="dxa"/>
            <w:tcBorders>
              <w:top w:val="single" w:sz="4" w:space="0" w:color="auto"/>
              <w:left w:val="single" w:sz="4" w:space="0" w:color="auto"/>
              <w:bottom w:val="single" w:sz="4" w:space="0" w:color="auto"/>
              <w:right w:val="single" w:sz="4" w:space="0" w:color="auto"/>
            </w:tcBorders>
          </w:tcPr>
          <w:p w:rsidR="00384865" w:rsidRPr="000079CC" w:rsidRDefault="00384865" w:rsidP="004C4618">
            <w:pPr>
              <w:tabs>
                <w:tab w:val="left" w:pos="7800"/>
              </w:tabs>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601</w:t>
            </w:r>
          </w:p>
        </w:tc>
      </w:tr>
    </w:tbl>
    <w:p w:rsidR="00384865" w:rsidRPr="000079CC" w:rsidRDefault="00384865" w:rsidP="004C4618">
      <w:pPr>
        <w:spacing w:after="0" w:line="240" w:lineRule="auto"/>
        <w:ind w:firstLine="567"/>
        <w:jc w:val="both"/>
        <w:rPr>
          <w:rFonts w:ascii="Times New Roman" w:eastAsia="Times New Roman" w:hAnsi="Times New Roman" w:cs="Times New Roman"/>
          <w:sz w:val="24"/>
          <w:szCs w:val="24"/>
        </w:rPr>
      </w:pP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Lyginant su 2018-2019 m. m., 2019 m. rugsėjo mėn. duomenimis bendras mokinių skaičius padidėjo 34 mokiniais.  6 mokiniais daugiau priešmokyklinėse grupėse ir pradinėse klasėse. Vilniaus universitetinės vaikų ligoninės Santaros klinikų filialo vaikų reabilitacijos skyriaus Druskininkų ,,Saulutė“ klasėse mokomi atvykę gydytis mokiniai. Pagrindinio ugdymo programa vykdoma priešmokyklinėje grupėje ir 5 jungtiniuose klasių komplektuose. Vidutinis metinis mokinių skaičius sanatorinėse klasėse  2017-2018 m. m. – 70 mokinių, 2018-2019 m. m. – 71,08  mokinių. </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b/>
          <w:sz w:val="24"/>
          <w:szCs w:val="24"/>
        </w:rPr>
        <w:t>Specialiųjų poreikių mokiniai.</w:t>
      </w:r>
      <w:r w:rsidRPr="000079CC">
        <w:rPr>
          <w:rFonts w:ascii="Times New Roman" w:eastAsia="Times New Roman" w:hAnsi="Times New Roman" w:cs="Times New Roman"/>
          <w:sz w:val="24"/>
          <w:szCs w:val="24"/>
        </w:rPr>
        <w:t xml:space="preserve"> 2019 m. rugsėjo 1 d. duomenimis mokyklą lanko 111 specialiųjų poreikių mokinių, besimokančių mokyklos bendrosiose klasėse, lyginant su praeitais metais, tai 18 mokinių daugiau. Šie mokiniai turi nerimo spektro sutrikimą (1), nuotaikos spektro sutrikimą (2), fonetinių sutrikimų (25), </w:t>
      </w:r>
      <w:proofErr w:type="spellStart"/>
      <w:r w:rsidRPr="000079CC">
        <w:rPr>
          <w:rFonts w:ascii="Times New Roman" w:eastAsia="Times New Roman" w:hAnsi="Times New Roman" w:cs="Times New Roman"/>
          <w:sz w:val="24"/>
          <w:szCs w:val="24"/>
        </w:rPr>
        <w:t>fonologinių</w:t>
      </w:r>
      <w:proofErr w:type="spellEnd"/>
      <w:r w:rsidRPr="000079CC">
        <w:rPr>
          <w:rFonts w:ascii="Times New Roman" w:eastAsia="Times New Roman" w:hAnsi="Times New Roman" w:cs="Times New Roman"/>
          <w:sz w:val="24"/>
          <w:szCs w:val="24"/>
        </w:rPr>
        <w:t xml:space="preserve"> sutrikimų (9), sklandaus kalbėjimo sutrikimą (3), kompleksinę negalią (7), kompleksinių sutrikimų (46), sulėtėjusią raidą (2), bendrųjų mokymosi sutrikimų (2), specialiųjų mokymosi sutrikimų (5), neverbalinių mokymosi sutrikimų (1), nežymų intelekto sutrikimą (5), vidutinį intelekto sutrikimą (1), 2 mokiniai mokosi, turintys </w:t>
      </w:r>
      <w:proofErr w:type="spellStart"/>
      <w:r w:rsidRPr="000079CC">
        <w:rPr>
          <w:rFonts w:ascii="Times New Roman" w:eastAsia="Times New Roman" w:hAnsi="Times New Roman" w:cs="Times New Roman"/>
          <w:sz w:val="24"/>
          <w:szCs w:val="24"/>
        </w:rPr>
        <w:t>kochlerinius</w:t>
      </w:r>
      <w:proofErr w:type="spellEnd"/>
      <w:r w:rsidRPr="000079CC">
        <w:rPr>
          <w:rFonts w:ascii="Times New Roman" w:eastAsia="Times New Roman" w:hAnsi="Times New Roman" w:cs="Times New Roman"/>
          <w:sz w:val="24"/>
          <w:szCs w:val="24"/>
        </w:rPr>
        <w:t xml:space="preserve"> implantus. 9 mokiniai mokosi pagal individualizuotas programas. 3 mokiniai mokosi specialiojoje priešmokyklinėje grupėje vaikams, turintiems įvairiapusių raidos sutrikimų. 10 mokinių mokosi specialiosiose (lavinamosiose) klasėse, 3 iš jų ugdomi pagal socialinių įgūdžių programą.</w:t>
      </w:r>
    </w:p>
    <w:p w:rsidR="00384865" w:rsidRDefault="00384865" w:rsidP="004C4618">
      <w:pPr>
        <w:tabs>
          <w:tab w:val="left" w:pos="567"/>
          <w:tab w:val="left" w:pos="1134"/>
        </w:tabs>
        <w:spacing w:after="0" w:line="240" w:lineRule="auto"/>
        <w:jc w:val="both"/>
        <w:rPr>
          <w:rFonts w:ascii="Times New Roman" w:eastAsia="Times New Roman" w:hAnsi="Times New Roman" w:cs="Times New Roman"/>
          <w:sz w:val="24"/>
          <w:szCs w:val="24"/>
        </w:rPr>
      </w:pPr>
    </w:p>
    <w:p w:rsidR="0008721F" w:rsidRDefault="0008721F" w:rsidP="004C4618">
      <w:pPr>
        <w:tabs>
          <w:tab w:val="left" w:pos="567"/>
          <w:tab w:val="left" w:pos="1134"/>
        </w:tabs>
        <w:spacing w:after="0" w:line="240" w:lineRule="auto"/>
        <w:jc w:val="both"/>
        <w:rPr>
          <w:rFonts w:ascii="Times New Roman" w:eastAsia="Times New Roman" w:hAnsi="Times New Roman" w:cs="Times New Roman"/>
          <w:sz w:val="24"/>
          <w:szCs w:val="24"/>
        </w:rPr>
      </w:pPr>
    </w:p>
    <w:p w:rsidR="0008721F" w:rsidRDefault="0008721F" w:rsidP="004C4618">
      <w:pPr>
        <w:tabs>
          <w:tab w:val="left" w:pos="567"/>
          <w:tab w:val="left" w:pos="1134"/>
        </w:tabs>
        <w:spacing w:after="0" w:line="240" w:lineRule="auto"/>
        <w:jc w:val="both"/>
        <w:rPr>
          <w:rFonts w:ascii="Times New Roman" w:eastAsia="Times New Roman" w:hAnsi="Times New Roman" w:cs="Times New Roman"/>
          <w:sz w:val="24"/>
          <w:szCs w:val="24"/>
        </w:rPr>
      </w:pPr>
    </w:p>
    <w:p w:rsidR="0008721F" w:rsidRDefault="0008721F" w:rsidP="004C4618">
      <w:pPr>
        <w:tabs>
          <w:tab w:val="left" w:pos="567"/>
          <w:tab w:val="left" w:pos="1134"/>
        </w:tabs>
        <w:spacing w:after="0" w:line="240" w:lineRule="auto"/>
        <w:jc w:val="both"/>
        <w:rPr>
          <w:rFonts w:ascii="Times New Roman" w:eastAsia="Times New Roman" w:hAnsi="Times New Roman" w:cs="Times New Roman"/>
          <w:sz w:val="24"/>
          <w:szCs w:val="24"/>
        </w:rPr>
      </w:pPr>
    </w:p>
    <w:p w:rsidR="0008721F" w:rsidRPr="000079CC" w:rsidRDefault="0008721F" w:rsidP="004C4618">
      <w:pPr>
        <w:tabs>
          <w:tab w:val="left" w:pos="567"/>
          <w:tab w:val="left" w:pos="1134"/>
        </w:tabs>
        <w:spacing w:after="0" w:line="240" w:lineRule="auto"/>
        <w:jc w:val="both"/>
        <w:rPr>
          <w:rFonts w:ascii="Times New Roman" w:eastAsia="Times New Roman" w:hAnsi="Times New Roman" w:cs="Times New Roman"/>
          <w:sz w:val="24"/>
          <w:szCs w:val="24"/>
        </w:rPr>
      </w:pPr>
    </w:p>
    <w:p w:rsidR="001617BC" w:rsidRPr="000079CC" w:rsidRDefault="001617BC" w:rsidP="004C4618">
      <w:pPr>
        <w:spacing w:after="0" w:line="240" w:lineRule="auto"/>
        <w:ind w:firstLine="567"/>
        <w:rPr>
          <w:rFonts w:ascii="Times New Roman" w:eastAsia="Calibri" w:hAnsi="Times New Roman" w:cs="Times New Roman"/>
          <w:sz w:val="24"/>
          <w:szCs w:val="24"/>
          <w:lang w:eastAsia="lt-LT"/>
        </w:rPr>
      </w:pPr>
      <w:r w:rsidRPr="000079CC">
        <w:rPr>
          <w:rFonts w:ascii="Times New Roman" w:eastAsia="Calibri" w:hAnsi="Times New Roman" w:cs="Times New Roman"/>
          <w:sz w:val="24"/>
          <w:szCs w:val="24"/>
          <w:lang w:eastAsia="lt-LT"/>
        </w:rPr>
        <w:t>3 lentelė.</w:t>
      </w:r>
      <w:r w:rsidR="000079CC">
        <w:rPr>
          <w:rFonts w:ascii="Times New Roman" w:eastAsia="Calibri" w:hAnsi="Times New Roman" w:cs="Times New Roman"/>
          <w:sz w:val="24"/>
          <w:szCs w:val="24"/>
          <w:lang w:eastAsia="lt-LT"/>
        </w:rPr>
        <w:t xml:space="preserve"> </w:t>
      </w:r>
      <w:r w:rsidRPr="000079CC">
        <w:rPr>
          <w:rFonts w:ascii="Times New Roman" w:eastAsia="Calibri" w:hAnsi="Times New Roman" w:cs="Times New Roman"/>
          <w:sz w:val="24"/>
          <w:szCs w:val="24"/>
          <w:lang w:eastAsia="lt-LT"/>
        </w:rPr>
        <w:t>Specialiųjų poreikių mokiniai bendrosiose klasėse</w:t>
      </w:r>
    </w:p>
    <w:tbl>
      <w:tblPr>
        <w:tblStyle w:val="Lentelstinklelis"/>
        <w:tblW w:w="9493" w:type="dxa"/>
        <w:tblLayout w:type="fixed"/>
        <w:tblLook w:val="04A0" w:firstRow="1" w:lastRow="0" w:firstColumn="1" w:lastColumn="0" w:noHBand="0" w:noVBand="1"/>
      </w:tblPr>
      <w:tblGrid>
        <w:gridCol w:w="1129"/>
        <w:gridCol w:w="1701"/>
        <w:gridCol w:w="2127"/>
        <w:gridCol w:w="2126"/>
        <w:gridCol w:w="2410"/>
      </w:tblGrid>
      <w:tr w:rsidR="00523B0E" w:rsidRPr="000079CC" w:rsidTr="001617BC">
        <w:tc>
          <w:tcPr>
            <w:tcW w:w="1129"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Metai</w:t>
            </w:r>
          </w:p>
        </w:tc>
        <w:tc>
          <w:tcPr>
            <w:tcW w:w="3828" w:type="dxa"/>
            <w:gridSpan w:val="2"/>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2018-2019 m. m.</w:t>
            </w:r>
          </w:p>
        </w:tc>
        <w:tc>
          <w:tcPr>
            <w:tcW w:w="4536" w:type="dxa"/>
            <w:gridSpan w:val="2"/>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2019-2020 m. m.</w:t>
            </w:r>
          </w:p>
        </w:tc>
      </w:tr>
      <w:tr w:rsidR="00523B0E" w:rsidRPr="000079CC" w:rsidTr="001617BC">
        <w:tc>
          <w:tcPr>
            <w:tcW w:w="1129" w:type="dxa"/>
          </w:tcPr>
          <w:p w:rsidR="001617BC" w:rsidRPr="000079CC" w:rsidRDefault="001617BC" w:rsidP="004C4618">
            <w:pPr>
              <w:jc w:val="center"/>
              <w:rPr>
                <w:rFonts w:ascii="Times New Roman" w:eastAsia="Calibri" w:hAnsi="Times New Roman" w:cs="Times New Roman"/>
                <w:sz w:val="24"/>
                <w:szCs w:val="24"/>
              </w:rPr>
            </w:pPr>
          </w:p>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Klasė</w:t>
            </w:r>
          </w:p>
        </w:tc>
        <w:tc>
          <w:tcPr>
            <w:tcW w:w="1701"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Specialiųjų poreikių mokiniai</w:t>
            </w:r>
          </w:p>
        </w:tc>
        <w:tc>
          <w:tcPr>
            <w:tcW w:w="2127"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Kalbos ir komunikacijos sutrikimus turintys mokiniai</w:t>
            </w:r>
          </w:p>
        </w:tc>
        <w:tc>
          <w:tcPr>
            <w:tcW w:w="2126"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Specialiųjų poreikių mokiniai</w:t>
            </w:r>
          </w:p>
        </w:tc>
        <w:tc>
          <w:tcPr>
            <w:tcW w:w="2410"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Kalbos ir komunikacijos sutrikimus turintys mokiniai</w:t>
            </w:r>
          </w:p>
        </w:tc>
      </w:tr>
      <w:tr w:rsidR="00523B0E" w:rsidRPr="000079CC" w:rsidTr="001617BC">
        <w:tc>
          <w:tcPr>
            <w:tcW w:w="1129" w:type="dxa"/>
          </w:tcPr>
          <w:p w:rsidR="001617BC" w:rsidRPr="000079CC" w:rsidRDefault="001617BC" w:rsidP="004C4618">
            <w:pPr>
              <w:jc w:val="center"/>
              <w:rPr>
                <w:rFonts w:ascii="Times New Roman" w:eastAsia="Calibri" w:hAnsi="Times New Roman" w:cs="Times New Roman"/>
                <w:sz w:val="24"/>
                <w:szCs w:val="24"/>
              </w:rPr>
            </w:pPr>
            <w:proofErr w:type="spellStart"/>
            <w:r w:rsidRPr="000079CC">
              <w:rPr>
                <w:rFonts w:ascii="Times New Roman" w:eastAsia="Calibri" w:hAnsi="Times New Roman" w:cs="Times New Roman"/>
                <w:sz w:val="24"/>
                <w:szCs w:val="24"/>
              </w:rPr>
              <w:t>Priešm</w:t>
            </w:r>
            <w:proofErr w:type="spellEnd"/>
            <w:r w:rsidRPr="000079CC">
              <w:rPr>
                <w:rFonts w:ascii="Times New Roman" w:eastAsia="Calibri" w:hAnsi="Times New Roman" w:cs="Times New Roman"/>
                <w:sz w:val="24"/>
                <w:szCs w:val="24"/>
              </w:rPr>
              <w:t xml:space="preserve">. </w:t>
            </w:r>
            <w:proofErr w:type="spellStart"/>
            <w:r w:rsidRPr="000079CC">
              <w:rPr>
                <w:rFonts w:ascii="Times New Roman" w:eastAsia="Calibri" w:hAnsi="Times New Roman" w:cs="Times New Roman"/>
                <w:sz w:val="24"/>
                <w:szCs w:val="24"/>
              </w:rPr>
              <w:t>ugd</w:t>
            </w:r>
            <w:proofErr w:type="spellEnd"/>
            <w:r w:rsidRPr="000079CC">
              <w:rPr>
                <w:rFonts w:ascii="Times New Roman" w:eastAsia="Calibri" w:hAnsi="Times New Roman" w:cs="Times New Roman"/>
                <w:sz w:val="24"/>
                <w:szCs w:val="24"/>
              </w:rPr>
              <w:t xml:space="preserve">. </w:t>
            </w:r>
            <w:proofErr w:type="spellStart"/>
            <w:r w:rsidRPr="000079CC">
              <w:rPr>
                <w:rFonts w:ascii="Times New Roman" w:eastAsia="Calibri" w:hAnsi="Times New Roman" w:cs="Times New Roman"/>
                <w:sz w:val="24"/>
                <w:szCs w:val="24"/>
              </w:rPr>
              <w:t>gr</w:t>
            </w:r>
            <w:proofErr w:type="spellEnd"/>
            <w:r w:rsidRPr="000079CC">
              <w:rPr>
                <w:rFonts w:ascii="Times New Roman" w:eastAsia="Calibri" w:hAnsi="Times New Roman" w:cs="Times New Roman"/>
                <w:sz w:val="24"/>
                <w:szCs w:val="24"/>
              </w:rPr>
              <w:t>.</w:t>
            </w:r>
          </w:p>
        </w:tc>
        <w:tc>
          <w:tcPr>
            <w:tcW w:w="1701"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20</w:t>
            </w:r>
          </w:p>
        </w:tc>
        <w:tc>
          <w:tcPr>
            <w:tcW w:w="2127"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20</w:t>
            </w:r>
          </w:p>
        </w:tc>
        <w:tc>
          <w:tcPr>
            <w:tcW w:w="2126"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19</w:t>
            </w:r>
          </w:p>
        </w:tc>
        <w:tc>
          <w:tcPr>
            <w:tcW w:w="2410"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16</w:t>
            </w:r>
          </w:p>
        </w:tc>
      </w:tr>
      <w:tr w:rsidR="00523B0E" w:rsidRPr="000079CC" w:rsidTr="001617BC">
        <w:tc>
          <w:tcPr>
            <w:tcW w:w="1129"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1-4 kl.</w:t>
            </w:r>
          </w:p>
        </w:tc>
        <w:tc>
          <w:tcPr>
            <w:tcW w:w="1701"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42</w:t>
            </w:r>
          </w:p>
        </w:tc>
        <w:tc>
          <w:tcPr>
            <w:tcW w:w="2127"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12</w:t>
            </w:r>
          </w:p>
        </w:tc>
        <w:tc>
          <w:tcPr>
            <w:tcW w:w="2126"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52</w:t>
            </w:r>
          </w:p>
        </w:tc>
        <w:tc>
          <w:tcPr>
            <w:tcW w:w="2410"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21</w:t>
            </w:r>
          </w:p>
        </w:tc>
      </w:tr>
      <w:tr w:rsidR="00523B0E" w:rsidRPr="000079CC" w:rsidTr="001617BC">
        <w:tc>
          <w:tcPr>
            <w:tcW w:w="1129"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5-8 kl.</w:t>
            </w:r>
          </w:p>
        </w:tc>
        <w:tc>
          <w:tcPr>
            <w:tcW w:w="1701"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28</w:t>
            </w:r>
          </w:p>
        </w:tc>
        <w:tc>
          <w:tcPr>
            <w:tcW w:w="2127"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0</w:t>
            </w:r>
          </w:p>
        </w:tc>
        <w:tc>
          <w:tcPr>
            <w:tcW w:w="2126"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29</w:t>
            </w:r>
          </w:p>
        </w:tc>
        <w:tc>
          <w:tcPr>
            <w:tcW w:w="2410"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0</w:t>
            </w:r>
          </w:p>
        </w:tc>
      </w:tr>
      <w:tr w:rsidR="00523B0E" w:rsidRPr="000079CC" w:rsidTr="001617BC">
        <w:tc>
          <w:tcPr>
            <w:tcW w:w="1129"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9-10 kl.</w:t>
            </w:r>
          </w:p>
        </w:tc>
        <w:tc>
          <w:tcPr>
            <w:tcW w:w="1701"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3</w:t>
            </w:r>
          </w:p>
        </w:tc>
        <w:tc>
          <w:tcPr>
            <w:tcW w:w="2127"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0</w:t>
            </w:r>
          </w:p>
        </w:tc>
        <w:tc>
          <w:tcPr>
            <w:tcW w:w="2126"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11</w:t>
            </w:r>
          </w:p>
        </w:tc>
        <w:tc>
          <w:tcPr>
            <w:tcW w:w="2410"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0</w:t>
            </w:r>
          </w:p>
        </w:tc>
      </w:tr>
      <w:tr w:rsidR="001617BC" w:rsidRPr="000079CC" w:rsidTr="001617BC">
        <w:tc>
          <w:tcPr>
            <w:tcW w:w="1129"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Iš viso:</w:t>
            </w:r>
          </w:p>
        </w:tc>
        <w:tc>
          <w:tcPr>
            <w:tcW w:w="1701"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93</w:t>
            </w:r>
          </w:p>
        </w:tc>
        <w:tc>
          <w:tcPr>
            <w:tcW w:w="2127"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32</w:t>
            </w:r>
          </w:p>
        </w:tc>
        <w:tc>
          <w:tcPr>
            <w:tcW w:w="2126"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111</w:t>
            </w:r>
          </w:p>
        </w:tc>
        <w:tc>
          <w:tcPr>
            <w:tcW w:w="2410" w:type="dxa"/>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37</w:t>
            </w:r>
          </w:p>
        </w:tc>
      </w:tr>
    </w:tbl>
    <w:p w:rsidR="001617BC" w:rsidRPr="000079CC" w:rsidRDefault="001617BC" w:rsidP="004C4618">
      <w:pPr>
        <w:spacing w:after="0" w:line="240" w:lineRule="auto"/>
        <w:jc w:val="both"/>
        <w:rPr>
          <w:rFonts w:ascii="Times New Roman" w:eastAsia="Calibri" w:hAnsi="Times New Roman" w:cs="Times New Roman"/>
          <w:b/>
          <w:sz w:val="24"/>
          <w:szCs w:val="24"/>
        </w:rPr>
      </w:pPr>
    </w:p>
    <w:p w:rsidR="001617BC" w:rsidRDefault="001617BC" w:rsidP="004C4618">
      <w:pPr>
        <w:spacing w:after="0" w:line="240" w:lineRule="auto"/>
        <w:ind w:firstLine="567"/>
        <w:jc w:val="both"/>
        <w:rPr>
          <w:rFonts w:ascii="Times New Roman" w:eastAsia="Calibri" w:hAnsi="Times New Roman" w:cs="Times New Roman"/>
          <w:sz w:val="24"/>
          <w:szCs w:val="24"/>
        </w:rPr>
      </w:pPr>
      <w:r w:rsidRPr="000079CC">
        <w:rPr>
          <w:rFonts w:ascii="Times New Roman" w:eastAsia="Calibri" w:hAnsi="Times New Roman" w:cs="Times New Roman"/>
          <w:sz w:val="24"/>
          <w:szCs w:val="24"/>
        </w:rPr>
        <w:t>Specialiųjų poreikių mokinių skaičius bendrojo ugdymo klasėse 2019 m. ir 2020 m. keitėsi nežymiai. 2019 meta</w:t>
      </w:r>
      <w:r w:rsidR="000079CC">
        <w:rPr>
          <w:rFonts w:ascii="Times New Roman" w:eastAsia="Calibri" w:hAnsi="Times New Roman" w:cs="Times New Roman"/>
          <w:sz w:val="24"/>
          <w:szCs w:val="24"/>
        </w:rPr>
        <w:t>is 6 mokiniai mokėsi pagal</w:t>
      </w:r>
      <w:r w:rsidRPr="000079CC">
        <w:rPr>
          <w:rFonts w:ascii="Times New Roman" w:eastAsia="Calibri" w:hAnsi="Times New Roman" w:cs="Times New Roman"/>
          <w:sz w:val="24"/>
          <w:szCs w:val="24"/>
        </w:rPr>
        <w:t xml:space="preserve"> individualizuotą programą, 2020 m. – 9 mokiniai.  2019 m. apie 17%, 2020 m. apie 18% mokyklos mokinių turėjo specialiųjų poreikių. </w:t>
      </w:r>
    </w:p>
    <w:p w:rsidR="00622918" w:rsidRPr="000079CC" w:rsidRDefault="00622918" w:rsidP="004C4618">
      <w:pPr>
        <w:spacing w:after="0" w:line="240" w:lineRule="auto"/>
        <w:ind w:firstLine="567"/>
        <w:jc w:val="both"/>
        <w:rPr>
          <w:rFonts w:ascii="Times New Roman" w:eastAsia="Calibri" w:hAnsi="Times New Roman" w:cs="Times New Roman"/>
          <w:sz w:val="24"/>
          <w:szCs w:val="24"/>
        </w:rPr>
      </w:pPr>
    </w:p>
    <w:p w:rsidR="001617BC" w:rsidRPr="000079CC" w:rsidRDefault="001617BC" w:rsidP="004C4618">
      <w:pPr>
        <w:spacing w:after="0" w:line="240" w:lineRule="auto"/>
        <w:ind w:firstLine="567"/>
        <w:rPr>
          <w:rFonts w:ascii="Times New Roman" w:eastAsia="Calibri" w:hAnsi="Times New Roman" w:cs="Times New Roman"/>
          <w:sz w:val="24"/>
          <w:szCs w:val="24"/>
          <w:lang w:eastAsia="lt-LT"/>
        </w:rPr>
      </w:pPr>
      <w:r w:rsidRPr="000079CC">
        <w:rPr>
          <w:rFonts w:ascii="Times New Roman" w:eastAsia="Calibri" w:hAnsi="Times New Roman" w:cs="Times New Roman"/>
          <w:sz w:val="24"/>
          <w:szCs w:val="24"/>
          <w:lang w:eastAsia="lt-LT"/>
        </w:rPr>
        <w:t xml:space="preserve">4 </w:t>
      </w:r>
      <w:proofErr w:type="spellStart"/>
      <w:r w:rsidRPr="000079CC">
        <w:rPr>
          <w:rFonts w:ascii="Times New Roman" w:eastAsia="Calibri" w:hAnsi="Times New Roman" w:cs="Times New Roman"/>
          <w:sz w:val="24"/>
          <w:szCs w:val="24"/>
          <w:lang w:eastAsia="lt-LT"/>
        </w:rPr>
        <w:t>lentelė.Specialiųjų</w:t>
      </w:r>
      <w:proofErr w:type="spellEnd"/>
      <w:r w:rsidRPr="000079CC">
        <w:rPr>
          <w:rFonts w:ascii="Times New Roman" w:eastAsia="Calibri" w:hAnsi="Times New Roman" w:cs="Times New Roman"/>
          <w:sz w:val="24"/>
          <w:szCs w:val="24"/>
          <w:lang w:eastAsia="lt-LT"/>
        </w:rPr>
        <w:t xml:space="preserve"> poreikių mokiniai specialiosiose (lavinamosiose) klasėse</w:t>
      </w:r>
    </w:p>
    <w:tbl>
      <w:tblPr>
        <w:tblStyle w:val="Lentelstinklelis"/>
        <w:tblW w:w="9634" w:type="dxa"/>
        <w:tblLook w:val="04A0" w:firstRow="1" w:lastRow="0" w:firstColumn="1" w:lastColumn="0" w:noHBand="0" w:noVBand="1"/>
      </w:tblPr>
      <w:tblGrid>
        <w:gridCol w:w="2547"/>
        <w:gridCol w:w="2126"/>
        <w:gridCol w:w="2410"/>
        <w:gridCol w:w="2551"/>
      </w:tblGrid>
      <w:tr w:rsidR="00523B0E" w:rsidRPr="000079CC" w:rsidTr="001617BC">
        <w:tc>
          <w:tcPr>
            <w:tcW w:w="2547" w:type="dxa"/>
            <w:tcBorders>
              <w:top w:val="single" w:sz="4" w:space="0" w:color="auto"/>
              <w:left w:val="single" w:sz="4" w:space="0" w:color="auto"/>
              <w:bottom w:val="single" w:sz="4" w:space="0" w:color="auto"/>
              <w:right w:val="single" w:sz="4" w:space="0" w:color="auto"/>
            </w:tcBorders>
            <w:hideMark/>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Klasė</w:t>
            </w:r>
          </w:p>
        </w:tc>
        <w:tc>
          <w:tcPr>
            <w:tcW w:w="2126" w:type="dxa"/>
            <w:tcBorders>
              <w:top w:val="single" w:sz="4" w:space="0" w:color="auto"/>
              <w:left w:val="single" w:sz="4" w:space="0" w:color="auto"/>
              <w:bottom w:val="single" w:sz="4" w:space="0" w:color="auto"/>
              <w:right w:val="single" w:sz="4" w:space="0" w:color="auto"/>
            </w:tcBorders>
            <w:hideMark/>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2017-2018 m.</w:t>
            </w:r>
            <w:r w:rsidR="000079CC">
              <w:rPr>
                <w:rFonts w:ascii="Times New Roman" w:eastAsia="Calibri" w:hAnsi="Times New Roman" w:cs="Times New Roman"/>
                <w:sz w:val="24"/>
                <w:szCs w:val="24"/>
              </w:rPr>
              <w:t xml:space="preserve"> </w:t>
            </w:r>
            <w:r w:rsidRPr="000079CC">
              <w:rPr>
                <w:rFonts w:ascii="Times New Roman" w:eastAsia="Calibri" w:hAnsi="Times New Roman" w:cs="Times New Roman"/>
                <w:sz w:val="24"/>
                <w:szCs w:val="24"/>
              </w:rPr>
              <w:t>m.</w:t>
            </w:r>
          </w:p>
        </w:tc>
        <w:tc>
          <w:tcPr>
            <w:tcW w:w="2410" w:type="dxa"/>
            <w:hideMark/>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2018-2019 m. m.</w:t>
            </w:r>
          </w:p>
        </w:tc>
        <w:tc>
          <w:tcPr>
            <w:tcW w:w="2551" w:type="dxa"/>
            <w:hideMark/>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2019-2020 m.</w:t>
            </w:r>
            <w:r w:rsidR="000079CC">
              <w:rPr>
                <w:rFonts w:ascii="Times New Roman" w:eastAsia="Calibri" w:hAnsi="Times New Roman" w:cs="Times New Roman"/>
                <w:sz w:val="24"/>
                <w:szCs w:val="24"/>
              </w:rPr>
              <w:t xml:space="preserve"> </w:t>
            </w:r>
            <w:r w:rsidRPr="000079CC">
              <w:rPr>
                <w:rFonts w:ascii="Times New Roman" w:eastAsia="Calibri" w:hAnsi="Times New Roman" w:cs="Times New Roman"/>
                <w:sz w:val="24"/>
                <w:szCs w:val="24"/>
              </w:rPr>
              <w:t>m.</w:t>
            </w:r>
          </w:p>
        </w:tc>
      </w:tr>
      <w:tr w:rsidR="00523B0E" w:rsidRPr="000079CC" w:rsidTr="001617BC">
        <w:tc>
          <w:tcPr>
            <w:tcW w:w="2547"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rPr>
                <w:rFonts w:ascii="Times New Roman" w:eastAsia="Calibri" w:hAnsi="Times New Roman" w:cs="Times New Roman"/>
                <w:sz w:val="24"/>
                <w:szCs w:val="24"/>
              </w:rPr>
            </w:pPr>
            <w:r w:rsidRPr="000079CC">
              <w:rPr>
                <w:rFonts w:ascii="Times New Roman" w:eastAsia="Calibri" w:hAnsi="Times New Roman" w:cs="Times New Roman"/>
                <w:sz w:val="24"/>
                <w:szCs w:val="24"/>
              </w:rPr>
              <w:t>Specialioji priešmokyklinė grupė</w:t>
            </w:r>
          </w:p>
        </w:tc>
        <w:tc>
          <w:tcPr>
            <w:tcW w:w="2126"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p>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3</w:t>
            </w:r>
          </w:p>
        </w:tc>
      </w:tr>
      <w:tr w:rsidR="00523B0E" w:rsidRPr="000079CC" w:rsidTr="001617BC">
        <w:tc>
          <w:tcPr>
            <w:tcW w:w="2547" w:type="dxa"/>
            <w:tcBorders>
              <w:top w:val="single" w:sz="4" w:space="0" w:color="auto"/>
              <w:left w:val="single" w:sz="4" w:space="0" w:color="auto"/>
              <w:bottom w:val="single" w:sz="4" w:space="0" w:color="auto"/>
              <w:right w:val="single" w:sz="4" w:space="0" w:color="auto"/>
            </w:tcBorders>
            <w:hideMark/>
          </w:tcPr>
          <w:p w:rsidR="001617BC" w:rsidRPr="000079CC" w:rsidRDefault="001617BC" w:rsidP="004C4618">
            <w:pPr>
              <w:rPr>
                <w:rFonts w:ascii="Times New Roman" w:eastAsia="Calibri" w:hAnsi="Times New Roman" w:cs="Times New Roman"/>
                <w:sz w:val="24"/>
                <w:szCs w:val="24"/>
              </w:rPr>
            </w:pPr>
            <w:r w:rsidRPr="000079CC">
              <w:rPr>
                <w:rFonts w:ascii="Times New Roman" w:eastAsia="Calibri" w:hAnsi="Times New Roman" w:cs="Times New Roman"/>
                <w:sz w:val="24"/>
                <w:szCs w:val="24"/>
              </w:rPr>
              <w:t xml:space="preserve">Spec. </w:t>
            </w:r>
            <w:proofErr w:type="spellStart"/>
            <w:r w:rsidRPr="000079CC">
              <w:rPr>
                <w:rFonts w:ascii="Times New Roman" w:eastAsia="Calibri" w:hAnsi="Times New Roman" w:cs="Times New Roman"/>
                <w:sz w:val="24"/>
                <w:szCs w:val="24"/>
              </w:rPr>
              <w:t>lav</w:t>
            </w:r>
            <w:proofErr w:type="spellEnd"/>
            <w:r w:rsidRPr="000079CC">
              <w:rPr>
                <w:rFonts w:ascii="Times New Roman" w:eastAsia="Calibri" w:hAnsi="Times New Roman" w:cs="Times New Roman"/>
                <w:sz w:val="24"/>
                <w:szCs w:val="24"/>
              </w:rPr>
              <w:t>. kl. (1-4)</w:t>
            </w:r>
          </w:p>
        </w:tc>
        <w:tc>
          <w:tcPr>
            <w:tcW w:w="2126"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4</w:t>
            </w:r>
          </w:p>
        </w:tc>
      </w:tr>
      <w:tr w:rsidR="00523B0E" w:rsidRPr="000079CC" w:rsidTr="001617BC">
        <w:tc>
          <w:tcPr>
            <w:tcW w:w="2547"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rPr>
                <w:rFonts w:ascii="Times New Roman" w:eastAsia="Calibri" w:hAnsi="Times New Roman" w:cs="Times New Roman"/>
                <w:sz w:val="24"/>
                <w:szCs w:val="24"/>
              </w:rPr>
            </w:pPr>
            <w:r w:rsidRPr="000079CC">
              <w:rPr>
                <w:rFonts w:ascii="Times New Roman" w:eastAsia="Calibri" w:hAnsi="Times New Roman" w:cs="Times New Roman"/>
                <w:sz w:val="24"/>
                <w:szCs w:val="24"/>
              </w:rPr>
              <w:t>Spec.</w:t>
            </w:r>
            <w:r w:rsidR="000079CC">
              <w:rPr>
                <w:rFonts w:ascii="Times New Roman" w:eastAsia="Calibri" w:hAnsi="Times New Roman" w:cs="Times New Roman"/>
                <w:sz w:val="24"/>
                <w:szCs w:val="24"/>
              </w:rPr>
              <w:t xml:space="preserve"> </w:t>
            </w:r>
            <w:proofErr w:type="spellStart"/>
            <w:r w:rsidRPr="000079CC">
              <w:rPr>
                <w:rFonts w:ascii="Times New Roman" w:eastAsia="Calibri" w:hAnsi="Times New Roman" w:cs="Times New Roman"/>
                <w:sz w:val="24"/>
                <w:szCs w:val="24"/>
              </w:rPr>
              <w:t>lav</w:t>
            </w:r>
            <w:proofErr w:type="spellEnd"/>
            <w:r w:rsidRPr="000079CC">
              <w:rPr>
                <w:rFonts w:ascii="Times New Roman" w:eastAsia="Calibri" w:hAnsi="Times New Roman" w:cs="Times New Roman"/>
                <w:sz w:val="24"/>
                <w:szCs w:val="24"/>
              </w:rPr>
              <w:t>. kl. (5-10 kl.)</w:t>
            </w:r>
          </w:p>
        </w:tc>
        <w:tc>
          <w:tcPr>
            <w:tcW w:w="2126"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4</w:t>
            </w:r>
          </w:p>
        </w:tc>
      </w:tr>
      <w:tr w:rsidR="00523B0E" w:rsidRPr="000079CC" w:rsidTr="001617BC">
        <w:tc>
          <w:tcPr>
            <w:tcW w:w="2547" w:type="dxa"/>
            <w:tcBorders>
              <w:top w:val="single" w:sz="4" w:space="0" w:color="auto"/>
              <w:left w:val="single" w:sz="4" w:space="0" w:color="auto"/>
              <w:bottom w:val="single" w:sz="4" w:space="0" w:color="auto"/>
              <w:right w:val="single" w:sz="4" w:space="0" w:color="auto"/>
            </w:tcBorders>
            <w:hideMark/>
          </w:tcPr>
          <w:p w:rsidR="001617BC" w:rsidRPr="000079CC" w:rsidRDefault="001617BC" w:rsidP="004C4618">
            <w:pPr>
              <w:rPr>
                <w:rFonts w:ascii="Times New Roman" w:eastAsia="Calibri" w:hAnsi="Times New Roman" w:cs="Times New Roman"/>
                <w:sz w:val="24"/>
                <w:szCs w:val="24"/>
              </w:rPr>
            </w:pPr>
            <w:r w:rsidRPr="000079CC">
              <w:rPr>
                <w:rFonts w:ascii="Times New Roman" w:eastAsia="Calibri" w:hAnsi="Times New Roman" w:cs="Times New Roman"/>
                <w:sz w:val="24"/>
                <w:szCs w:val="24"/>
              </w:rPr>
              <w:t>Socialinių įgūdžių klasė</w:t>
            </w:r>
          </w:p>
        </w:tc>
        <w:tc>
          <w:tcPr>
            <w:tcW w:w="2126"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3</w:t>
            </w:r>
          </w:p>
        </w:tc>
      </w:tr>
      <w:tr w:rsidR="00523B0E" w:rsidRPr="000079CC" w:rsidTr="001617BC">
        <w:tc>
          <w:tcPr>
            <w:tcW w:w="2547" w:type="dxa"/>
            <w:tcBorders>
              <w:top w:val="single" w:sz="4" w:space="0" w:color="auto"/>
              <w:left w:val="single" w:sz="4" w:space="0" w:color="auto"/>
              <w:bottom w:val="single" w:sz="4" w:space="0" w:color="auto"/>
              <w:right w:val="single" w:sz="4" w:space="0" w:color="auto"/>
            </w:tcBorders>
            <w:hideMark/>
          </w:tcPr>
          <w:p w:rsidR="001617BC" w:rsidRPr="000079CC" w:rsidRDefault="001617BC" w:rsidP="004C4618">
            <w:pPr>
              <w:rPr>
                <w:rFonts w:ascii="Times New Roman" w:eastAsia="Calibri" w:hAnsi="Times New Roman" w:cs="Times New Roman"/>
                <w:sz w:val="24"/>
                <w:szCs w:val="24"/>
              </w:rPr>
            </w:pPr>
            <w:r w:rsidRPr="000079CC">
              <w:rPr>
                <w:rFonts w:ascii="Times New Roman" w:eastAsia="Calibri" w:hAnsi="Times New Roman" w:cs="Times New Roman"/>
                <w:sz w:val="24"/>
                <w:szCs w:val="24"/>
              </w:rPr>
              <w:t xml:space="preserve">                           Iš viso:</w:t>
            </w:r>
          </w:p>
        </w:tc>
        <w:tc>
          <w:tcPr>
            <w:tcW w:w="2126"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1617BC" w:rsidRPr="000079CC" w:rsidRDefault="001617BC"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14</w:t>
            </w:r>
          </w:p>
        </w:tc>
      </w:tr>
    </w:tbl>
    <w:p w:rsidR="00252EE3" w:rsidRPr="000079CC" w:rsidRDefault="00252EE3" w:rsidP="004C4618">
      <w:pPr>
        <w:tabs>
          <w:tab w:val="left" w:pos="567"/>
          <w:tab w:val="left" w:pos="1134"/>
        </w:tabs>
        <w:spacing w:after="0" w:line="240" w:lineRule="auto"/>
        <w:jc w:val="both"/>
        <w:rPr>
          <w:rFonts w:ascii="Times New Roman" w:eastAsia="Calibri" w:hAnsi="Times New Roman" w:cs="Times New Roman"/>
          <w:color w:val="FF0000"/>
          <w:sz w:val="24"/>
          <w:szCs w:val="24"/>
        </w:rPr>
      </w:pPr>
    </w:p>
    <w:p w:rsidR="00384865" w:rsidRPr="000079CC" w:rsidRDefault="00384865" w:rsidP="004C4618">
      <w:pPr>
        <w:tabs>
          <w:tab w:val="left" w:pos="567"/>
          <w:tab w:val="left" w:pos="1134"/>
        </w:tabs>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highlight w:val="white"/>
        </w:rPr>
        <w:t>Sanatorinių klasių socialinis pedagogas padeda mokiniams spręsti problemas, susijusias su socialiniais ir pedagoginiais jų poreikiais, individualiai dirba su mokiniais, turinčiais adaptacijos ir integracijos problemų, emocinių ir bendravimo sutrikimų. Bendradarbiauja su pedagogais ir medikais, ieškant efektyvių pagalbos būdų. Taip pat informuoja ir konsultuoja mokinių tėvus socialinės</w:t>
      </w:r>
      <w:r w:rsidRPr="000079CC">
        <w:rPr>
          <w:rFonts w:ascii="Times New Roman" w:eastAsia="Calibri" w:hAnsi="Times New Roman" w:cs="Times New Roman"/>
          <w:sz w:val="24"/>
          <w:szCs w:val="24"/>
          <w:highlight w:val="white"/>
        </w:rPr>
        <w:t xml:space="preserve"> </w:t>
      </w:r>
      <w:r w:rsidRPr="000079CC">
        <w:rPr>
          <w:rFonts w:ascii="Times New Roman" w:eastAsia="Times New Roman" w:hAnsi="Times New Roman" w:cs="Times New Roman"/>
          <w:sz w:val="24"/>
          <w:szCs w:val="24"/>
          <w:highlight w:val="white"/>
        </w:rPr>
        <w:t>apsaugos klausimais, dalina jiems lankstinukus, aiškina, kur jie turi kreiptis savo gyvenamojoje vietoje.</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b/>
          <w:sz w:val="24"/>
          <w:szCs w:val="24"/>
        </w:rPr>
        <w:t>Socialinė mokyklos situacija.</w:t>
      </w:r>
      <w:r w:rsidRPr="000079CC">
        <w:rPr>
          <w:rFonts w:ascii="Times New Roman" w:eastAsia="Times New Roman" w:hAnsi="Times New Roman" w:cs="Times New Roman"/>
          <w:sz w:val="24"/>
          <w:szCs w:val="24"/>
        </w:rPr>
        <w:t xml:space="preserve"> Nemokamai maitinamų mokinių skaičius padidėjo neženkliai. Padidėjimas matomas vyresniųjų mokinių klasėse, nes nuo šių mokslo metų savivaldybės mokyklų devintokai, nepasirinkę mokytis „Ryto“ gimnazijoje, mokosi „Saulės“ pagrindinėje mokykloje.</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rPr>
      </w:pPr>
    </w:p>
    <w:p w:rsidR="00384865" w:rsidRPr="000079CC" w:rsidRDefault="001617BC" w:rsidP="004C4618">
      <w:pPr>
        <w:spacing w:after="0" w:line="240" w:lineRule="auto"/>
        <w:ind w:firstLine="567"/>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w:t>
      </w:r>
      <w:r w:rsidR="00384865" w:rsidRPr="000079CC">
        <w:rPr>
          <w:rFonts w:ascii="Times New Roman" w:eastAsia="Times New Roman" w:hAnsi="Times New Roman" w:cs="Times New Roman"/>
          <w:sz w:val="24"/>
          <w:szCs w:val="24"/>
        </w:rPr>
        <w:t xml:space="preserve"> lentelė. Nemokamai maitinamų  mokinių skaičius </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336"/>
      </w:tblGrid>
      <w:tr w:rsidR="00384865" w:rsidRPr="000079CC" w:rsidTr="00902443">
        <w:tc>
          <w:tcPr>
            <w:tcW w:w="320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Metai</w:t>
            </w:r>
          </w:p>
        </w:tc>
        <w:tc>
          <w:tcPr>
            <w:tcW w:w="320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Klasės</w:t>
            </w:r>
          </w:p>
        </w:tc>
        <w:tc>
          <w:tcPr>
            <w:tcW w:w="3336"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(spalio 1 d. duomenimis)</w:t>
            </w:r>
          </w:p>
          <w:p w:rsidR="00384865" w:rsidRPr="000079CC" w:rsidRDefault="00384865" w:rsidP="004C4618">
            <w:pPr>
              <w:spacing w:after="0" w:line="240" w:lineRule="auto"/>
              <w:jc w:val="center"/>
              <w:rPr>
                <w:rFonts w:ascii="Times New Roman" w:eastAsia="Times New Roman" w:hAnsi="Times New Roman" w:cs="Times New Roman"/>
                <w:sz w:val="24"/>
                <w:szCs w:val="24"/>
              </w:rPr>
            </w:pPr>
          </w:p>
        </w:tc>
      </w:tr>
      <w:tr w:rsidR="00384865" w:rsidRPr="000079CC" w:rsidTr="00902443">
        <w:tc>
          <w:tcPr>
            <w:tcW w:w="3209" w:type="dxa"/>
            <w:vMerge w:val="restart"/>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w:t>
            </w:r>
          </w:p>
        </w:tc>
        <w:tc>
          <w:tcPr>
            <w:tcW w:w="320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Priešmokyklinės grupės</w:t>
            </w:r>
          </w:p>
        </w:tc>
        <w:tc>
          <w:tcPr>
            <w:tcW w:w="3336"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9</w:t>
            </w:r>
          </w:p>
        </w:tc>
      </w:tr>
      <w:tr w:rsidR="00384865" w:rsidRPr="000079CC" w:rsidTr="00902443">
        <w:tc>
          <w:tcPr>
            <w:tcW w:w="3209" w:type="dxa"/>
            <w:vMerge/>
          </w:tcPr>
          <w:p w:rsidR="00384865" w:rsidRPr="000079CC" w:rsidRDefault="00384865" w:rsidP="004C46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1-4 kl.</w:t>
            </w:r>
          </w:p>
        </w:tc>
        <w:tc>
          <w:tcPr>
            <w:tcW w:w="3336"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34</w:t>
            </w:r>
          </w:p>
        </w:tc>
      </w:tr>
      <w:tr w:rsidR="00384865" w:rsidRPr="000079CC" w:rsidTr="00902443">
        <w:tc>
          <w:tcPr>
            <w:tcW w:w="3209" w:type="dxa"/>
            <w:vMerge/>
          </w:tcPr>
          <w:p w:rsidR="00384865" w:rsidRPr="000079CC" w:rsidRDefault="00384865" w:rsidP="004C46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5-10 kl.</w:t>
            </w:r>
          </w:p>
        </w:tc>
        <w:tc>
          <w:tcPr>
            <w:tcW w:w="3336"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47</w:t>
            </w:r>
          </w:p>
        </w:tc>
      </w:tr>
      <w:tr w:rsidR="00384865" w:rsidRPr="000079CC" w:rsidTr="00902443">
        <w:tc>
          <w:tcPr>
            <w:tcW w:w="3209" w:type="dxa"/>
            <w:vMerge/>
          </w:tcPr>
          <w:p w:rsidR="00384865" w:rsidRPr="000079CC" w:rsidRDefault="00384865" w:rsidP="004C46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                                          Viso</w:t>
            </w:r>
          </w:p>
        </w:tc>
        <w:tc>
          <w:tcPr>
            <w:tcW w:w="3336" w:type="dxa"/>
          </w:tcPr>
          <w:p w:rsidR="00384865" w:rsidRPr="000079CC" w:rsidRDefault="00384865"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90</w:t>
            </w:r>
          </w:p>
        </w:tc>
      </w:tr>
      <w:tr w:rsidR="00384865" w:rsidRPr="000079CC" w:rsidTr="00902443">
        <w:tc>
          <w:tcPr>
            <w:tcW w:w="3209" w:type="dxa"/>
            <w:vMerge w:val="restart"/>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2019</w:t>
            </w:r>
          </w:p>
        </w:tc>
        <w:tc>
          <w:tcPr>
            <w:tcW w:w="320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Priešmokyklinės grupės</w:t>
            </w:r>
          </w:p>
        </w:tc>
        <w:tc>
          <w:tcPr>
            <w:tcW w:w="3336"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p>
        </w:tc>
      </w:tr>
      <w:tr w:rsidR="00384865" w:rsidRPr="000079CC" w:rsidTr="00902443">
        <w:tc>
          <w:tcPr>
            <w:tcW w:w="3209" w:type="dxa"/>
            <w:vMerge/>
          </w:tcPr>
          <w:p w:rsidR="00384865" w:rsidRPr="000079CC" w:rsidRDefault="00384865" w:rsidP="004C46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1-4 kl.</w:t>
            </w:r>
          </w:p>
        </w:tc>
        <w:tc>
          <w:tcPr>
            <w:tcW w:w="3336"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35</w:t>
            </w:r>
          </w:p>
        </w:tc>
      </w:tr>
      <w:tr w:rsidR="00384865" w:rsidRPr="000079CC" w:rsidTr="00902443">
        <w:tc>
          <w:tcPr>
            <w:tcW w:w="3209" w:type="dxa"/>
            <w:vMerge/>
          </w:tcPr>
          <w:p w:rsidR="00384865" w:rsidRPr="000079CC" w:rsidRDefault="00384865" w:rsidP="004C46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5-10 kl.</w:t>
            </w:r>
          </w:p>
        </w:tc>
        <w:tc>
          <w:tcPr>
            <w:tcW w:w="3336"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56</w:t>
            </w:r>
          </w:p>
        </w:tc>
      </w:tr>
      <w:tr w:rsidR="00384865" w:rsidRPr="000079CC" w:rsidTr="00902443">
        <w:tc>
          <w:tcPr>
            <w:tcW w:w="3209" w:type="dxa"/>
            <w:vMerge/>
          </w:tcPr>
          <w:p w:rsidR="00384865" w:rsidRPr="000079CC" w:rsidRDefault="00384865" w:rsidP="004C46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0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                                          Viso</w:t>
            </w:r>
          </w:p>
        </w:tc>
        <w:tc>
          <w:tcPr>
            <w:tcW w:w="3336" w:type="dxa"/>
          </w:tcPr>
          <w:p w:rsidR="00384865" w:rsidRPr="000079CC" w:rsidRDefault="00384865"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97</w:t>
            </w:r>
          </w:p>
        </w:tc>
      </w:tr>
    </w:tbl>
    <w:p w:rsidR="00384865" w:rsidRPr="000079CC" w:rsidRDefault="00384865" w:rsidP="004C4618">
      <w:pPr>
        <w:spacing w:after="0" w:line="240" w:lineRule="auto"/>
        <w:rPr>
          <w:rFonts w:ascii="Times New Roman" w:eastAsia="Times New Roman" w:hAnsi="Times New Roman" w:cs="Times New Roman"/>
          <w:sz w:val="24"/>
          <w:szCs w:val="24"/>
        </w:rPr>
      </w:pPr>
    </w:p>
    <w:p w:rsidR="0008721F" w:rsidRDefault="0008721F" w:rsidP="004C4618">
      <w:pPr>
        <w:spacing w:after="0" w:line="240" w:lineRule="auto"/>
        <w:ind w:firstLine="567"/>
        <w:rPr>
          <w:rFonts w:ascii="Times New Roman" w:eastAsia="Times New Roman" w:hAnsi="Times New Roman" w:cs="Times New Roman"/>
          <w:sz w:val="24"/>
          <w:szCs w:val="24"/>
        </w:rPr>
      </w:pPr>
    </w:p>
    <w:p w:rsidR="0008721F" w:rsidRDefault="0008721F" w:rsidP="004C4618">
      <w:pPr>
        <w:spacing w:after="0" w:line="240" w:lineRule="auto"/>
        <w:ind w:firstLine="567"/>
        <w:rPr>
          <w:rFonts w:ascii="Times New Roman" w:eastAsia="Times New Roman" w:hAnsi="Times New Roman" w:cs="Times New Roman"/>
          <w:sz w:val="24"/>
          <w:szCs w:val="24"/>
        </w:rPr>
      </w:pPr>
    </w:p>
    <w:p w:rsidR="0008721F" w:rsidRDefault="0008721F" w:rsidP="004C4618">
      <w:pPr>
        <w:spacing w:after="0" w:line="240" w:lineRule="auto"/>
        <w:ind w:firstLine="567"/>
        <w:rPr>
          <w:rFonts w:ascii="Times New Roman" w:eastAsia="Times New Roman" w:hAnsi="Times New Roman" w:cs="Times New Roman"/>
          <w:sz w:val="24"/>
          <w:szCs w:val="24"/>
        </w:rPr>
      </w:pPr>
    </w:p>
    <w:p w:rsidR="00384865" w:rsidRPr="000079CC" w:rsidRDefault="00523B0E" w:rsidP="004C4618">
      <w:pPr>
        <w:spacing w:after="0" w:line="240" w:lineRule="auto"/>
        <w:ind w:firstLine="567"/>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r w:rsidR="00384865" w:rsidRPr="000079CC">
        <w:rPr>
          <w:rFonts w:ascii="Times New Roman" w:eastAsia="Times New Roman" w:hAnsi="Times New Roman" w:cs="Times New Roman"/>
          <w:sz w:val="24"/>
          <w:szCs w:val="24"/>
        </w:rPr>
        <w:t xml:space="preserve"> lentelė. Pavežamų į mokyklą mok</w:t>
      </w:r>
      <w:r w:rsidRPr="000079CC">
        <w:rPr>
          <w:rFonts w:ascii="Times New Roman" w:eastAsia="Times New Roman" w:hAnsi="Times New Roman" w:cs="Times New Roman"/>
          <w:sz w:val="24"/>
          <w:szCs w:val="24"/>
        </w:rPr>
        <w:t>inių skaičius ir vežiojimo būdai</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34"/>
        <w:gridCol w:w="1843"/>
        <w:gridCol w:w="1984"/>
        <w:gridCol w:w="1559"/>
        <w:gridCol w:w="1821"/>
      </w:tblGrid>
      <w:tr w:rsidR="00384865" w:rsidRPr="000079CC" w:rsidTr="00902443">
        <w:tc>
          <w:tcPr>
            <w:tcW w:w="1413"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Metai</w:t>
            </w:r>
          </w:p>
        </w:tc>
        <w:tc>
          <w:tcPr>
            <w:tcW w:w="1134"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tc>
        <w:tc>
          <w:tcPr>
            <w:tcW w:w="1843"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Geltonieji autobusai</w:t>
            </w:r>
          </w:p>
        </w:tc>
        <w:tc>
          <w:tcPr>
            <w:tcW w:w="1984"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Maršrutiniai autobusai</w:t>
            </w:r>
          </w:p>
        </w:tc>
        <w:tc>
          <w:tcPr>
            <w:tcW w:w="155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Mišrusis vežiojimo būdas</w:t>
            </w:r>
          </w:p>
        </w:tc>
        <w:tc>
          <w:tcPr>
            <w:tcW w:w="1821"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Vežioja tėvai</w:t>
            </w:r>
          </w:p>
        </w:tc>
      </w:tr>
      <w:tr w:rsidR="00384865" w:rsidRPr="000079CC" w:rsidTr="00902443">
        <w:tc>
          <w:tcPr>
            <w:tcW w:w="1413" w:type="dxa"/>
          </w:tcPr>
          <w:p w:rsidR="00384865" w:rsidRPr="004408AC" w:rsidRDefault="00384865" w:rsidP="004C4618">
            <w:pPr>
              <w:spacing w:after="0" w:line="240" w:lineRule="auto"/>
              <w:jc w:val="center"/>
              <w:rPr>
                <w:rFonts w:ascii="Times New Roman" w:eastAsia="Times New Roman" w:hAnsi="Times New Roman" w:cs="Times New Roman"/>
                <w:sz w:val="24"/>
                <w:szCs w:val="24"/>
              </w:rPr>
            </w:pPr>
            <w:r w:rsidRPr="004408AC">
              <w:rPr>
                <w:rFonts w:ascii="Times New Roman" w:eastAsia="Times New Roman" w:hAnsi="Times New Roman" w:cs="Times New Roman"/>
                <w:sz w:val="24"/>
                <w:szCs w:val="24"/>
              </w:rPr>
              <w:t>2018</w:t>
            </w:r>
          </w:p>
        </w:tc>
        <w:tc>
          <w:tcPr>
            <w:tcW w:w="1134" w:type="dxa"/>
          </w:tcPr>
          <w:p w:rsidR="00384865" w:rsidRPr="004408AC" w:rsidRDefault="00384865" w:rsidP="004C4618">
            <w:pPr>
              <w:spacing w:after="0" w:line="240" w:lineRule="auto"/>
              <w:jc w:val="center"/>
              <w:rPr>
                <w:rFonts w:ascii="Times New Roman" w:eastAsia="Times New Roman" w:hAnsi="Times New Roman" w:cs="Times New Roman"/>
                <w:sz w:val="24"/>
                <w:szCs w:val="24"/>
              </w:rPr>
            </w:pPr>
            <w:r w:rsidRPr="004408AC">
              <w:rPr>
                <w:rFonts w:ascii="Times New Roman" w:eastAsia="Times New Roman" w:hAnsi="Times New Roman" w:cs="Times New Roman"/>
                <w:sz w:val="24"/>
                <w:szCs w:val="24"/>
              </w:rPr>
              <w:t>67</w:t>
            </w:r>
          </w:p>
        </w:tc>
        <w:tc>
          <w:tcPr>
            <w:tcW w:w="1843"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30</w:t>
            </w:r>
          </w:p>
        </w:tc>
        <w:tc>
          <w:tcPr>
            <w:tcW w:w="1984"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14</w:t>
            </w:r>
          </w:p>
        </w:tc>
        <w:tc>
          <w:tcPr>
            <w:tcW w:w="155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18</w:t>
            </w:r>
          </w:p>
        </w:tc>
        <w:tc>
          <w:tcPr>
            <w:tcW w:w="1821"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w:t>
            </w:r>
          </w:p>
        </w:tc>
      </w:tr>
      <w:tr w:rsidR="00384865" w:rsidRPr="000079CC" w:rsidTr="00902443">
        <w:tc>
          <w:tcPr>
            <w:tcW w:w="1413" w:type="dxa"/>
          </w:tcPr>
          <w:p w:rsidR="00384865" w:rsidRPr="004408AC" w:rsidRDefault="00384865" w:rsidP="004C4618">
            <w:pPr>
              <w:spacing w:after="0" w:line="240" w:lineRule="auto"/>
              <w:jc w:val="center"/>
              <w:rPr>
                <w:rFonts w:ascii="Times New Roman" w:eastAsia="Times New Roman" w:hAnsi="Times New Roman" w:cs="Times New Roman"/>
                <w:sz w:val="24"/>
                <w:szCs w:val="24"/>
              </w:rPr>
            </w:pPr>
            <w:r w:rsidRPr="004408AC">
              <w:rPr>
                <w:rFonts w:ascii="Times New Roman" w:eastAsia="Times New Roman" w:hAnsi="Times New Roman" w:cs="Times New Roman"/>
                <w:sz w:val="24"/>
                <w:szCs w:val="24"/>
              </w:rPr>
              <w:t>2019</w:t>
            </w:r>
          </w:p>
        </w:tc>
        <w:tc>
          <w:tcPr>
            <w:tcW w:w="1134" w:type="dxa"/>
          </w:tcPr>
          <w:p w:rsidR="00384865" w:rsidRPr="004408AC" w:rsidRDefault="00384865" w:rsidP="004C4618">
            <w:pPr>
              <w:spacing w:after="0" w:line="240" w:lineRule="auto"/>
              <w:jc w:val="center"/>
              <w:rPr>
                <w:rFonts w:ascii="Times New Roman" w:eastAsia="Times New Roman" w:hAnsi="Times New Roman" w:cs="Times New Roman"/>
                <w:sz w:val="24"/>
                <w:szCs w:val="24"/>
              </w:rPr>
            </w:pPr>
            <w:r w:rsidRPr="004408AC">
              <w:rPr>
                <w:rFonts w:ascii="Times New Roman" w:eastAsia="Times New Roman" w:hAnsi="Times New Roman" w:cs="Times New Roman"/>
                <w:sz w:val="24"/>
                <w:szCs w:val="24"/>
              </w:rPr>
              <w:t>76</w:t>
            </w:r>
          </w:p>
        </w:tc>
        <w:tc>
          <w:tcPr>
            <w:tcW w:w="1843"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38</w:t>
            </w:r>
          </w:p>
        </w:tc>
        <w:tc>
          <w:tcPr>
            <w:tcW w:w="1984"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14</w:t>
            </w:r>
          </w:p>
        </w:tc>
        <w:tc>
          <w:tcPr>
            <w:tcW w:w="1559"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22</w:t>
            </w:r>
          </w:p>
        </w:tc>
        <w:tc>
          <w:tcPr>
            <w:tcW w:w="1821" w:type="dxa"/>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r>
    </w:tbl>
    <w:p w:rsidR="00384865" w:rsidRPr="000079CC" w:rsidRDefault="00384865" w:rsidP="004C4618">
      <w:pPr>
        <w:spacing w:after="0" w:line="240" w:lineRule="auto"/>
        <w:ind w:firstLine="567"/>
        <w:jc w:val="both"/>
        <w:rPr>
          <w:rFonts w:ascii="Times New Roman" w:eastAsia="Times New Roman" w:hAnsi="Times New Roman" w:cs="Times New Roman"/>
          <w:sz w:val="24"/>
          <w:szCs w:val="24"/>
        </w:rPr>
      </w:pP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Pavežamų mokinių skaičius šiek tiek padidėjo, nes mokykloje padidėjo bendras besimokančių mokinių skaičius. Padaugėjo važinėjančių vaikų geltonuoju autobusu, nes geltonųjų autobusų vežiojimo grafikas yra palankesnis ir lankstesnis mokiniams, gyvenantiems kaimiškose vietovėse. Geltonaisiais autobusiukais važinėja mokiniai, gyvenantys </w:t>
      </w:r>
      <w:proofErr w:type="spellStart"/>
      <w:r w:rsidRPr="000079CC">
        <w:rPr>
          <w:rFonts w:ascii="Times New Roman" w:eastAsia="Times New Roman" w:hAnsi="Times New Roman" w:cs="Times New Roman"/>
          <w:sz w:val="24"/>
          <w:szCs w:val="24"/>
        </w:rPr>
        <w:t>Jaskoni</w:t>
      </w:r>
      <w:r w:rsidR="00CC6E44">
        <w:rPr>
          <w:rFonts w:ascii="Times New Roman" w:eastAsia="Times New Roman" w:hAnsi="Times New Roman" w:cs="Times New Roman"/>
          <w:sz w:val="24"/>
          <w:szCs w:val="24"/>
        </w:rPr>
        <w:t>ų</w:t>
      </w:r>
      <w:proofErr w:type="spellEnd"/>
      <w:r w:rsidRPr="000079CC">
        <w:rPr>
          <w:rFonts w:ascii="Times New Roman" w:eastAsia="Times New Roman" w:hAnsi="Times New Roman" w:cs="Times New Roman"/>
          <w:sz w:val="24"/>
          <w:szCs w:val="24"/>
        </w:rPr>
        <w:t xml:space="preserve"> kaime, taip pat tik geltonaisiais autobusais vežiojami vaikai, besimokantys spec. klasėse.</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b/>
          <w:sz w:val="24"/>
          <w:szCs w:val="24"/>
        </w:rPr>
        <w:t xml:space="preserve">Pedagoginiai darbuotojai. </w:t>
      </w:r>
      <w:r w:rsidRPr="000079CC">
        <w:rPr>
          <w:rFonts w:ascii="Times New Roman" w:eastAsia="Times New Roman" w:hAnsi="Times New Roman" w:cs="Times New Roman"/>
          <w:sz w:val="24"/>
          <w:szCs w:val="24"/>
        </w:rPr>
        <w:t xml:space="preserve">Mokykloje 2019 m. dirba 56 mokytojai ir 23 darbuotojai, teikiantys pagalbą specialiųjų poreikių mokiniams. Mokytojo padėjėjų padaugėjo 0,2 etato.  Mokykloje </w:t>
      </w:r>
      <w:r w:rsidR="0008721F">
        <w:rPr>
          <w:rFonts w:ascii="Times New Roman" w:eastAsia="Times New Roman" w:hAnsi="Times New Roman" w:cs="Times New Roman"/>
          <w:sz w:val="24"/>
          <w:szCs w:val="24"/>
        </w:rPr>
        <w:t xml:space="preserve">        </w:t>
      </w:r>
      <w:r w:rsidRPr="000079CC">
        <w:rPr>
          <w:rFonts w:ascii="Times New Roman" w:eastAsia="Times New Roman" w:hAnsi="Times New Roman" w:cs="Times New Roman"/>
          <w:sz w:val="24"/>
          <w:szCs w:val="24"/>
        </w:rPr>
        <w:t>2019-2020 mokslo metams pilnai sukomplektuoti pagalbos mokiniui specialistai pagal esamą mokinių skaičių.</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rPr>
      </w:pPr>
    </w:p>
    <w:p w:rsidR="00384865" w:rsidRPr="000079CC" w:rsidRDefault="00523B0E"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7</w:t>
      </w:r>
      <w:r w:rsidR="00384865" w:rsidRPr="000079CC">
        <w:rPr>
          <w:rFonts w:ascii="Times New Roman" w:eastAsia="Times New Roman" w:hAnsi="Times New Roman" w:cs="Times New Roman"/>
          <w:sz w:val="24"/>
          <w:szCs w:val="24"/>
        </w:rPr>
        <w:t xml:space="preserve"> lentelė. Pedagoginiai darbuotojai i</w:t>
      </w:r>
      <w:r w:rsidRPr="000079CC">
        <w:rPr>
          <w:rFonts w:ascii="Times New Roman" w:eastAsia="Times New Roman" w:hAnsi="Times New Roman" w:cs="Times New Roman"/>
          <w:sz w:val="24"/>
          <w:szCs w:val="24"/>
        </w:rPr>
        <w:t>r pagalbos mokiniui specialistai</w:t>
      </w:r>
    </w:p>
    <w:tbl>
      <w:tblPr>
        <w:tblW w:w="5000" w:type="pct"/>
        <w:tblLook w:val="0400" w:firstRow="0" w:lastRow="0" w:firstColumn="0" w:lastColumn="0" w:noHBand="0" w:noVBand="1"/>
      </w:tblPr>
      <w:tblGrid>
        <w:gridCol w:w="3080"/>
        <w:gridCol w:w="1600"/>
        <w:gridCol w:w="104"/>
        <w:gridCol w:w="2178"/>
        <w:gridCol w:w="2656"/>
      </w:tblGrid>
      <w:tr w:rsidR="00384865" w:rsidRPr="000079CC" w:rsidTr="00902443">
        <w:tc>
          <w:tcPr>
            <w:tcW w:w="5000" w:type="pct"/>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Mokytojai</w:t>
            </w:r>
          </w:p>
        </w:tc>
      </w:tr>
      <w:tr w:rsidR="00384865" w:rsidRPr="000079CC" w:rsidTr="00902443">
        <w:tc>
          <w:tcPr>
            <w:tcW w:w="16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Metai / Skaičius</w:t>
            </w:r>
          </w:p>
        </w:tc>
        <w:tc>
          <w:tcPr>
            <w:tcW w:w="832" w:type="pct"/>
            <w:tcBorders>
              <w:top w:val="nil"/>
              <w:left w:val="nil"/>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Mokytojai</w:t>
            </w:r>
          </w:p>
        </w:tc>
        <w:tc>
          <w:tcPr>
            <w:tcW w:w="1185" w:type="pct"/>
            <w:gridSpan w:val="2"/>
            <w:tcBorders>
              <w:top w:val="nil"/>
              <w:left w:val="nil"/>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Vyr. mokytojai</w:t>
            </w:r>
          </w:p>
        </w:tc>
        <w:tc>
          <w:tcPr>
            <w:tcW w:w="1382" w:type="pct"/>
            <w:tcBorders>
              <w:top w:val="nil"/>
              <w:left w:val="nil"/>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Mokytojai metodininkai</w:t>
            </w:r>
          </w:p>
        </w:tc>
      </w:tr>
      <w:tr w:rsidR="00384865" w:rsidRPr="000079CC" w:rsidTr="00902443">
        <w:tc>
          <w:tcPr>
            <w:tcW w:w="16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 m.     56</w:t>
            </w:r>
          </w:p>
        </w:tc>
        <w:tc>
          <w:tcPr>
            <w:tcW w:w="832" w:type="pct"/>
            <w:tcBorders>
              <w:top w:val="nil"/>
              <w:left w:val="nil"/>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p>
        </w:tc>
        <w:tc>
          <w:tcPr>
            <w:tcW w:w="1185" w:type="pct"/>
            <w:gridSpan w:val="2"/>
            <w:tcBorders>
              <w:top w:val="nil"/>
              <w:left w:val="nil"/>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37</w:t>
            </w:r>
          </w:p>
        </w:tc>
        <w:tc>
          <w:tcPr>
            <w:tcW w:w="1382" w:type="pct"/>
            <w:tcBorders>
              <w:top w:val="nil"/>
              <w:left w:val="nil"/>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13</w:t>
            </w:r>
          </w:p>
        </w:tc>
      </w:tr>
      <w:tr w:rsidR="00384865" w:rsidRPr="000079CC" w:rsidTr="00902443">
        <w:tc>
          <w:tcPr>
            <w:tcW w:w="16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2019 m.     56</w:t>
            </w:r>
          </w:p>
        </w:tc>
        <w:tc>
          <w:tcPr>
            <w:tcW w:w="832" w:type="pct"/>
            <w:tcBorders>
              <w:top w:val="nil"/>
              <w:left w:val="nil"/>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8</w:t>
            </w:r>
          </w:p>
        </w:tc>
        <w:tc>
          <w:tcPr>
            <w:tcW w:w="1185" w:type="pct"/>
            <w:gridSpan w:val="2"/>
            <w:tcBorders>
              <w:top w:val="nil"/>
              <w:left w:val="nil"/>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35</w:t>
            </w:r>
          </w:p>
        </w:tc>
        <w:tc>
          <w:tcPr>
            <w:tcW w:w="1382" w:type="pct"/>
            <w:tcBorders>
              <w:top w:val="nil"/>
              <w:left w:val="nil"/>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13</w:t>
            </w:r>
          </w:p>
        </w:tc>
      </w:tr>
      <w:tr w:rsidR="00384865" w:rsidRPr="000079CC" w:rsidTr="00902443">
        <w:tc>
          <w:tcPr>
            <w:tcW w:w="5000" w:type="pct"/>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w:t>
            </w:r>
          </w:p>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Darbuotojai, teikiantys pagalbą vaikui</w:t>
            </w:r>
          </w:p>
        </w:tc>
      </w:tr>
      <w:tr w:rsidR="00384865" w:rsidRPr="000079CC" w:rsidTr="00902443">
        <w:tc>
          <w:tcPr>
            <w:tcW w:w="1601"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Specialistai</w:t>
            </w:r>
          </w:p>
        </w:tc>
        <w:tc>
          <w:tcPr>
            <w:tcW w:w="886" w:type="pct"/>
            <w:gridSpan w:val="2"/>
            <w:tcBorders>
              <w:top w:val="nil"/>
              <w:left w:val="nil"/>
              <w:bottom w:val="single" w:sz="4" w:space="0" w:color="auto"/>
              <w:right w:val="single" w:sz="4"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Skaičius</w:t>
            </w:r>
          </w:p>
        </w:tc>
        <w:tc>
          <w:tcPr>
            <w:tcW w:w="1132" w:type="pct"/>
            <w:tcBorders>
              <w:top w:val="nil"/>
              <w:left w:val="single" w:sz="4" w:space="0" w:color="000000"/>
              <w:bottom w:val="single" w:sz="4" w:space="0" w:color="auto"/>
              <w:right w:val="single" w:sz="8" w:space="0" w:color="000000"/>
            </w:tcBorders>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Etatai</w:t>
            </w:r>
          </w:p>
        </w:tc>
        <w:tc>
          <w:tcPr>
            <w:tcW w:w="1382" w:type="pct"/>
            <w:tcBorders>
              <w:top w:val="nil"/>
              <w:left w:val="nil"/>
              <w:bottom w:val="single" w:sz="4" w:space="0" w:color="auto"/>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Dirba nepilnu etatu</w:t>
            </w:r>
          </w:p>
        </w:tc>
      </w:tr>
      <w:tr w:rsidR="00384865" w:rsidRPr="000079CC" w:rsidTr="00902443">
        <w:tc>
          <w:tcPr>
            <w:tcW w:w="16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Logopedas</w:t>
            </w:r>
          </w:p>
        </w:tc>
        <w:tc>
          <w:tcPr>
            <w:tcW w:w="8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1132" w:type="pct"/>
            <w:tcBorders>
              <w:top w:val="single" w:sz="4" w:space="0" w:color="auto"/>
              <w:left w:val="single" w:sz="4" w:space="0" w:color="auto"/>
              <w:bottom w:val="single" w:sz="4" w:space="0" w:color="auto"/>
              <w:right w:val="single" w:sz="4" w:space="0" w:color="auto"/>
            </w:tcBorders>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1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r>
      <w:tr w:rsidR="00384865" w:rsidRPr="000079CC" w:rsidTr="00902443">
        <w:tc>
          <w:tcPr>
            <w:tcW w:w="160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Specialusis pedagogas</w:t>
            </w:r>
          </w:p>
        </w:tc>
        <w:tc>
          <w:tcPr>
            <w:tcW w:w="886" w:type="pct"/>
            <w:gridSpan w:val="2"/>
            <w:tcBorders>
              <w:top w:val="single" w:sz="4" w:space="0" w:color="auto"/>
              <w:left w:val="nil"/>
              <w:bottom w:val="single" w:sz="4" w:space="0" w:color="auto"/>
              <w:right w:val="single" w:sz="4"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1+1*</w:t>
            </w:r>
          </w:p>
        </w:tc>
        <w:tc>
          <w:tcPr>
            <w:tcW w:w="1132" w:type="pct"/>
            <w:tcBorders>
              <w:top w:val="single" w:sz="4" w:space="0" w:color="auto"/>
              <w:left w:val="single" w:sz="4" w:space="0" w:color="000000"/>
              <w:bottom w:val="single" w:sz="4" w:space="0" w:color="auto"/>
              <w:right w:val="single" w:sz="8" w:space="0" w:color="000000"/>
            </w:tcBorders>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1382" w:type="pct"/>
            <w:tcBorders>
              <w:top w:val="single" w:sz="4" w:space="0" w:color="auto"/>
              <w:left w:val="nil"/>
              <w:bottom w:val="single" w:sz="4" w:space="0" w:color="auto"/>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r>
      <w:tr w:rsidR="00384865" w:rsidRPr="000079CC" w:rsidTr="00902443">
        <w:tc>
          <w:tcPr>
            <w:tcW w:w="160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Psichologo asistentas</w:t>
            </w:r>
          </w:p>
        </w:tc>
        <w:tc>
          <w:tcPr>
            <w:tcW w:w="886" w:type="pct"/>
            <w:gridSpan w:val="2"/>
            <w:tcBorders>
              <w:top w:val="single" w:sz="4" w:space="0" w:color="auto"/>
              <w:left w:val="nil"/>
              <w:bottom w:val="single" w:sz="8" w:space="0" w:color="000000"/>
              <w:right w:val="single" w:sz="4"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1132" w:type="pct"/>
            <w:tcBorders>
              <w:top w:val="single" w:sz="4" w:space="0" w:color="auto"/>
              <w:left w:val="single" w:sz="4" w:space="0" w:color="000000"/>
              <w:bottom w:val="single" w:sz="8" w:space="0" w:color="000000"/>
              <w:right w:val="single" w:sz="8" w:space="0" w:color="000000"/>
            </w:tcBorders>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1382"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r>
      <w:tr w:rsidR="00384865" w:rsidRPr="000079CC" w:rsidTr="00902443">
        <w:tc>
          <w:tcPr>
            <w:tcW w:w="16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Socialinis pedagogas</w:t>
            </w:r>
          </w:p>
        </w:tc>
        <w:tc>
          <w:tcPr>
            <w:tcW w:w="886" w:type="pct"/>
            <w:gridSpan w:val="2"/>
            <w:tcBorders>
              <w:top w:val="nil"/>
              <w:left w:val="nil"/>
              <w:bottom w:val="single" w:sz="8" w:space="0" w:color="000000"/>
              <w:right w:val="single" w:sz="4"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2+1*</w:t>
            </w:r>
          </w:p>
        </w:tc>
        <w:tc>
          <w:tcPr>
            <w:tcW w:w="1132" w:type="pct"/>
            <w:tcBorders>
              <w:top w:val="nil"/>
              <w:left w:val="single" w:sz="4" w:space="0" w:color="000000"/>
              <w:bottom w:val="single" w:sz="8" w:space="0" w:color="000000"/>
              <w:right w:val="single" w:sz="8" w:space="0" w:color="000000"/>
            </w:tcBorders>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1,5+1*</w:t>
            </w:r>
          </w:p>
        </w:tc>
        <w:tc>
          <w:tcPr>
            <w:tcW w:w="1382" w:type="pct"/>
            <w:tcBorders>
              <w:top w:val="nil"/>
              <w:left w:val="nil"/>
              <w:bottom w:val="single" w:sz="8"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r>
      <w:tr w:rsidR="00384865" w:rsidRPr="000079CC" w:rsidTr="00902443">
        <w:tc>
          <w:tcPr>
            <w:tcW w:w="1601" w:type="pct"/>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Mokytojo padėjėjas</w:t>
            </w:r>
          </w:p>
        </w:tc>
        <w:tc>
          <w:tcPr>
            <w:tcW w:w="886" w:type="pct"/>
            <w:gridSpan w:val="2"/>
            <w:tcBorders>
              <w:top w:val="nil"/>
              <w:left w:val="nil"/>
              <w:bottom w:val="single" w:sz="4" w:space="0" w:color="000000"/>
              <w:right w:val="single" w:sz="4"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14</w:t>
            </w:r>
          </w:p>
        </w:tc>
        <w:tc>
          <w:tcPr>
            <w:tcW w:w="1132" w:type="pct"/>
            <w:tcBorders>
              <w:top w:val="nil"/>
              <w:left w:val="single" w:sz="4" w:space="0" w:color="000000"/>
              <w:bottom w:val="single" w:sz="4" w:space="0" w:color="000000"/>
              <w:right w:val="single" w:sz="8" w:space="0" w:color="000000"/>
            </w:tcBorders>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8,84</w:t>
            </w:r>
          </w:p>
        </w:tc>
        <w:tc>
          <w:tcPr>
            <w:tcW w:w="1382" w:type="pct"/>
            <w:tcBorders>
              <w:top w:val="nil"/>
              <w:left w:val="nil"/>
              <w:bottom w:val="single" w:sz="4" w:space="0" w:color="000000"/>
              <w:right w:val="single" w:sz="8"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13</w:t>
            </w:r>
          </w:p>
        </w:tc>
      </w:tr>
      <w:tr w:rsidR="00384865" w:rsidRPr="000079CC" w:rsidTr="00902443">
        <w:tc>
          <w:tcPr>
            <w:tcW w:w="1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865" w:rsidRPr="000079CC" w:rsidRDefault="00384865"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Grupės auklėtojo padėjėjas, priešmokyklinio ugdymo specialiosios grupės pedagogo padėjėjas</w:t>
            </w:r>
          </w:p>
        </w:tc>
        <w:tc>
          <w:tcPr>
            <w:tcW w:w="88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1132" w:type="pct"/>
            <w:tcBorders>
              <w:top w:val="single" w:sz="4" w:space="0" w:color="000000"/>
              <w:left w:val="single" w:sz="4" w:space="0" w:color="000000"/>
              <w:bottom w:val="single" w:sz="4" w:space="0" w:color="000000"/>
              <w:right w:val="single" w:sz="4" w:space="0" w:color="000000"/>
            </w:tcBorders>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1,69</w:t>
            </w:r>
          </w:p>
        </w:tc>
        <w:tc>
          <w:tcPr>
            <w:tcW w:w="1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r>
      <w:tr w:rsidR="00384865" w:rsidRPr="000079CC" w:rsidTr="00902443">
        <w:tc>
          <w:tcPr>
            <w:tcW w:w="16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865" w:rsidRPr="000079CC" w:rsidRDefault="00384865" w:rsidP="004C4618">
            <w:pPr>
              <w:spacing w:after="0" w:line="240" w:lineRule="auto"/>
              <w:jc w:val="both"/>
              <w:rPr>
                <w:rFonts w:ascii="Times New Roman" w:eastAsia="Times New Roman" w:hAnsi="Times New Roman" w:cs="Times New Roman"/>
                <w:sz w:val="24"/>
                <w:szCs w:val="24"/>
              </w:rPr>
            </w:pPr>
          </w:p>
        </w:tc>
        <w:tc>
          <w:tcPr>
            <w:tcW w:w="88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23</w:t>
            </w:r>
          </w:p>
        </w:tc>
        <w:tc>
          <w:tcPr>
            <w:tcW w:w="1132" w:type="pct"/>
            <w:tcBorders>
              <w:top w:val="single" w:sz="4" w:space="0" w:color="000000"/>
              <w:left w:val="single" w:sz="4" w:space="0" w:color="000000"/>
              <w:bottom w:val="single" w:sz="4" w:space="0" w:color="000000"/>
              <w:right w:val="single" w:sz="4" w:space="0" w:color="000000"/>
            </w:tcBorders>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17,03</w:t>
            </w:r>
          </w:p>
        </w:tc>
        <w:tc>
          <w:tcPr>
            <w:tcW w:w="13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865" w:rsidRPr="000079CC" w:rsidRDefault="00384865"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16</w:t>
            </w:r>
          </w:p>
        </w:tc>
      </w:tr>
    </w:tbl>
    <w:p w:rsidR="00384865" w:rsidRPr="000079CC" w:rsidRDefault="00384865" w:rsidP="004C4618">
      <w:pPr>
        <w:spacing w:after="0" w:line="240" w:lineRule="auto"/>
        <w:ind w:right="-568"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*Vilniaus universitetinės vaikų ligoninės Santar</w:t>
      </w:r>
      <w:r w:rsidR="00042C4A" w:rsidRPr="000079CC">
        <w:rPr>
          <w:rFonts w:ascii="Times New Roman" w:eastAsia="Times New Roman" w:hAnsi="Times New Roman" w:cs="Times New Roman"/>
          <w:sz w:val="24"/>
          <w:szCs w:val="24"/>
        </w:rPr>
        <w:t>os</w:t>
      </w:r>
      <w:r w:rsidRPr="000079CC">
        <w:rPr>
          <w:rFonts w:ascii="Times New Roman" w:eastAsia="Times New Roman" w:hAnsi="Times New Roman" w:cs="Times New Roman"/>
          <w:sz w:val="24"/>
          <w:szCs w:val="24"/>
        </w:rPr>
        <w:t xml:space="preserve"> klinikų filialo vaikų reabilitacijos</w:t>
      </w:r>
    </w:p>
    <w:p w:rsidR="00384865" w:rsidRPr="000079CC" w:rsidRDefault="00384865"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skyriuje Druskininkų „Saulutė“ besimokančių vaikų klasėse.</w:t>
      </w:r>
    </w:p>
    <w:p w:rsidR="00384865" w:rsidRPr="000079CC" w:rsidRDefault="00384865" w:rsidP="004C4618">
      <w:pPr>
        <w:spacing w:after="0" w:line="240" w:lineRule="auto"/>
        <w:ind w:firstLine="567"/>
        <w:jc w:val="both"/>
        <w:rPr>
          <w:rFonts w:ascii="Times New Roman" w:eastAsia="Times New Roman" w:hAnsi="Times New Roman" w:cs="Times New Roman"/>
          <w:sz w:val="24"/>
          <w:szCs w:val="24"/>
        </w:rPr>
      </w:pPr>
    </w:p>
    <w:p w:rsidR="00902443" w:rsidRDefault="00384865" w:rsidP="00CC6E44">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b/>
          <w:sz w:val="24"/>
          <w:szCs w:val="24"/>
        </w:rPr>
        <w:t>Kvalifikacijos kėlimas.</w:t>
      </w:r>
      <w:r w:rsidRPr="000079CC">
        <w:rPr>
          <w:rFonts w:ascii="Times New Roman" w:eastAsia="Times New Roman" w:hAnsi="Times New Roman" w:cs="Times New Roman"/>
          <w:sz w:val="24"/>
          <w:szCs w:val="24"/>
        </w:rPr>
        <w:t xml:space="preserve"> 2019 metais pradinio ugdymo mokytoja V. Lisauskienė ir rusų k. mokytoja R. </w:t>
      </w:r>
      <w:proofErr w:type="spellStart"/>
      <w:r w:rsidRPr="000079CC">
        <w:rPr>
          <w:rFonts w:ascii="Times New Roman" w:eastAsia="Times New Roman" w:hAnsi="Times New Roman" w:cs="Times New Roman"/>
          <w:sz w:val="24"/>
          <w:szCs w:val="24"/>
        </w:rPr>
        <w:t>Zubienienė</w:t>
      </w:r>
      <w:proofErr w:type="spellEnd"/>
      <w:r w:rsidRPr="000079CC">
        <w:rPr>
          <w:rFonts w:ascii="Times New Roman" w:eastAsia="Times New Roman" w:hAnsi="Times New Roman" w:cs="Times New Roman"/>
          <w:sz w:val="24"/>
          <w:szCs w:val="24"/>
        </w:rPr>
        <w:t xml:space="preserve"> įgijo mokytojo metodininko kvalifikacinę kategoriją. Prašymus įgyti aukštesnę kvalifikacinę kategoriją 2020 metais pateikę </w:t>
      </w:r>
      <w:r w:rsidR="00042C4A" w:rsidRPr="000079CC">
        <w:rPr>
          <w:rFonts w:ascii="Times New Roman" w:eastAsia="Times New Roman" w:hAnsi="Times New Roman" w:cs="Times New Roman"/>
          <w:sz w:val="24"/>
          <w:szCs w:val="24"/>
        </w:rPr>
        <w:t>3</w:t>
      </w:r>
      <w:r w:rsidR="00CC6E44">
        <w:rPr>
          <w:rFonts w:ascii="Times New Roman" w:eastAsia="Times New Roman" w:hAnsi="Times New Roman" w:cs="Times New Roman"/>
          <w:sz w:val="24"/>
          <w:szCs w:val="24"/>
        </w:rPr>
        <w:t xml:space="preserve"> mokytojai. </w:t>
      </w:r>
    </w:p>
    <w:p w:rsidR="00CC6E44" w:rsidRPr="00CC6E44" w:rsidRDefault="00CC6E44" w:rsidP="00CC6E44">
      <w:pPr>
        <w:spacing w:after="0" w:line="240" w:lineRule="auto"/>
        <w:ind w:firstLine="567"/>
        <w:jc w:val="both"/>
        <w:rPr>
          <w:rFonts w:ascii="Times New Roman" w:eastAsia="Times New Roman" w:hAnsi="Times New Roman" w:cs="Times New Roman"/>
          <w:sz w:val="24"/>
          <w:szCs w:val="24"/>
        </w:rPr>
      </w:pPr>
    </w:p>
    <w:p w:rsidR="00902443" w:rsidRPr="000079CC" w:rsidRDefault="00902443" w:rsidP="004C4618">
      <w:pPr>
        <w:spacing w:after="0" w:line="240" w:lineRule="auto"/>
        <w:ind w:firstLine="567"/>
        <w:jc w:val="both"/>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 xml:space="preserve">Ugdymo proceso organizavimo tobulinimas ir  pagalbos mokiniui efektyvinimas, siekiant individualios kiekvieno mokinio pažangos. </w:t>
      </w:r>
      <w:r w:rsidRPr="000079CC">
        <w:rPr>
          <w:rFonts w:ascii="Times New Roman" w:eastAsia="Times New Roman" w:hAnsi="Times New Roman" w:cs="Times New Roman"/>
          <w:sz w:val="24"/>
          <w:szCs w:val="24"/>
        </w:rPr>
        <w:t xml:space="preserve">Siekdami gerinti ugdymo organizavimo kokybę, mokytojai vedė atviras ir integruotas  pamokas, pamokas netradicinėje aplinkoje: buvo išnaudojamos  mokyklos erdvės, puiki Druskininkų gamta, mokyklos „Žalioji klasė“, skaitykla, miesto ir šalies muziejai, kurie siūlo puikias edukacines programas įvairaus amžiaus mokiniams, vyko įdomūs užsiėmimai VšĮ </w:t>
      </w:r>
      <w:r w:rsidRPr="000079CC">
        <w:rPr>
          <w:rFonts w:ascii="Times New Roman" w:eastAsia="Times New Roman" w:hAnsi="Times New Roman" w:cs="Times New Roman"/>
          <w:sz w:val="24"/>
          <w:szCs w:val="24"/>
          <w:highlight w:val="white"/>
        </w:rPr>
        <w:t>Vilniaus Žirmūnų darbo rinkos mokymo centro Druskininkų filiale.</w:t>
      </w:r>
    </w:p>
    <w:p w:rsidR="00FE5B2E" w:rsidRPr="000079CC" w:rsidRDefault="00902443"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lastRenderedPageBreak/>
        <w:t>Mokyklos direktoriaus 2019 m. sausio 7 d. įsakymu Nr. V1-7 patvirtintas mokinių individualios pažangos stebėjimo, fiksavimo ir pagalbos mokiniui teikimo tvarkos aprašas, kurio paskirtis - siekti kiekvieno mokinio asmeninės pažangos per tam tikrą laiką, atsižvelgiant į mokymosi startą bei asmenines raidos galimybes, mokiniui optimalų tempą ir bendrosiose ugdymo programose numatytus reikalavimus, laiku nustatyti iškylančius ugdymosi sunkumus ir organizuoti reikiamą mokymosi pagalbą. Mokytojų taryboje du kartus per mokslo metus aptariami 1–4 klasių ir 5–10 klasių mokinių individualios pažangos stebėjimo ir fiksavimo rezultatai.</w:t>
      </w:r>
    </w:p>
    <w:p w:rsidR="00523B0E" w:rsidRPr="000079CC" w:rsidRDefault="00523B0E" w:rsidP="004C4618">
      <w:pPr>
        <w:tabs>
          <w:tab w:val="left" w:pos="9350"/>
        </w:tabs>
        <w:spacing w:after="0" w:line="240" w:lineRule="auto"/>
        <w:ind w:right="-392" w:firstLine="709"/>
        <w:jc w:val="center"/>
        <w:rPr>
          <w:rFonts w:ascii="Times New Roman" w:eastAsia="Times New Roman" w:hAnsi="Times New Roman" w:cs="Times New Roman"/>
          <w:b/>
          <w:sz w:val="24"/>
          <w:szCs w:val="24"/>
        </w:rPr>
      </w:pPr>
    </w:p>
    <w:p w:rsidR="00FE5B2E" w:rsidRPr="000079CC" w:rsidRDefault="00523B0E" w:rsidP="004C4618">
      <w:pPr>
        <w:tabs>
          <w:tab w:val="left" w:pos="9350"/>
        </w:tabs>
        <w:spacing w:after="0" w:line="240" w:lineRule="auto"/>
        <w:ind w:right="-392" w:firstLine="709"/>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8 lentelė.</w:t>
      </w:r>
      <w:r w:rsidRPr="000079CC">
        <w:rPr>
          <w:rFonts w:ascii="Times New Roman" w:eastAsia="Times New Roman" w:hAnsi="Times New Roman" w:cs="Times New Roman"/>
          <w:b/>
          <w:sz w:val="24"/>
          <w:szCs w:val="24"/>
        </w:rPr>
        <w:t xml:space="preserve"> </w:t>
      </w:r>
      <w:r w:rsidRPr="000079CC">
        <w:rPr>
          <w:rFonts w:ascii="Times New Roman" w:eastAsia="Times New Roman" w:hAnsi="Times New Roman" w:cs="Times New Roman"/>
          <w:sz w:val="24"/>
          <w:szCs w:val="24"/>
        </w:rPr>
        <w:t>1-4 klasių mokinių ugdymosi rezultatų analizė</w:t>
      </w:r>
    </w:p>
    <w:tbl>
      <w:tblPr>
        <w:tblStyle w:val="Lentelstinklelis"/>
        <w:tblW w:w="0" w:type="auto"/>
        <w:tblLayout w:type="fixed"/>
        <w:tblLook w:val="04A0" w:firstRow="1" w:lastRow="0" w:firstColumn="1" w:lastColumn="0" w:noHBand="0" w:noVBand="1"/>
      </w:tblPr>
      <w:tblGrid>
        <w:gridCol w:w="776"/>
        <w:gridCol w:w="1033"/>
        <w:gridCol w:w="1276"/>
        <w:gridCol w:w="1559"/>
        <w:gridCol w:w="1560"/>
        <w:gridCol w:w="1559"/>
        <w:gridCol w:w="1865"/>
      </w:tblGrid>
      <w:tr w:rsidR="00FE5B2E" w:rsidRPr="000079CC" w:rsidTr="00FE5B2E">
        <w:trPr>
          <w:trHeight w:val="240"/>
        </w:trPr>
        <w:tc>
          <w:tcPr>
            <w:tcW w:w="776" w:type="dxa"/>
            <w:vMerge w:val="restart"/>
          </w:tcPr>
          <w:p w:rsidR="00FE5B2E" w:rsidRPr="000079CC" w:rsidRDefault="00FE5B2E" w:rsidP="004C4618">
            <w:pPr>
              <w:jc w:val="center"/>
              <w:rPr>
                <w:rFonts w:ascii="Times New Roman" w:eastAsia="Calibri" w:hAnsi="Times New Roman" w:cs="Times New Roman"/>
                <w:sz w:val="24"/>
                <w:szCs w:val="24"/>
              </w:rPr>
            </w:pPr>
          </w:p>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Metai</w:t>
            </w:r>
          </w:p>
        </w:tc>
        <w:tc>
          <w:tcPr>
            <w:tcW w:w="1033" w:type="dxa"/>
            <w:vMerge w:val="restart"/>
          </w:tcPr>
          <w:p w:rsidR="00FE5B2E" w:rsidRPr="000079CC" w:rsidRDefault="00FE5B2E" w:rsidP="004C4618">
            <w:pPr>
              <w:jc w:val="center"/>
              <w:rPr>
                <w:rFonts w:ascii="Times New Roman" w:eastAsia="Calibri" w:hAnsi="Times New Roman" w:cs="Times New Roman"/>
                <w:sz w:val="24"/>
                <w:szCs w:val="24"/>
              </w:rPr>
            </w:pPr>
          </w:p>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Klasė</w:t>
            </w:r>
          </w:p>
        </w:tc>
        <w:tc>
          <w:tcPr>
            <w:tcW w:w="1276" w:type="dxa"/>
            <w:vMerge w:val="restart"/>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Mokinių skaičius</w:t>
            </w:r>
          </w:p>
        </w:tc>
        <w:tc>
          <w:tcPr>
            <w:tcW w:w="6543" w:type="dxa"/>
            <w:gridSpan w:val="4"/>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Pažangumo lygis</w:t>
            </w:r>
          </w:p>
        </w:tc>
      </w:tr>
      <w:tr w:rsidR="00FE5B2E" w:rsidRPr="000079CC" w:rsidTr="00FE5B2E">
        <w:trPr>
          <w:trHeight w:val="300"/>
        </w:trPr>
        <w:tc>
          <w:tcPr>
            <w:tcW w:w="776" w:type="dxa"/>
            <w:vMerge/>
          </w:tcPr>
          <w:p w:rsidR="00FE5B2E" w:rsidRPr="000079CC" w:rsidRDefault="00FE5B2E" w:rsidP="004C4618">
            <w:pPr>
              <w:jc w:val="center"/>
              <w:rPr>
                <w:rFonts w:ascii="Times New Roman" w:eastAsia="Calibri" w:hAnsi="Times New Roman" w:cs="Times New Roman"/>
                <w:sz w:val="24"/>
                <w:szCs w:val="24"/>
              </w:rPr>
            </w:pPr>
          </w:p>
        </w:tc>
        <w:tc>
          <w:tcPr>
            <w:tcW w:w="1033" w:type="dxa"/>
            <w:vMerge/>
          </w:tcPr>
          <w:p w:rsidR="00FE5B2E" w:rsidRPr="000079CC" w:rsidRDefault="00FE5B2E" w:rsidP="004C4618">
            <w:pPr>
              <w:jc w:val="center"/>
              <w:rPr>
                <w:rFonts w:ascii="Times New Roman" w:eastAsia="Calibri" w:hAnsi="Times New Roman" w:cs="Times New Roman"/>
                <w:sz w:val="24"/>
                <w:szCs w:val="24"/>
              </w:rPr>
            </w:pPr>
          </w:p>
        </w:tc>
        <w:tc>
          <w:tcPr>
            <w:tcW w:w="1276" w:type="dxa"/>
            <w:vMerge/>
          </w:tcPr>
          <w:p w:rsidR="00FE5B2E" w:rsidRPr="000079CC" w:rsidRDefault="00FE5B2E" w:rsidP="004C4618">
            <w:pPr>
              <w:jc w:val="center"/>
              <w:rPr>
                <w:rFonts w:ascii="Times New Roman" w:eastAsia="Calibri" w:hAnsi="Times New Roman" w:cs="Times New Roman"/>
                <w:sz w:val="24"/>
                <w:szCs w:val="24"/>
              </w:rPr>
            </w:pP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Aukštesnysis</w:t>
            </w:r>
          </w:p>
        </w:tc>
        <w:tc>
          <w:tcPr>
            <w:tcW w:w="1560"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Pagrindinis</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Patenkinamas</w:t>
            </w:r>
          </w:p>
        </w:tc>
        <w:tc>
          <w:tcPr>
            <w:tcW w:w="1865"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Nepasiektas patenkinamas</w:t>
            </w:r>
          </w:p>
        </w:tc>
      </w:tr>
      <w:tr w:rsidR="00FE5B2E" w:rsidRPr="000079CC" w:rsidTr="00FE5B2E">
        <w:trPr>
          <w:trHeight w:val="300"/>
        </w:trPr>
        <w:tc>
          <w:tcPr>
            <w:tcW w:w="776" w:type="dxa"/>
            <w:vMerge w:val="restart"/>
          </w:tcPr>
          <w:p w:rsidR="00FE5B2E" w:rsidRPr="000079CC" w:rsidRDefault="00FE5B2E" w:rsidP="004C4618">
            <w:pPr>
              <w:jc w:val="center"/>
              <w:rPr>
                <w:rFonts w:ascii="Times New Roman" w:eastAsia="Calibri" w:hAnsi="Times New Roman" w:cs="Times New Roman"/>
                <w:b/>
                <w:sz w:val="24"/>
                <w:szCs w:val="24"/>
              </w:rPr>
            </w:pPr>
          </w:p>
          <w:p w:rsidR="00FE5B2E" w:rsidRPr="000079CC" w:rsidRDefault="00FE5B2E" w:rsidP="004C4618">
            <w:pPr>
              <w:jc w:val="center"/>
              <w:rPr>
                <w:rFonts w:ascii="Times New Roman" w:eastAsia="Calibri" w:hAnsi="Times New Roman" w:cs="Times New Roman"/>
                <w:b/>
                <w:sz w:val="24"/>
                <w:szCs w:val="24"/>
              </w:rPr>
            </w:pPr>
          </w:p>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2018</w:t>
            </w:r>
          </w:p>
        </w:tc>
        <w:tc>
          <w:tcPr>
            <w:tcW w:w="1033"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w:t>
            </w:r>
          </w:p>
        </w:tc>
        <w:tc>
          <w:tcPr>
            <w:tcW w:w="1276"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68</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26</w:t>
            </w:r>
          </w:p>
        </w:tc>
        <w:tc>
          <w:tcPr>
            <w:tcW w:w="1560"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21</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19</w:t>
            </w:r>
          </w:p>
        </w:tc>
        <w:tc>
          <w:tcPr>
            <w:tcW w:w="1865"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w:t>
            </w:r>
          </w:p>
        </w:tc>
      </w:tr>
      <w:tr w:rsidR="00FE5B2E" w:rsidRPr="000079CC" w:rsidTr="00FE5B2E">
        <w:trPr>
          <w:trHeight w:val="300"/>
        </w:trPr>
        <w:tc>
          <w:tcPr>
            <w:tcW w:w="776" w:type="dxa"/>
            <w:vMerge/>
          </w:tcPr>
          <w:p w:rsidR="00FE5B2E" w:rsidRPr="000079CC" w:rsidRDefault="00FE5B2E" w:rsidP="004C4618">
            <w:pPr>
              <w:jc w:val="center"/>
              <w:rPr>
                <w:rFonts w:ascii="Times New Roman" w:eastAsia="Calibri" w:hAnsi="Times New Roman" w:cs="Times New Roman"/>
                <w:b/>
                <w:sz w:val="24"/>
                <w:szCs w:val="24"/>
              </w:rPr>
            </w:pPr>
          </w:p>
        </w:tc>
        <w:tc>
          <w:tcPr>
            <w:tcW w:w="1033"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w:t>
            </w:r>
          </w:p>
        </w:tc>
        <w:tc>
          <w:tcPr>
            <w:tcW w:w="1276"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77</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18</w:t>
            </w:r>
          </w:p>
        </w:tc>
        <w:tc>
          <w:tcPr>
            <w:tcW w:w="1560"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42</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17</w:t>
            </w:r>
          </w:p>
        </w:tc>
        <w:tc>
          <w:tcPr>
            <w:tcW w:w="1865"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w:t>
            </w:r>
          </w:p>
        </w:tc>
      </w:tr>
      <w:tr w:rsidR="00FE5B2E" w:rsidRPr="000079CC" w:rsidTr="00FE5B2E">
        <w:trPr>
          <w:trHeight w:val="300"/>
        </w:trPr>
        <w:tc>
          <w:tcPr>
            <w:tcW w:w="776" w:type="dxa"/>
            <w:vMerge/>
          </w:tcPr>
          <w:p w:rsidR="00FE5B2E" w:rsidRPr="000079CC" w:rsidRDefault="00FE5B2E" w:rsidP="004C4618">
            <w:pPr>
              <w:jc w:val="center"/>
              <w:rPr>
                <w:rFonts w:ascii="Times New Roman" w:eastAsia="Calibri" w:hAnsi="Times New Roman" w:cs="Times New Roman"/>
                <w:b/>
                <w:sz w:val="24"/>
                <w:szCs w:val="24"/>
              </w:rPr>
            </w:pPr>
          </w:p>
        </w:tc>
        <w:tc>
          <w:tcPr>
            <w:tcW w:w="1033"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3</w:t>
            </w:r>
          </w:p>
        </w:tc>
        <w:tc>
          <w:tcPr>
            <w:tcW w:w="1276"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55</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17</w:t>
            </w:r>
          </w:p>
        </w:tc>
        <w:tc>
          <w:tcPr>
            <w:tcW w:w="1560"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20</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18</w:t>
            </w:r>
          </w:p>
        </w:tc>
        <w:tc>
          <w:tcPr>
            <w:tcW w:w="1865"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w:t>
            </w:r>
          </w:p>
        </w:tc>
      </w:tr>
      <w:tr w:rsidR="00FE5B2E" w:rsidRPr="000079CC" w:rsidTr="00FE5B2E">
        <w:trPr>
          <w:trHeight w:val="300"/>
        </w:trPr>
        <w:tc>
          <w:tcPr>
            <w:tcW w:w="776" w:type="dxa"/>
            <w:vMerge/>
          </w:tcPr>
          <w:p w:rsidR="00FE5B2E" w:rsidRPr="000079CC" w:rsidRDefault="00FE5B2E" w:rsidP="004C4618">
            <w:pPr>
              <w:jc w:val="center"/>
              <w:rPr>
                <w:rFonts w:ascii="Times New Roman" w:eastAsia="Calibri" w:hAnsi="Times New Roman" w:cs="Times New Roman"/>
                <w:b/>
                <w:sz w:val="24"/>
                <w:szCs w:val="24"/>
              </w:rPr>
            </w:pPr>
          </w:p>
        </w:tc>
        <w:tc>
          <w:tcPr>
            <w:tcW w:w="1033"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4</w:t>
            </w:r>
          </w:p>
        </w:tc>
        <w:tc>
          <w:tcPr>
            <w:tcW w:w="1276"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54</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7</w:t>
            </w:r>
          </w:p>
        </w:tc>
        <w:tc>
          <w:tcPr>
            <w:tcW w:w="1560"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29</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18</w:t>
            </w:r>
          </w:p>
        </w:tc>
        <w:tc>
          <w:tcPr>
            <w:tcW w:w="1865"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w:t>
            </w:r>
          </w:p>
        </w:tc>
      </w:tr>
      <w:tr w:rsidR="00FE5B2E" w:rsidRPr="000079CC" w:rsidTr="00FE5B2E">
        <w:trPr>
          <w:trHeight w:val="300"/>
        </w:trPr>
        <w:tc>
          <w:tcPr>
            <w:tcW w:w="776" w:type="dxa"/>
            <w:vMerge/>
          </w:tcPr>
          <w:p w:rsidR="00FE5B2E" w:rsidRPr="000079CC" w:rsidRDefault="00FE5B2E" w:rsidP="004C4618">
            <w:pPr>
              <w:jc w:val="center"/>
              <w:rPr>
                <w:rFonts w:ascii="Times New Roman" w:eastAsia="Calibri" w:hAnsi="Times New Roman" w:cs="Times New Roman"/>
                <w:b/>
                <w:sz w:val="24"/>
                <w:szCs w:val="24"/>
              </w:rPr>
            </w:pPr>
          </w:p>
        </w:tc>
        <w:tc>
          <w:tcPr>
            <w:tcW w:w="1033"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Iš viso:</w:t>
            </w:r>
          </w:p>
        </w:tc>
        <w:tc>
          <w:tcPr>
            <w:tcW w:w="1276"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254</w:t>
            </w:r>
          </w:p>
        </w:tc>
        <w:tc>
          <w:tcPr>
            <w:tcW w:w="1559"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68 (26,7</w:t>
            </w:r>
            <w:r w:rsidRPr="000079CC">
              <w:rPr>
                <w:rFonts w:ascii="Times New Roman" w:eastAsia="Calibri" w:hAnsi="Times New Roman" w:cs="Times New Roman"/>
                <w:b/>
                <w:sz w:val="24"/>
                <w:szCs w:val="24"/>
                <w:lang w:val="en-US"/>
              </w:rPr>
              <w:t>%)</w:t>
            </w:r>
          </w:p>
        </w:tc>
        <w:tc>
          <w:tcPr>
            <w:tcW w:w="1560"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112 (44,1%)</w:t>
            </w:r>
          </w:p>
        </w:tc>
        <w:tc>
          <w:tcPr>
            <w:tcW w:w="1559"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72 (28,3%)</w:t>
            </w:r>
          </w:p>
        </w:tc>
        <w:tc>
          <w:tcPr>
            <w:tcW w:w="1865"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2 (0,78%)</w:t>
            </w:r>
          </w:p>
        </w:tc>
      </w:tr>
      <w:tr w:rsidR="00FE5B2E" w:rsidRPr="000079CC" w:rsidTr="00FE5B2E">
        <w:trPr>
          <w:trHeight w:val="300"/>
        </w:trPr>
        <w:tc>
          <w:tcPr>
            <w:tcW w:w="776" w:type="dxa"/>
            <w:vMerge w:val="restart"/>
          </w:tcPr>
          <w:p w:rsidR="00FE5B2E" w:rsidRPr="000079CC" w:rsidRDefault="00FE5B2E" w:rsidP="004C4618">
            <w:pPr>
              <w:jc w:val="center"/>
              <w:rPr>
                <w:rFonts w:ascii="Times New Roman" w:eastAsia="Calibri" w:hAnsi="Times New Roman" w:cs="Times New Roman"/>
                <w:b/>
                <w:sz w:val="24"/>
                <w:szCs w:val="24"/>
              </w:rPr>
            </w:pPr>
          </w:p>
          <w:p w:rsidR="00FE5B2E" w:rsidRPr="000079CC" w:rsidRDefault="00FE5B2E" w:rsidP="004C4618">
            <w:pPr>
              <w:jc w:val="center"/>
              <w:rPr>
                <w:rFonts w:ascii="Times New Roman" w:eastAsia="Calibri" w:hAnsi="Times New Roman" w:cs="Times New Roman"/>
                <w:b/>
                <w:sz w:val="24"/>
                <w:szCs w:val="24"/>
              </w:rPr>
            </w:pPr>
          </w:p>
          <w:p w:rsidR="00FE5B2E" w:rsidRPr="000079CC" w:rsidRDefault="00FE5B2E" w:rsidP="004C4618">
            <w:pPr>
              <w:rPr>
                <w:rFonts w:ascii="Times New Roman" w:eastAsia="Calibri" w:hAnsi="Times New Roman" w:cs="Times New Roman"/>
                <w:b/>
                <w:sz w:val="24"/>
                <w:szCs w:val="24"/>
              </w:rPr>
            </w:pPr>
            <w:r w:rsidRPr="000079CC">
              <w:rPr>
                <w:rFonts w:ascii="Times New Roman" w:eastAsia="Calibri" w:hAnsi="Times New Roman" w:cs="Times New Roman"/>
                <w:b/>
                <w:sz w:val="24"/>
                <w:szCs w:val="24"/>
              </w:rPr>
              <w:t>2019</w:t>
            </w:r>
          </w:p>
        </w:tc>
        <w:tc>
          <w:tcPr>
            <w:tcW w:w="1033"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w:t>
            </w:r>
          </w:p>
        </w:tc>
        <w:tc>
          <w:tcPr>
            <w:tcW w:w="1276"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53</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17</w:t>
            </w:r>
          </w:p>
        </w:tc>
        <w:tc>
          <w:tcPr>
            <w:tcW w:w="1560"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29</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8</w:t>
            </w:r>
          </w:p>
        </w:tc>
        <w:tc>
          <w:tcPr>
            <w:tcW w:w="1865"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w:t>
            </w:r>
          </w:p>
        </w:tc>
      </w:tr>
      <w:tr w:rsidR="00FE5B2E" w:rsidRPr="000079CC" w:rsidTr="00FE5B2E">
        <w:trPr>
          <w:trHeight w:val="300"/>
        </w:trPr>
        <w:tc>
          <w:tcPr>
            <w:tcW w:w="776" w:type="dxa"/>
            <w:vMerge/>
          </w:tcPr>
          <w:p w:rsidR="00FE5B2E" w:rsidRPr="000079CC" w:rsidRDefault="00FE5B2E" w:rsidP="004C4618">
            <w:pPr>
              <w:jc w:val="center"/>
              <w:rPr>
                <w:rFonts w:ascii="Times New Roman" w:eastAsia="Calibri" w:hAnsi="Times New Roman" w:cs="Times New Roman"/>
                <w:sz w:val="24"/>
                <w:szCs w:val="24"/>
              </w:rPr>
            </w:pPr>
          </w:p>
        </w:tc>
        <w:tc>
          <w:tcPr>
            <w:tcW w:w="1033"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w:t>
            </w:r>
          </w:p>
        </w:tc>
        <w:tc>
          <w:tcPr>
            <w:tcW w:w="1276"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67</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20</w:t>
            </w:r>
          </w:p>
        </w:tc>
        <w:tc>
          <w:tcPr>
            <w:tcW w:w="1560"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31</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14</w:t>
            </w:r>
          </w:p>
        </w:tc>
        <w:tc>
          <w:tcPr>
            <w:tcW w:w="1865"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w:t>
            </w:r>
          </w:p>
        </w:tc>
      </w:tr>
      <w:tr w:rsidR="00FE5B2E" w:rsidRPr="000079CC" w:rsidTr="00FE5B2E">
        <w:trPr>
          <w:trHeight w:val="300"/>
        </w:trPr>
        <w:tc>
          <w:tcPr>
            <w:tcW w:w="776" w:type="dxa"/>
            <w:vMerge/>
          </w:tcPr>
          <w:p w:rsidR="00FE5B2E" w:rsidRPr="000079CC" w:rsidRDefault="00FE5B2E" w:rsidP="004C4618">
            <w:pPr>
              <w:jc w:val="center"/>
              <w:rPr>
                <w:rFonts w:ascii="Times New Roman" w:eastAsia="Calibri" w:hAnsi="Times New Roman" w:cs="Times New Roman"/>
                <w:sz w:val="24"/>
                <w:szCs w:val="24"/>
              </w:rPr>
            </w:pPr>
          </w:p>
        </w:tc>
        <w:tc>
          <w:tcPr>
            <w:tcW w:w="1033"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3</w:t>
            </w:r>
          </w:p>
        </w:tc>
        <w:tc>
          <w:tcPr>
            <w:tcW w:w="1276"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76</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17</w:t>
            </w:r>
          </w:p>
        </w:tc>
        <w:tc>
          <w:tcPr>
            <w:tcW w:w="1560"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38</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20</w:t>
            </w:r>
          </w:p>
        </w:tc>
        <w:tc>
          <w:tcPr>
            <w:tcW w:w="1865"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w:t>
            </w:r>
          </w:p>
        </w:tc>
      </w:tr>
      <w:tr w:rsidR="00FE5B2E" w:rsidRPr="000079CC" w:rsidTr="00FE5B2E">
        <w:trPr>
          <w:trHeight w:val="300"/>
        </w:trPr>
        <w:tc>
          <w:tcPr>
            <w:tcW w:w="776" w:type="dxa"/>
            <w:vMerge/>
          </w:tcPr>
          <w:p w:rsidR="00FE5B2E" w:rsidRPr="000079CC" w:rsidRDefault="00FE5B2E" w:rsidP="004C4618">
            <w:pPr>
              <w:jc w:val="center"/>
              <w:rPr>
                <w:rFonts w:ascii="Times New Roman" w:eastAsia="Calibri" w:hAnsi="Times New Roman" w:cs="Times New Roman"/>
                <w:sz w:val="24"/>
                <w:szCs w:val="24"/>
              </w:rPr>
            </w:pPr>
          </w:p>
        </w:tc>
        <w:tc>
          <w:tcPr>
            <w:tcW w:w="1033"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4</w:t>
            </w:r>
          </w:p>
        </w:tc>
        <w:tc>
          <w:tcPr>
            <w:tcW w:w="1276"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57</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16</w:t>
            </w:r>
          </w:p>
        </w:tc>
        <w:tc>
          <w:tcPr>
            <w:tcW w:w="1560"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18</w:t>
            </w:r>
          </w:p>
        </w:tc>
        <w:tc>
          <w:tcPr>
            <w:tcW w:w="1559"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22</w:t>
            </w:r>
          </w:p>
        </w:tc>
        <w:tc>
          <w:tcPr>
            <w:tcW w:w="1865" w:type="dxa"/>
          </w:tcPr>
          <w:p w:rsidR="00FE5B2E" w:rsidRPr="000079CC" w:rsidRDefault="00FE5B2E" w:rsidP="004C4618">
            <w:pPr>
              <w:jc w:val="center"/>
              <w:rPr>
                <w:rFonts w:ascii="Times New Roman" w:eastAsia="Calibri" w:hAnsi="Times New Roman" w:cs="Times New Roman"/>
                <w:sz w:val="24"/>
                <w:szCs w:val="24"/>
              </w:rPr>
            </w:pPr>
            <w:r w:rsidRPr="000079CC">
              <w:rPr>
                <w:rFonts w:ascii="Times New Roman" w:eastAsia="Calibri" w:hAnsi="Times New Roman" w:cs="Times New Roman"/>
                <w:sz w:val="24"/>
                <w:szCs w:val="24"/>
              </w:rPr>
              <w:t>-</w:t>
            </w:r>
          </w:p>
        </w:tc>
      </w:tr>
      <w:tr w:rsidR="00FE5B2E" w:rsidRPr="000079CC" w:rsidTr="00FE5B2E">
        <w:trPr>
          <w:trHeight w:val="300"/>
        </w:trPr>
        <w:tc>
          <w:tcPr>
            <w:tcW w:w="776" w:type="dxa"/>
            <w:vMerge/>
          </w:tcPr>
          <w:p w:rsidR="00FE5B2E" w:rsidRPr="000079CC" w:rsidRDefault="00FE5B2E" w:rsidP="004C4618">
            <w:pPr>
              <w:jc w:val="center"/>
              <w:rPr>
                <w:rFonts w:ascii="Times New Roman" w:eastAsia="Calibri" w:hAnsi="Times New Roman" w:cs="Times New Roman"/>
                <w:sz w:val="24"/>
                <w:szCs w:val="24"/>
              </w:rPr>
            </w:pPr>
          </w:p>
        </w:tc>
        <w:tc>
          <w:tcPr>
            <w:tcW w:w="1033"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Iš viso:</w:t>
            </w:r>
          </w:p>
        </w:tc>
        <w:tc>
          <w:tcPr>
            <w:tcW w:w="1276"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253</w:t>
            </w:r>
          </w:p>
        </w:tc>
        <w:tc>
          <w:tcPr>
            <w:tcW w:w="1559"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70 (27,7%)</w:t>
            </w:r>
          </w:p>
        </w:tc>
        <w:tc>
          <w:tcPr>
            <w:tcW w:w="1560"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 xml:space="preserve">116 (45,8%) </w:t>
            </w:r>
          </w:p>
        </w:tc>
        <w:tc>
          <w:tcPr>
            <w:tcW w:w="1559"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65 (25,7%)</w:t>
            </w:r>
          </w:p>
        </w:tc>
        <w:tc>
          <w:tcPr>
            <w:tcW w:w="1865" w:type="dxa"/>
          </w:tcPr>
          <w:p w:rsidR="00FE5B2E" w:rsidRPr="000079CC" w:rsidRDefault="00FE5B2E" w:rsidP="004C4618">
            <w:pPr>
              <w:jc w:val="center"/>
              <w:rPr>
                <w:rFonts w:ascii="Times New Roman" w:eastAsia="Calibri" w:hAnsi="Times New Roman" w:cs="Times New Roman"/>
                <w:b/>
                <w:sz w:val="24"/>
                <w:szCs w:val="24"/>
              </w:rPr>
            </w:pPr>
            <w:r w:rsidRPr="000079CC">
              <w:rPr>
                <w:rFonts w:ascii="Times New Roman" w:eastAsia="Calibri" w:hAnsi="Times New Roman" w:cs="Times New Roman"/>
                <w:b/>
                <w:sz w:val="24"/>
                <w:szCs w:val="24"/>
              </w:rPr>
              <w:t>2 (0,8%)</w:t>
            </w:r>
          </w:p>
        </w:tc>
      </w:tr>
    </w:tbl>
    <w:p w:rsidR="00FE5B2E" w:rsidRPr="000079CC" w:rsidRDefault="00FE5B2E" w:rsidP="004C4618">
      <w:pPr>
        <w:spacing w:after="0" w:line="240" w:lineRule="auto"/>
        <w:ind w:firstLine="567"/>
        <w:jc w:val="both"/>
        <w:rPr>
          <w:rFonts w:ascii="Times New Roman" w:eastAsia="Calibri" w:hAnsi="Times New Roman" w:cs="Times New Roman"/>
          <w:sz w:val="24"/>
          <w:szCs w:val="24"/>
        </w:rPr>
      </w:pPr>
    </w:p>
    <w:p w:rsidR="00FE5B2E" w:rsidRDefault="00FE5B2E" w:rsidP="004C4618">
      <w:pPr>
        <w:spacing w:after="0" w:line="240" w:lineRule="auto"/>
        <w:ind w:firstLine="567"/>
        <w:jc w:val="both"/>
        <w:rPr>
          <w:rFonts w:ascii="Times New Roman" w:eastAsia="Calibri" w:hAnsi="Times New Roman" w:cs="Times New Roman"/>
          <w:sz w:val="24"/>
          <w:szCs w:val="24"/>
        </w:rPr>
      </w:pPr>
      <w:r w:rsidRPr="000079CC">
        <w:rPr>
          <w:rFonts w:ascii="Times New Roman" w:eastAsia="Calibri" w:hAnsi="Times New Roman" w:cs="Times New Roman"/>
          <w:sz w:val="24"/>
          <w:szCs w:val="24"/>
        </w:rPr>
        <w:t xml:space="preserve">2018 m. 56 ketvirtokai baigė pradinio ugdymo programą, iš jų 54 mokiniai gavo pradinio išsilavinimo pažymėjimus, 2 – pradinio ugdymo pasiekimų pažymėjimus (mokėsi specialiojoje lavinamojoje klasėje). 2019 m. pradinio ugdymo programą baigė 57 ketvirtokai. </w:t>
      </w:r>
    </w:p>
    <w:p w:rsidR="00CF58E1" w:rsidRPr="000079CC" w:rsidRDefault="00CF58E1" w:rsidP="00CF58E1">
      <w:pPr>
        <w:spacing w:after="0" w:line="240" w:lineRule="auto"/>
        <w:ind w:firstLine="567"/>
        <w:jc w:val="both"/>
        <w:rPr>
          <w:rFonts w:ascii="Times New Roman" w:eastAsia="Calibri" w:hAnsi="Times New Roman" w:cs="Times New Roman"/>
          <w:sz w:val="24"/>
          <w:szCs w:val="24"/>
        </w:rPr>
      </w:pPr>
      <w:r w:rsidRPr="000079CC">
        <w:rPr>
          <w:rFonts w:ascii="Times New Roman" w:eastAsia="Calibri" w:hAnsi="Times New Roman" w:cs="Times New Roman"/>
          <w:sz w:val="24"/>
          <w:szCs w:val="24"/>
        </w:rPr>
        <w:t>2019 m. padaugėjo mokinių, pasiekusių aukštesnįjį lygį. Kiekvienais metais po 2 mokinius kartojo kursą. Tai mokiniai arba turintys specialiųjų poreikių ir kuriems PPT rekomenduoja kartoti kursą, arba mokiniai iš socialinės rizikos šeimų.</w:t>
      </w:r>
    </w:p>
    <w:p w:rsidR="00FE5B2E" w:rsidRPr="000079CC" w:rsidRDefault="00FE5B2E" w:rsidP="004C4618">
      <w:pPr>
        <w:tabs>
          <w:tab w:val="left" w:pos="9350"/>
        </w:tabs>
        <w:spacing w:after="0" w:line="240" w:lineRule="auto"/>
        <w:ind w:right="-392"/>
        <w:jc w:val="center"/>
        <w:rPr>
          <w:rFonts w:ascii="Times New Roman" w:eastAsia="Times New Roman" w:hAnsi="Times New Roman" w:cs="Times New Roman"/>
          <w:b/>
          <w:sz w:val="24"/>
          <w:szCs w:val="24"/>
        </w:rPr>
      </w:pPr>
    </w:p>
    <w:p w:rsidR="00523B0E" w:rsidRPr="000079CC" w:rsidRDefault="00523B0E" w:rsidP="004C4618">
      <w:pPr>
        <w:tabs>
          <w:tab w:val="left" w:pos="9350"/>
        </w:tabs>
        <w:spacing w:after="0" w:line="240" w:lineRule="auto"/>
        <w:ind w:right="-392" w:firstLine="567"/>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9 lentelė.</w:t>
      </w:r>
      <w:r w:rsidR="00FE5B2E" w:rsidRPr="000079CC">
        <w:rPr>
          <w:rFonts w:ascii="Times New Roman" w:eastAsia="Times New Roman" w:hAnsi="Times New Roman" w:cs="Times New Roman"/>
          <w:sz w:val="24"/>
          <w:szCs w:val="24"/>
        </w:rPr>
        <w:t>5-10 klasių mokinių ugdymosi rezultatų analizė</w:t>
      </w:r>
    </w:p>
    <w:tbl>
      <w:tblPr>
        <w:tblW w:w="96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1"/>
        <w:gridCol w:w="992"/>
        <w:gridCol w:w="1134"/>
        <w:gridCol w:w="1698"/>
        <w:gridCol w:w="1418"/>
        <w:gridCol w:w="1845"/>
        <w:gridCol w:w="1701"/>
      </w:tblGrid>
      <w:tr w:rsidR="00FE5B2E" w:rsidRPr="000079CC" w:rsidTr="00FE5B2E">
        <w:tc>
          <w:tcPr>
            <w:tcW w:w="861" w:type="dxa"/>
            <w:vMerge w:val="restart"/>
            <w:tcMar>
              <w:top w:w="75" w:type="dxa"/>
              <w:left w:w="150" w:type="dxa"/>
              <w:bottom w:w="75" w:type="dxa"/>
              <w:right w:w="150" w:type="dxa"/>
            </w:tcMar>
            <w:vAlign w:val="bottom"/>
          </w:tcPr>
          <w:p w:rsidR="00FE5B2E" w:rsidRPr="000079CC" w:rsidRDefault="00FE5B2E" w:rsidP="004C4618">
            <w:pPr>
              <w:spacing w:after="0" w:line="240" w:lineRule="auto"/>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Metai</w:t>
            </w:r>
          </w:p>
          <w:p w:rsidR="00FE5B2E" w:rsidRPr="000079CC" w:rsidRDefault="00FE5B2E" w:rsidP="004C4618">
            <w:pPr>
              <w:spacing w:after="0" w:line="240" w:lineRule="auto"/>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 </w:t>
            </w:r>
          </w:p>
        </w:tc>
        <w:tc>
          <w:tcPr>
            <w:tcW w:w="992" w:type="dxa"/>
            <w:vMerge w:val="restart"/>
            <w:tcMar>
              <w:top w:w="75" w:type="dxa"/>
              <w:left w:w="150" w:type="dxa"/>
              <w:bottom w:w="75" w:type="dxa"/>
              <w:right w:w="150" w:type="dxa"/>
            </w:tcMar>
            <w:vAlign w:val="bottom"/>
          </w:tcPr>
          <w:p w:rsidR="00FE5B2E" w:rsidRPr="000079CC" w:rsidRDefault="00FE5B2E" w:rsidP="004C4618">
            <w:pPr>
              <w:spacing w:after="0" w:line="240" w:lineRule="auto"/>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Klasė</w:t>
            </w:r>
          </w:p>
        </w:tc>
        <w:tc>
          <w:tcPr>
            <w:tcW w:w="1134" w:type="dxa"/>
            <w:vMerge w:val="restart"/>
            <w:tcMar>
              <w:top w:w="75" w:type="dxa"/>
              <w:left w:w="150" w:type="dxa"/>
              <w:bottom w:w="75" w:type="dxa"/>
              <w:right w:w="150" w:type="dxa"/>
            </w:tcMar>
            <w:vAlign w:val="bottom"/>
          </w:tcPr>
          <w:p w:rsidR="00FE5B2E" w:rsidRPr="000079CC" w:rsidRDefault="00FE5B2E" w:rsidP="004C4618">
            <w:pPr>
              <w:spacing w:after="0" w:line="240" w:lineRule="auto"/>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Mokinių skaičius</w:t>
            </w:r>
          </w:p>
        </w:tc>
        <w:tc>
          <w:tcPr>
            <w:tcW w:w="6662" w:type="dxa"/>
            <w:gridSpan w:val="4"/>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Pažangumas lygiais</w:t>
            </w:r>
          </w:p>
        </w:tc>
      </w:tr>
      <w:tr w:rsidR="00FE5B2E" w:rsidRPr="000079CC" w:rsidTr="00FE5B2E">
        <w:tc>
          <w:tcPr>
            <w:tcW w:w="861"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FE5B2E" w:rsidRPr="000079CC" w:rsidRDefault="00FE5B2E" w:rsidP="004C4618">
            <w:pPr>
              <w:spacing w:after="0" w:line="240" w:lineRule="auto"/>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Aukštesnysis</w:t>
            </w:r>
          </w:p>
        </w:tc>
        <w:tc>
          <w:tcPr>
            <w:tcW w:w="1418" w:type="dxa"/>
            <w:tcMar>
              <w:top w:w="75" w:type="dxa"/>
              <w:left w:w="150" w:type="dxa"/>
              <w:bottom w:w="75" w:type="dxa"/>
              <w:right w:w="150" w:type="dxa"/>
            </w:tcMar>
            <w:vAlign w:val="bottom"/>
          </w:tcPr>
          <w:p w:rsidR="00FE5B2E" w:rsidRPr="000079CC" w:rsidRDefault="00FE5B2E" w:rsidP="004C4618">
            <w:pPr>
              <w:spacing w:after="0" w:line="240" w:lineRule="auto"/>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Pagrindinis</w:t>
            </w:r>
          </w:p>
        </w:tc>
        <w:tc>
          <w:tcPr>
            <w:tcW w:w="1845" w:type="dxa"/>
            <w:tcMar>
              <w:top w:w="75" w:type="dxa"/>
              <w:left w:w="150" w:type="dxa"/>
              <w:bottom w:w="75" w:type="dxa"/>
              <w:right w:w="150" w:type="dxa"/>
            </w:tcMar>
            <w:vAlign w:val="bottom"/>
          </w:tcPr>
          <w:p w:rsidR="00FE5B2E" w:rsidRPr="000079CC" w:rsidRDefault="00FE5B2E" w:rsidP="004C4618">
            <w:pPr>
              <w:spacing w:after="0" w:line="240" w:lineRule="auto"/>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Patenkinamas</w:t>
            </w:r>
          </w:p>
        </w:tc>
        <w:tc>
          <w:tcPr>
            <w:tcW w:w="1701" w:type="dxa"/>
            <w:tcMar>
              <w:top w:w="75" w:type="dxa"/>
              <w:left w:w="150" w:type="dxa"/>
              <w:bottom w:w="75" w:type="dxa"/>
              <w:right w:w="150" w:type="dxa"/>
            </w:tcMar>
            <w:vAlign w:val="bottom"/>
          </w:tcPr>
          <w:p w:rsidR="00FE5B2E" w:rsidRPr="000079CC" w:rsidRDefault="00FE5B2E" w:rsidP="004C4618">
            <w:pPr>
              <w:spacing w:after="0" w:line="240" w:lineRule="auto"/>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Nepasiektas patenkinamas</w:t>
            </w:r>
          </w:p>
        </w:tc>
      </w:tr>
      <w:tr w:rsidR="00FE5B2E" w:rsidRPr="000079CC" w:rsidTr="00FE5B2E">
        <w:tc>
          <w:tcPr>
            <w:tcW w:w="861"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2018</w:t>
            </w:r>
          </w:p>
        </w:tc>
        <w:tc>
          <w:tcPr>
            <w:tcW w:w="992"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5-8</w:t>
            </w:r>
          </w:p>
        </w:tc>
        <w:tc>
          <w:tcPr>
            <w:tcW w:w="1134"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202</w:t>
            </w:r>
          </w:p>
        </w:tc>
        <w:tc>
          <w:tcPr>
            <w:tcW w:w="169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96</w:t>
            </w:r>
          </w:p>
        </w:tc>
        <w:tc>
          <w:tcPr>
            <w:tcW w:w="141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100</w:t>
            </w:r>
          </w:p>
        </w:tc>
        <w:tc>
          <w:tcPr>
            <w:tcW w:w="1845"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6</w:t>
            </w:r>
          </w:p>
        </w:tc>
        <w:tc>
          <w:tcPr>
            <w:tcW w:w="1701"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0</w:t>
            </w:r>
          </w:p>
        </w:tc>
      </w:tr>
      <w:tr w:rsidR="00FE5B2E" w:rsidRPr="000079CC" w:rsidTr="00FE5B2E">
        <w:tc>
          <w:tcPr>
            <w:tcW w:w="861"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jc w:val="center"/>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jc w:val="center"/>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jc w:val="center"/>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47,5%</w:t>
            </w:r>
          </w:p>
        </w:tc>
        <w:tc>
          <w:tcPr>
            <w:tcW w:w="141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49,5 %</w:t>
            </w:r>
          </w:p>
        </w:tc>
        <w:tc>
          <w:tcPr>
            <w:tcW w:w="1845"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3 %</w:t>
            </w:r>
          </w:p>
        </w:tc>
        <w:tc>
          <w:tcPr>
            <w:tcW w:w="1701"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0 %</w:t>
            </w:r>
          </w:p>
        </w:tc>
      </w:tr>
      <w:tr w:rsidR="00FE5B2E" w:rsidRPr="000079CC" w:rsidTr="00FE5B2E">
        <w:tc>
          <w:tcPr>
            <w:tcW w:w="861"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2018</w:t>
            </w:r>
          </w:p>
        </w:tc>
        <w:tc>
          <w:tcPr>
            <w:tcW w:w="992"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9-10</w:t>
            </w:r>
          </w:p>
        </w:tc>
        <w:tc>
          <w:tcPr>
            <w:tcW w:w="1134"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24</w:t>
            </w:r>
          </w:p>
        </w:tc>
        <w:tc>
          <w:tcPr>
            <w:tcW w:w="169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w:t>
            </w:r>
          </w:p>
        </w:tc>
        <w:tc>
          <w:tcPr>
            <w:tcW w:w="141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4</w:t>
            </w:r>
          </w:p>
        </w:tc>
        <w:tc>
          <w:tcPr>
            <w:tcW w:w="1845"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20</w:t>
            </w:r>
          </w:p>
        </w:tc>
        <w:tc>
          <w:tcPr>
            <w:tcW w:w="1701"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0</w:t>
            </w:r>
          </w:p>
        </w:tc>
      </w:tr>
      <w:tr w:rsidR="00FE5B2E" w:rsidRPr="000079CC" w:rsidTr="00FE5B2E">
        <w:tc>
          <w:tcPr>
            <w:tcW w:w="861"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jc w:val="center"/>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jc w:val="center"/>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jc w:val="center"/>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0%</w:t>
            </w:r>
          </w:p>
        </w:tc>
        <w:tc>
          <w:tcPr>
            <w:tcW w:w="1418" w:type="dxa"/>
            <w:tcMar>
              <w:top w:w="75" w:type="dxa"/>
              <w:left w:w="150" w:type="dxa"/>
              <w:bottom w:w="75" w:type="dxa"/>
              <w:right w:w="150" w:type="dxa"/>
            </w:tcMar>
            <w:vAlign w:val="bottom"/>
          </w:tcPr>
          <w:p w:rsidR="00FE5B2E" w:rsidRPr="000079CC" w:rsidRDefault="003F6209" w:rsidP="004C4618">
            <w:pPr>
              <w:spacing w:after="0" w:line="240" w:lineRule="auto"/>
              <w:jc w:val="center"/>
              <w:rPr>
                <w:rFonts w:ascii="Times New Roman" w:eastAsia="inherit" w:hAnsi="Times New Roman" w:cs="Times New Roman"/>
                <w:sz w:val="24"/>
                <w:szCs w:val="24"/>
                <w:lang w:eastAsia="lt-LT"/>
              </w:rPr>
            </w:pPr>
            <w:r>
              <w:rPr>
                <w:rFonts w:ascii="Times New Roman" w:eastAsia="inherit" w:hAnsi="Times New Roman" w:cs="Times New Roman"/>
                <w:sz w:val="24"/>
                <w:szCs w:val="24"/>
                <w:lang w:eastAsia="lt-LT"/>
              </w:rPr>
              <w:t xml:space="preserve">16,7 </w:t>
            </w:r>
            <w:r w:rsidR="00FE5B2E" w:rsidRPr="000079CC">
              <w:rPr>
                <w:rFonts w:ascii="Times New Roman" w:eastAsia="inherit" w:hAnsi="Times New Roman" w:cs="Times New Roman"/>
                <w:sz w:val="24"/>
                <w:szCs w:val="24"/>
                <w:lang w:eastAsia="lt-LT"/>
              </w:rPr>
              <w:t>%</w:t>
            </w:r>
          </w:p>
        </w:tc>
        <w:tc>
          <w:tcPr>
            <w:tcW w:w="1845" w:type="dxa"/>
            <w:tcMar>
              <w:top w:w="75" w:type="dxa"/>
              <w:left w:w="150" w:type="dxa"/>
              <w:bottom w:w="75" w:type="dxa"/>
              <w:right w:w="150" w:type="dxa"/>
            </w:tcMar>
            <w:vAlign w:val="bottom"/>
          </w:tcPr>
          <w:p w:rsidR="00FE5B2E" w:rsidRPr="000079CC" w:rsidRDefault="003F6209" w:rsidP="004C4618">
            <w:pPr>
              <w:spacing w:after="0" w:line="240" w:lineRule="auto"/>
              <w:jc w:val="center"/>
              <w:rPr>
                <w:rFonts w:ascii="Times New Roman" w:eastAsia="inherit" w:hAnsi="Times New Roman" w:cs="Times New Roman"/>
                <w:sz w:val="24"/>
                <w:szCs w:val="24"/>
                <w:lang w:eastAsia="lt-LT"/>
              </w:rPr>
            </w:pPr>
            <w:r>
              <w:rPr>
                <w:rFonts w:ascii="Times New Roman" w:eastAsia="inherit" w:hAnsi="Times New Roman" w:cs="Times New Roman"/>
                <w:sz w:val="24"/>
                <w:szCs w:val="24"/>
                <w:lang w:eastAsia="lt-LT"/>
              </w:rPr>
              <w:t>83,3</w:t>
            </w:r>
            <w:r w:rsidR="00FE5B2E" w:rsidRPr="000079CC">
              <w:rPr>
                <w:rFonts w:ascii="Times New Roman" w:eastAsia="inherit" w:hAnsi="Times New Roman" w:cs="Times New Roman"/>
                <w:sz w:val="24"/>
                <w:szCs w:val="24"/>
                <w:lang w:eastAsia="lt-LT"/>
              </w:rPr>
              <w:t xml:space="preserve"> %</w:t>
            </w:r>
          </w:p>
        </w:tc>
        <w:tc>
          <w:tcPr>
            <w:tcW w:w="1701"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0 %</w:t>
            </w:r>
          </w:p>
        </w:tc>
      </w:tr>
      <w:tr w:rsidR="00FE5B2E" w:rsidRPr="000079CC" w:rsidTr="00FE5B2E">
        <w:tc>
          <w:tcPr>
            <w:tcW w:w="861"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2019</w:t>
            </w:r>
          </w:p>
        </w:tc>
        <w:tc>
          <w:tcPr>
            <w:tcW w:w="992"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5-8</w:t>
            </w:r>
          </w:p>
        </w:tc>
        <w:tc>
          <w:tcPr>
            <w:tcW w:w="1134"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210</w:t>
            </w:r>
          </w:p>
        </w:tc>
        <w:tc>
          <w:tcPr>
            <w:tcW w:w="169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87</w:t>
            </w:r>
          </w:p>
        </w:tc>
        <w:tc>
          <w:tcPr>
            <w:tcW w:w="141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99</w:t>
            </w:r>
          </w:p>
        </w:tc>
        <w:tc>
          <w:tcPr>
            <w:tcW w:w="1845"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21</w:t>
            </w:r>
          </w:p>
        </w:tc>
        <w:tc>
          <w:tcPr>
            <w:tcW w:w="1701"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3</w:t>
            </w:r>
          </w:p>
        </w:tc>
      </w:tr>
      <w:tr w:rsidR="00FE5B2E" w:rsidRPr="000079CC" w:rsidTr="00FE5B2E">
        <w:tc>
          <w:tcPr>
            <w:tcW w:w="861"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jc w:val="center"/>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jc w:val="center"/>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jc w:val="center"/>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41,5 %</w:t>
            </w:r>
          </w:p>
        </w:tc>
        <w:tc>
          <w:tcPr>
            <w:tcW w:w="141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47,1 %</w:t>
            </w:r>
          </w:p>
        </w:tc>
        <w:tc>
          <w:tcPr>
            <w:tcW w:w="1845"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10  %</w:t>
            </w:r>
          </w:p>
        </w:tc>
        <w:tc>
          <w:tcPr>
            <w:tcW w:w="1701"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1,4 %</w:t>
            </w:r>
          </w:p>
        </w:tc>
      </w:tr>
      <w:tr w:rsidR="00FE5B2E" w:rsidRPr="000079CC" w:rsidTr="00FE5B2E">
        <w:tc>
          <w:tcPr>
            <w:tcW w:w="861"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2019</w:t>
            </w:r>
          </w:p>
        </w:tc>
        <w:tc>
          <w:tcPr>
            <w:tcW w:w="992"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9-10</w:t>
            </w:r>
          </w:p>
        </w:tc>
        <w:tc>
          <w:tcPr>
            <w:tcW w:w="1134" w:type="dxa"/>
            <w:vMerge w:val="restart"/>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26</w:t>
            </w:r>
          </w:p>
        </w:tc>
        <w:tc>
          <w:tcPr>
            <w:tcW w:w="169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w:t>
            </w:r>
          </w:p>
        </w:tc>
        <w:tc>
          <w:tcPr>
            <w:tcW w:w="141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3</w:t>
            </w:r>
          </w:p>
        </w:tc>
        <w:tc>
          <w:tcPr>
            <w:tcW w:w="1845"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20</w:t>
            </w:r>
          </w:p>
        </w:tc>
        <w:tc>
          <w:tcPr>
            <w:tcW w:w="1701"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3</w:t>
            </w:r>
          </w:p>
        </w:tc>
      </w:tr>
      <w:tr w:rsidR="00FE5B2E" w:rsidRPr="000079CC" w:rsidTr="00FE5B2E">
        <w:tc>
          <w:tcPr>
            <w:tcW w:w="861"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FE5B2E" w:rsidRPr="000079CC" w:rsidRDefault="00FE5B2E" w:rsidP="004C4618">
            <w:pPr>
              <w:widowControl w:val="0"/>
              <w:pBdr>
                <w:top w:val="nil"/>
                <w:left w:val="nil"/>
                <w:bottom w:val="nil"/>
                <w:right w:val="nil"/>
                <w:between w:val="nil"/>
              </w:pBdr>
              <w:spacing w:after="0" w:line="240" w:lineRule="auto"/>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0 %</w:t>
            </w:r>
          </w:p>
        </w:tc>
        <w:tc>
          <w:tcPr>
            <w:tcW w:w="1418"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11.5 %</w:t>
            </w:r>
          </w:p>
        </w:tc>
        <w:tc>
          <w:tcPr>
            <w:tcW w:w="1845"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77 %</w:t>
            </w:r>
          </w:p>
        </w:tc>
        <w:tc>
          <w:tcPr>
            <w:tcW w:w="1701" w:type="dxa"/>
            <w:tcMar>
              <w:top w:w="75" w:type="dxa"/>
              <w:left w:w="150" w:type="dxa"/>
              <w:bottom w:w="75" w:type="dxa"/>
              <w:right w:w="150" w:type="dxa"/>
            </w:tcMar>
            <w:vAlign w:val="bottom"/>
          </w:tcPr>
          <w:p w:rsidR="00FE5B2E" w:rsidRPr="000079CC" w:rsidRDefault="00FE5B2E" w:rsidP="004C4618">
            <w:pPr>
              <w:spacing w:after="0" w:line="240" w:lineRule="auto"/>
              <w:jc w:val="center"/>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11.5 %</w:t>
            </w:r>
          </w:p>
        </w:tc>
      </w:tr>
    </w:tbl>
    <w:p w:rsidR="000079CC" w:rsidRDefault="000079CC" w:rsidP="004C4618">
      <w:pPr>
        <w:shd w:val="clear" w:color="auto" w:fill="FFFFFF"/>
        <w:spacing w:after="0" w:line="240" w:lineRule="auto"/>
        <w:ind w:firstLine="567"/>
        <w:jc w:val="both"/>
        <w:rPr>
          <w:rFonts w:ascii="Times New Roman" w:eastAsia="inherit" w:hAnsi="Times New Roman" w:cs="Times New Roman"/>
          <w:sz w:val="24"/>
          <w:szCs w:val="24"/>
          <w:lang w:eastAsia="lt-LT"/>
        </w:rPr>
      </w:pPr>
    </w:p>
    <w:p w:rsidR="006878CE" w:rsidRPr="000079CC" w:rsidRDefault="00FE5B2E" w:rsidP="004C4618">
      <w:pPr>
        <w:shd w:val="clear" w:color="auto" w:fill="FFFFFF"/>
        <w:spacing w:after="0" w:line="240" w:lineRule="auto"/>
        <w:ind w:firstLine="567"/>
        <w:jc w:val="both"/>
        <w:rPr>
          <w:rFonts w:ascii="Times New Roman" w:eastAsia="inherit" w:hAnsi="Times New Roman" w:cs="Times New Roman"/>
          <w:sz w:val="24"/>
          <w:szCs w:val="24"/>
          <w:lang w:eastAsia="lt-LT"/>
        </w:rPr>
      </w:pPr>
      <w:r w:rsidRPr="000079CC">
        <w:rPr>
          <w:rFonts w:ascii="Times New Roman" w:eastAsia="inherit" w:hAnsi="Times New Roman" w:cs="Times New Roman"/>
          <w:sz w:val="24"/>
          <w:szCs w:val="24"/>
          <w:lang w:eastAsia="lt-LT"/>
        </w:rPr>
        <w:t>5-8 klasėse mokinių, kurie pasiekė aukštesnįjį lygį, skaičius</w:t>
      </w:r>
      <w:r w:rsidR="00CF58E1">
        <w:rPr>
          <w:rFonts w:ascii="Times New Roman" w:eastAsia="inherit" w:hAnsi="Times New Roman" w:cs="Times New Roman"/>
          <w:sz w:val="24"/>
          <w:szCs w:val="24"/>
          <w:lang w:eastAsia="lt-LT"/>
        </w:rPr>
        <w:t>,</w:t>
      </w:r>
      <w:r w:rsidRPr="000079CC">
        <w:rPr>
          <w:rFonts w:ascii="Times New Roman" w:eastAsia="inherit" w:hAnsi="Times New Roman" w:cs="Times New Roman"/>
          <w:sz w:val="24"/>
          <w:szCs w:val="24"/>
          <w:lang w:eastAsia="lt-LT"/>
        </w:rPr>
        <w:t xml:space="preserve"> lyginant 2018 metais</w:t>
      </w:r>
      <w:r w:rsidR="00CF58E1">
        <w:rPr>
          <w:rFonts w:ascii="Times New Roman" w:eastAsia="inherit" w:hAnsi="Times New Roman" w:cs="Times New Roman"/>
          <w:sz w:val="24"/>
          <w:szCs w:val="24"/>
          <w:lang w:eastAsia="lt-LT"/>
        </w:rPr>
        <w:t>,</w:t>
      </w:r>
      <w:r w:rsidRPr="000079CC">
        <w:rPr>
          <w:rFonts w:ascii="Times New Roman" w:eastAsia="inherit" w:hAnsi="Times New Roman" w:cs="Times New Roman"/>
          <w:sz w:val="24"/>
          <w:szCs w:val="24"/>
          <w:lang w:eastAsia="lt-LT"/>
        </w:rPr>
        <w:t xml:space="preserve"> sumažėjo 6 procentais, tačiau </w:t>
      </w:r>
      <w:r w:rsidR="00CF58E1" w:rsidRPr="000079CC">
        <w:rPr>
          <w:rFonts w:ascii="Times New Roman" w:eastAsia="inherit" w:hAnsi="Times New Roman" w:cs="Times New Roman"/>
          <w:sz w:val="24"/>
          <w:szCs w:val="24"/>
          <w:lang w:eastAsia="lt-LT"/>
        </w:rPr>
        <w:t xml:space="preserve">7,8 procento </w:t>
      </w:r>
      <w:r w:rsidRPr="000079CC">
        <w:rPr>
          <w:rFonts w:ascii="Times New Roman" w:eastAsia="inherit" w:hAnsi="Times New Roman" w:cs="Times New Roman"/>
          <w:sz w:val="24"/>
          <w:szCs w:val="24"/>
          <w:lang w:eastAsia="lt-LT"/>
        </w:rPr>
        <w:t>padidėjo skaičius mokinių, kurie pasiekė pa</w:t>
      </w:r>
      <w:bookmarkStart w:id="0" w:name="_GoBack"/>
      <w:bookmarkEnd w:id="0"/>
      <w:r w:rsidRPr="000079CC">
        <w:rPr>
          <w:rFonts w:ascii="Times New Roman" w:eastAsia="inherit" w:hAnsi="Times New Roman" w:cs="Times New Roman"/>
          <w:sz w:val="24"/>
          <w:szCs w:val="24"/>
          <w:lang w:eastAsia="lt-LT"/>
        </w:rPr>
        <w:t>grindinį lygį</w:t>
      </w:r>
      <w:r w:rsidR="00CF58E1">
        <w:rPr>
          <w:rFonts w:ascii="Times New Roman" w:eastAsia="inherit" w:hAnsi="Times New Roman" w:cs="Times New Roman"/>
          <w:sz w:val="24"/>
          <w:szCs w:val="24"/>
          <w:lang w:eastAsia="lt-LT"/>
        </w:rPr>
        <w:t>;</w:t>
      </w:r>
      <w:r w:rsidRPr="000079CC">
        <w:rPr>
          <w:rFonts w:ascii="Times New Roman" w:eastAsia="inherit" w:hAnsi="Times New Roman" w:cs="Times New Roman"/>
          <w:sz w:val="24"/>
          <w:szCs w:val="24"/>
          <w:lang w:eastAsia="lt-LT"/>
        </w:rPr>
        <w:t xml:space="preserve"> pasiekusiųjų </w:t>
      </w:r>
      <w:r w:rsidRPr="000079CC">
        <w:rPr>
          <w:rFonts w:ascii="Times New Roman" w:eastAsia="inherit" w:hAnsi="Times New Roman" w:cs="Times New Roman"/>
          <w:sz w:val="24"/>
          <w:szCs w:val="24"/>
          <w:lang w:eastAsia="lt-LT"/>
        </w:rPr>
        <w:lastRenderedPageBreak/>
        <w:t>patenkinamą lygį sumažėjo 8 procentais, nepasiekusiųjų patenkinamo lygio padidėjo 2 procentais. „Saulės“ pagrindinės mokyklos gerai besimokantys mokiniai, baigę 8 klases</w:t>
      </w:r>
      <w:r w:rsidR="006878CE" w:rsidRPr="000079CC">
        <w:rPr>
          <w:rFonts w:ascii="Times New Roman" w:eastAsia="inherit" w:hAnsi="Times New Roman" w:cs="Times New Roman"/>
          <w:sz w:val="24"/>
          <w:szCs w:val="24"/>
          <w:lang w:eastAsia="lt-LT"/>
        </w:rPr>
        <w:t>,</w:t>
      </w:r>
      <w:r w:rsidR="0008721F">
        <w:rPr>
          <w:rFonts w:ascii="Times New Roman" w:eastAsia="inherit" w:hAnsi="Times New Roman" w:cs="Times New Roman"/>
          <w:sz w:val="24"/>
          <w:szCs w:val="24"/>
          <w:lang w:eastAsia="lt-LT"/>
        </w:rPr>
        <w:t xml:space="preserve"> išvyksta į „Ryto“</w:t>
      </w:r>
      <w:r w:rsidRPr="000079CC">
        <w:rPr>
          <w:rFonts w:ascii="Times New Roman" w:eastAsia="inherit" w:hAnsi="Times New Roman" w:cs="Times New Roman"/>
          <w:sz w:val="24"/>
          <w:szCs w:val="24"/>
          <w:lang w:eastAsia="lt-LT"/>
        </w:rPr>
        <w:t xml:space="preserve"> gimnaziją, mokymosi rezultatai 9-10 klasėse nėra aukšti. 9-10 klasėse neturime mokinių, pasiekusiųjų aukštesnįjį lygį. Mokinių, kurie mokosi pagrindiniu ir patenkinamu lygiais, skaičius pastaraisiais metais stabilizavosi. Dauguma 9-10 klasių mo</w:t>
      </w:r>
      <w:r w:rsidR="006878CE" w:rsidRPr="000079CC">
        <w:rPr>
          <w:rFonts w:ascii="Times New Roman" w:eastAsia="inherit" w:hAnsi="Times New Roman" w:cs="Times New Roman"/>
          <w:sz w:val="24"/>
          <w:szCs w:val="24"/>
          <w:lang w:eastAsia="lt-LT"/>
        </w:rPr>
        <w:t>kinių mokosi patenkinamu lygiu.</w:t>
      </w:r>
    </w:p>
    <w:p w:rsidR="00902443" w:rsidRDefault="00902443" w:rsidP="004C4618">
      <w:pPr>
        <w:shd w:val="clear" w:color="auto" w:fill="FFFFFF"/>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b/>
          <w:sz w:val="24"/>
          <w:szCs w:val="24"/>
        </w:rPr>
        <w:t xml:space="preserve">Nacionalinio mokinių pasiekimų patikrinimo rezultatai. </w:t>
      </w:r>
      <w:r w:rsidRPr="000079CC">
        <w:rPr>
          <w:rFonts w:ascii="Times New Roman" w:eastAsia="Times New Roman" w:hAnsi="Times New Roman" w:cs="Times New Roman"/>
          <w:sz w:val="24"/>
          <w:szCs w:val="24"/>
        </w:rPr>
        <w:t>2019 m. nacionalinio mokinių pasiekimų patikrinimo  rezultatai leido įsivertinti 2018–2019 m. m. mokinių pasiekimus savival</w:t>
      </w:r>
      <w:r w:rsidR="006878CE" w:rsidRPr="000079CC">
        <w:rPr>
          <w:rFonts w:ascii="Times New Roman" w:eastAsia="Times New Roman" w:hAnsi="Times New Roman" w:cs="Times New Roman"/>
          <w:sz w:val="24"/>
          <w:szCs w:val="24"/>
        </w:rPr>
        <w:t>dybės ir respublikos kontekste.</w:t>
      </w:r>
    </w:p>
    <w:p w:rsidR="004C4618" w:rsidRPr="000079CC" w:rsidRDefault="004C4618" w:rsidP="004C4618">
      <w:pPr>
        <w:shd w:val="clear" w:color="auto" w:fill="FFFFFF"/>
        <w:spacing w:after="0" w:line="240" w:lineRule="auto"/>
        <w:ind w:firstLine="567"/>
        <w:jc w:val="both"/>
        <w:rPr>
          <w:rFonts w:ascii="Times New Roman" w:eastAsia="inherit" w:hAnsi="Times New Roman" w:cs="Times New Roman"/>
          <w:sz w:val="24"/>
          <w:szCs w:val="24"/>
          <w:lang w:eastAsia="lt-LT"/>
        </w:rPr>
      </w:pPr>
    </w:p>
    <w:p w:rsidR="00902443" w:rsidRPr="000079CC" w:rsidRDefault="00523B0E"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10</w:t>
      </w:r>
      <w:r w:rsidR="00902443" w:rsidRPr="000079CC">
        <w:rPr>
          <w:rFonts w:ascii="Times New Roman" w:eastAsia="Times New Roman" w:hAnsi="Times New Roman" w:cs="Times New Roman"/>
          <w:sz w:val="24"/>
          <w:szCs w:val="24"/>
        </w:rPr>
        <w:t xml:space="preserve"> lentelė. Diagnostinių testų palyginimas 2-ose klasėse</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25"/>
        <w:gridCol w:w="2092"/>
        <w:gridCol w:w="1608"/>
        <w:gridCol w:w="29"/>
        <w:gridCol w:w="2275"/>
        <w:gridCol w:w="1799"/>
        <w:gridCol w:w="13"/>
      </w:tblGrid>
      <w:tr w:rsidR="00902443" w:rsidRPr="000079CC" w:rsidTr="00CC6E44">
        <w:trPr>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Matematika</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2017-2018 m. m.</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 2018-2019 m. m.</w:t>
            </w:r>
          </w:p>
        </w:tc>
        <w:tc>
          <w:tcPr>
            <w:tcW w:w="940"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9,3%</w:t>
            </w: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9</w:t>
            </w:r>
          </w:p>
        </w:tc>
        <w:tc>
          <w:tcPr>
            <w:tcW w:w="940"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15,5%</w:t>
            </w:r>
          </w:p>
        </w:tc>
      </w:tr>
      <w:tr w:rsidR="00902443" w:rsidRPr="000079CC" w:rsidTr="00CC6E44">
        <w:trPr>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17</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24%</w:t>
            </w: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16</w:t>
            </w:r>
          </w:p>
        </w:tc>
        <w:tc>
          <w:tcPr>
            <w:tcW w:w="940"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27,6%</w:t>
            </w:r>
          </w:p>
        </w:tc>
      </w:tr>
      <w:tr w:rsidR="00902443" w:rsidRPr="000079CC" w:rsidTr="00CC6E44">
        <w:trPr>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53</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70,7%</w:t>
            </w: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33</w:t>
            </w:r>
          </w:p>
        </w:tc>
        <w:tc>
          <w:tcPr>
            <w:tcW w:w="940"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56,9%</w:t>
            </w:r>
          </w:p>
        </w:tc>
      </w:tr>
      <w:tr w:rsidR="00902443" w:rsidRPr="000079CC" w:rsidTr="00CC6E44">
        <w:trPr>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76</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58</w:t>
            </w:r>
          </w:p>
        </w:tc>
        <w:tc>
          <w:tcPr>
            <w:tcW w:w="940"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Skaitymas</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 m.</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 2019 m.</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7,5%</w:t>
            </w: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10,7%</w:t>
            </w: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23</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31,3%</w:t>
            </w: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21</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37,5%</w:t>
            </w: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47</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61,2%</w:t>
            </w: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29</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51,8%</w:t>
            </w: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75</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56</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Rašymas (teksto kūrimas)</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 m.</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 2019 m.</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6,8%</w:t>
            </w: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11</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w:t>
            </w: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42</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55,4%</w:t>
            </w: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14</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25,5%</w:t>
            </w: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28</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37,8%</w:t>
            </w: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30</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54,5%</w:t>
            </w: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75</w:t>
            </w:r>
          </w:p>
        </w:tc>
        <w:tc>
          <w:tcPr>
            <w:tcW w:w="834"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95"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56</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Rašymas (kalbos sandaros pažinimas)</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 m.</w:t>
            </w:r>
          </w:p>
        </w:tc>
        <w:tc>
          <w:tcPr>
            <w:tcW w:w="849"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80"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 2019 m.</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849"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3,1%</w:t>
            </w:r>
          </w:p>
        </w:tc>
        <w:tc>
          <w:tcPr>
            <w:tcW w:w="1180"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10,5%</w:t>
            </w: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15</w:t>
            </w:r>
          </w:p>
        </w:tc>
        <w:tc>
          <w:tcPr>
            <w:tcW w:w="849"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w:t>
            </w:r>
          </w:p>
        </w:tc>
        <w:tc>
          <w:tcPr>
            <w:tcW w:w="1180"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15</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26,3%</w:t>
            </w: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 grupė</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56</w:t>
            </w:r>
          </w:p>
        </w:tc>
        <w:tc>
          <w:tcPr>
            <w:tcW w:w="849"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76,9%</w:t>
            </w:r>
          </w:p>
        </w:tc>
        <w:tc>
          <w:tcPr>
            <w:tcW w:w="1180"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36</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63,2%</w:t>
            </w:r>
          </w:p>
        </w:tc>
      </w:tr>
      <w:tr w:rsidR="00902443" w:rsidRPr="000079CC" w:rsidTr="00CC6E44">
        <w:trPr>
          <w:gridAfter w:val="1"/>
          <w:wAfter w:w="7" w:type="pct"/>
          <w:trHeight w:val="20"/>
        </w:trPr>
        <w:tc>
          <w:tcPr>
            <w:tcW w:w="9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108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73</w:t>
            </w:r>
          </w:p>
        </w:tc>
        <w:tc>
          <w:tcPr>
            <w:tcW w:w="849"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80"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57</w:t>
            </w:r>
          </w:p>
        </w:tc>
        <w:tc>
          <w:tcPr>
            <w:tcW w:w="933"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bl>
    <w:p w:rsidR="00902443" w:rsidRPr="000079CC" w:rsidRDefault="00902443" w:rsidP="004C4618">
      <w:pPr>
        <w:spacing w:after="0" w:line="240" w:lineRule="auto"/>
        <w:ind w:right="-1" w:firstLine="567"/>
        <w:jc w:val="both"/>
        <w:rPr>
          <w:rFonts w:ascii="Times New Roman" w:eastAsia="Times New Roman" w:hAnsi="Times New Roman" w:cs="Times New Roman"/>
          <w:sz w:val="24"/>
          <w:szCs w:val="24"/>
        </w:rPr>
      </w:pPr>
    </w:p>
    <w:p w:rsidR="00902443" w:rsidRPr="000079CC" w:rsidRDefault="00902443" w:rsidP="004C4618">
      <w:pPr>
        <w:spacing w:after="0" w:line="240" w:lineRule="auto"/>
        <w:ind w:right="-1"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Lyginant 2018 ir 2019 NMPP 2 klasių mokinių rezultatus, 2019 metais antrų klasių mokiniams puikiai sekėsi rašymas (teksto kūrimas). Aukštesnįjį lygį pasiekė 16,7% daugiau mokinių nei 2018 </w:t>
      </w:r>
      <w:r w:rsidRPr="000079CC">
        <w:rPr>
          <w:rFonts w:ascii="Times New Roman" w:eastAsia="Times New Roman" w:hAnsi="Times New Roman" w:cs="Times New Roman"/>
          <w:sz w:val="24"/>
          <w:szCs w:val="24"/>
        </w:rPr>
        <w:lastRenderedPageBreak/>
        <w:t>metais. Matematika 2019 metais pagrindinį lygį pasiekė 3,6 % daugiau nei 2018 metais, skaitymas - 6,2% daugiau nei 2018 metais, rašymas (kalbos sandaros pažinimas) - 6,3% daugiau nei 2018 metais.</w:t>
      </w:r>
    </w:p>
    <w:p w:rsidR="00902443" w:rsidRPr="000079CC" w:rsidRDefault="00902443" w:rsidP="004C4618">
      <w:pPr>
        <w:spacing w:after="0" w:line="240" w:lineRule="auto"/>
        <w:ind w:right="-1" w:firstLine="567"/>
        <w:jc w:val="both"/>
        <w:rPr>
          <w:rFonts w:ascii="Times New Roman" w:eastAsia="Times New Roman" w:hAnsi="Times New Roman" w:cs="Times New Roman"/>
          <w:b/>
          <w:sz w:val="24"/>
          <w:szCs w:val="24"/>
        </w:rPr>
      </w:pPr>
    </w:p>
    <w:p w:rsidR="00902443" w:rsidRPr="000079CC" w:rsidRDefault="00523B0E" w:rsidP="004C4618">
      <w:pPr>
        <w:spacing w:after="0" w:line="240" w:lineRule="auto"/>
        <w:ind w:firstLine="567"/>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11</w:t>
      </w:r>
      <w:r w:rsidR="00902443" w:rsidRPr="000079CC">
        <w:rPr>
          <w:rFonts w:ascii="Times New Roman" w:eastAsia="Times New Roman" w:hAnsi="Times New Roman" w:cs="Times New Roman"/>
          <w:sz w:val="24"/>
          <w:szCs w:val="24"/>
        </w:rPr>
        <w:t xml:space="preserve"> lentelė. 4 – tų klasių mokinių NMPP rezultatų palyginimas pagal pasiekimų lygius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53"/>
        <w:gridCol w:w="1982"/>
        <w:gridCol w:w="1807"/>
        <w:gridCol w:w="2189"/>
        <w:gridCol w:w="29"/>
        <w:gridCol w:w="1768"/>
      </w:tblGrid>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Matematika</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2017-2018 m. m.</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52"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 skaičius 2018-2019 m. m.</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91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Nepasiektas patenkinamas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1152"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91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Patenkinamas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1152"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91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1,9</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Pagrindinis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32</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61,2</w:t>
            </w:r>
          </w:p>
        </w:tc>
        <w:tc>
          <w:tcPr>
            <w:tcW w:w="1152"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30</w:t>
            </w:r>
          </w:p>
        </w:tc>
        <w:tc>
          <w:tcPr>
            <w:tcW w:w="91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56,6</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Aukštesnysis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21</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38,8</w:t>
            </w:r>
          </w:p>
        </w:tc>
        <w:tc>
          <w:tcPr>
            <w:tcW w:w="1152"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22</w:t>
            </w:r>
          </w:p>
        </w:tc>
        <w:tc>
          <w:tcPr>
            <w:tcW w:w="91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41,5</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53</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52"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53</w:t>
            </w:r>
          </w:p>
        </w:tc>
        <w:tc>
          <w:tcPr>
            <w:tcW w:w="91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Skaitymas</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 m.</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 2019 m.</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Nepasiektas patenkinamas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Patenkinamas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12</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24</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11,5</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Pagrindinis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24</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46</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25</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48,1</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Aukštesnysis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16</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30</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21</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40,4</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52</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52</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trHeight w:val="798"/>
        </w:trPr>
        <w:tc>
          <w:tcPr>
            <w:tcW w:w="96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 Rašymas (teksto kūrimas)</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 m.</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 2019 m.</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trHeight w:val="4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Nepasiektas patenkinamas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r>
      <w:tr w:rsidR="00902443" w:rsidRPr="000079CC" w:rsidTr="00CC6E44">
        <w:trPr>
          <w:trHeight w:val="4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Patenkinamas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13</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25,5</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r>
      <w:tr w:rsidR="00902443" w:rsidRPr="000079CC" w:rsidTr="00CC6E44">
        <w:trPr>
          <w:trHeight w:val="4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Pagrindinis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25</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48,9</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25</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12,2</w:t>
            </w:r>
          </w:p>
        </w:tc>
      </w:tr>
      <w:tr w:rsidR="00902443" w:rsidRPr="000079CC" w:rsidTr="00CC6E44">
        <w:trPr>
          <w:trHeight w:val="4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Aukštesnysis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13</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25,5</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18</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51,0</w:t>
            </w:r>
          </w:p>
        </w:tc>
      </w:tr>
      <w:tr w:rsidR="00902443" w:rsidRPr="000079CC" w:rsidTr="00CC6E44">
        <w:trPr>
          <w:trHeight w:val="420"/>
        </w:trPr>
        <w:tc>
          <w:tcPr>
            <w:tcW w:w="96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51</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49</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36,7</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Pasaulio pažinimas</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 m.</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 2019 m.</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Nepasiektas patenkinamas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lastRenderedPageBreak/>
              <w:t>Patenkinamas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Pagrindinis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31</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60</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9,8</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Aukštesnysis</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19</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38</w:t>
            </w: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45</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88,2</w:t>
            </w:r>
          </w:p>
        </w:tc>
      </w:tr>
      <w:tr w:rsidR="00902443" w:rsidRPr="000079CC" w:rsidTr="00CC6E44">
        <w:trPr>
          <w:trHeight w:val="20"/>
        </w:trPr>
        <w:tc>
          <w:tcPr>
            <w:tcW w:w="96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1029"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51</w:t>
            </w:r>
          </w:p>
        </w:tc>
        <w:tc>
          <w:tcPr>
            <w:tcW w:w="938"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1137"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51</w:t>
            </w:r>
          </w:p>
        </w:tc>
        <w:tc>
          <w:tcPr>
            <w:tcW w:w="933" w:type="pct"/>
            <w:gridSpan w:val="2"/>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bl>
    <w:p w:rsidR="00902443" w:rsidRPr="000079CC" w:rsidRDefault="00902443" w:rsidP="004C4618">
      <w:pPr>
        <w:spacing w:after="0" w:line="240" w:lineRule="auto"/>
        <w:ind w:right="-1" w:firstLine="567"/>
        <w:jc w:val="both"/>
        <w:rPr>
          <w:rFonts w:ascii="Times New Roman" w:eastAsia="Times New Roman" w:hAnsi="Times New Roman" w:cs="Times New Roman"/>
          <w:sz w:val="24"/>
          <w:szCs w:val="24"/>
        </w:rPr>
      </w:pPr>
    </w:p>
    <w:p w:rsidR="00902443" w:rsidRPr="000079CC" w:rsidRDefault="00902443" w:rsidP="004C4618">
      <w:pPr>
        <w:spacing w:after="0" w:line="240" w:lineRule="auto"/>
        <w:ind w:right="-1" w:firstLine="567"/>
        <w:jc w:val="both"/>
        <w:rPr>
          <w:rFonts w:ascii="Times New Roman" w:eastAsia="Times New Roman" w:hAnsi="Times New Roman" w:cs="Times New Roman"/>
          <w:b/>
          <w:sz w:val="24"/>
          <w:szCs w:val="24"/>
        </w:rPr>
      </w:pPr>
      <w:r w:rsidRPr="000079CC">
        <w:rPr>
          <w:rFonts w:ascii="Times New Roman" w:eastAsia="Times New Roman" w:hAnsi="Times New Roman" w:cs="Times New Roman"/>
          <w:sz w:val="24"/>
          <w:szCs w:val="24"/>
        </w:rPr>
        <w:t xml:space="preserve">Lyginant 2018 ir 2019 NMPP 4 klasių mokinių rezultatus, 2019 metais ketvirtų klasių mokiniams puikiai sekėsi pasaulio pažinimas ir rašymas (teksto kūrimas). Pasaulio pažinimo aukštesnįjį lygį pasiekė 50,2% daugiau mokinių nei 2018 metais, rašymo (teksto kūrimas) aukštesnįjį lygį pasiekė 25,5% mokinių. Matematika 2019 metais aukštesnįjį lygį pasiekė 10,4 % daugiau nei 2018 metais, skaitymas - 10,4% daugiau nei 2018 metais. </w:t>
      </w:r>
    </w:p>
    <w:p w:rsidR="009675D4" w:rsidRPr="000079CC" w:rsidRDefault="009675D4" w:rsidP="004C4618">
      <w:pPr>
        <w:spacing w:after="0" w:line="240" w:lineRule="auto"/>
        <w:rPr>
          <w:rFonts w:ascii="Times New Roman" w:eastAsia="Times New Roman" w:hAnsi="Times New Roman" w:cs="Times New Roman"/>
          <w:sz w:val="24"/>
          <w:szCs w:val="24"/>
        </w:rPr>
      </w:pPr>
    </w:p>
    <w:p w:rsidR="00902443" w:rsidRPr="000079CC" w:rsidRDefault="00523B0E" w:rsidP="004C4618">
      <w:pPr>
        <w:spacing w:after="0" w:line="240" w:lineRule="auto"/>
        <w:ind w:firstLine="567"/>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12</w:t>
      </w:r>
      <w:r w:rsidR="00902443" w:rsidRPr="000079CC">
        <w:rPr>
          <w:rFonts w:ascii="Times New Roman" w:eastAsia="Times New Roman" w:hAnsi="Times New Roman" w:cs="Times New Roman"/>
          <w:sz w:val="24"/>
          <w:szCs w:val="24"/>
        </w:rPr>
        <w:t xml:space="preserve"> lentelė. 6 – tų klasių mokinių NMPP rezultatų palyginimas pagal pasiekimų lygius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99"/>
        <w:gridCol w:w="1687"/>
        <w:gridCol w:w="1795"/>
        <w:gridCol w:w="1858"/>
        <w:gridCol w:w="1889"/>
      </w:tblGrid>
      <w:tr w:rsidR="00902443" w:rsidRPr="000079CC" w:rsidTr="00902443">
        <w:trPr>
          <w:trHeight w:val="20"/>
        </w:trPr>
        <w:tc>
          <w:tcPr>
            <w:tcW w:w="1246" w:type="pct"/>
            <w:tcMar>
              <w:top w:w="80" w:type="dxa"/>
              <w:left w:w="160" w:type="dxa"/>
              <w:bottom w:w="80" w:type="dxa"/>
              <w:right w:w="160" w:type="dxa"/>
            </w:tcMar>
          </w:tcPr>
          <w:p w:rsidR="009675D4" w:rsidRPr="000079CC" w:rsidRDefault="009675D4"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Matematika</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Pasiekimų lygis</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 m.</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 2019 m.</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Nepasiektas patenkinamas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1,8%</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4,3%</w:t>
            </w: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Patenkinamas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11</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20,0%</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13,0%</w:t>
            </w: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Pagrindinis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35</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63,6%</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32</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69,6%</w:t>
            </w: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Aukštesnysis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8</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14,5%</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13,0%</w:t>
            </w: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55</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46</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902443">
        <w:trPr>
          <w:trHeight w:val="20"/>
        </w:trPr>
        <w:tc>
          <w:tcPr>
            <w:tcW w:w="1246" w:type="pct"/>
            <w:tcMar>
              <w:top w:w="80" w:type="dxa"/>
              <w:left w:w="160" w:type="dxa"/>
              <w:bottom w:w="80" w:type="dxa"/>
              <w:right w:w="160" w:type="dxa"/>
            </w:tcMar>
          </w:tcPr>
          <w:p w:rsidR="009675D4" w:rsidRPr="000079CC" w:rsidRDefault="009675D4"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Skaitymas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Pasiekimų lygis</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 m.</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 2019 m.</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Nepasiektas patenkinamas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5,4%</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4,3%</w:t>
            </w: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Patenkinamas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12</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21,4%</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12</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26,1%</w:t>
            </w: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Pagrindinis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29</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51,8%</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43,5%</w:t>
            </w:r>
          </w:p>
        </w:tc>
      </w:tr>
      <w:tr w:rsidR="00902443" w:rsidRPr="000079CC" w:rsidTr="0008721F">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Aukštesnysis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12</w:t>
            </w:r>
          </w:p>
        </w:tc>
        <w:tc>
          <w:tcPr>
            <w:tcW w:w="932" w:type="pct"/>
            <w:tcBorders>
              <w:bottom w:val="single" w:sz="4" w:space="0" w:color="auto"/>
            </w:tcBorders>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21,4%</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12</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26,1%</w:t>
            </w:r>
          </w:p>
        </w:tc>
      </w:tr>
      <w:tr w:rsidR="00902443" w:rsidRPr="000079CC" w:rsidTr="0008721F">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56</w:t>
            </w:r>
          </w:p>
        </w:tc>
        <w:tc>
          <w:tcPr>
            <w:tcW w:w="932" w:type="pct"/>
            <w:tcBorders>
              <w:bottom w:val="single" w:sz="4" w:space="0" w:color="auto"/>
            </w:tcBorders>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46</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902443">
        <w:trPr>
          <w:trHeight w:val="20"/>
        </w:trPr>
        <w:tc>
          <w:tcPr>
            <w:tcW w:w="1246" w:type="pct"/>
            <w:tcMar>
              <w:top w:w="80" w:type="dxa"/>
              <w:left w:w="160" w:type="dxa"/>
              <w:bottom w:w="80" w:type="dxa"/>
              <w:right w:w="160" w:type="dxa"/>
            </w:tcMar>
          </w:tcPr>
          <w:p w:rsidR="009675D4" w:rsidRPr="000079CC" w:rsidRDefault="009675D4"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Rašymas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Pasiekimų lygis</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w:t>
            </w:r>
          </w:p>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 m.</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Mokinių skaičius 2019 m.</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Procentai</w:t>
            </w:r>
          </w:p>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Nepasiektas patenkinamas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15</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28,3%</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6</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13,3%</w:t>
            </w: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Patenkinamas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12</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22,6%</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12</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26,7%</w:t>
            </w: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Pagrindinis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22</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41,5%</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17</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37,8%</w:t>
            </w: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Aukštesnysis</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7,5%</w:t>
            </w: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10</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22,2%</w:t>
            </w:r>
          </w:p>
        </w:tc>
      </w:tr>
      <w:tr w:rsidR="00902443" w:rsidRPr="000079CC" w:rsidTr="00902443">
        <w:trPr>
          <w:trHeight w:val="20"/>
        </w:trPr>
        <w:tc>
          <w:tcPr>
            <w:tcW w:w="124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876"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53</w:t>
            </w:r>
          </w:p>
        </w:tc>
        <w:tc>
          <w:tcPr>
            <w:tcW w:w="932"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c>
          <w:tcPr>
            <w:tcW w:w="965"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45</w:t>
            </w:r>
          </w:p>
        </w:tc>
        <w:tc>
          <w:tcPr>
            <w:tcW w:w="981" w:type="pct"/>
            <w:tcMar>
              <w:top w:w="80" w:type="dxa"/>
              <w:left w:w="160" w:type="dxa"/>
              <w:bottom w:w="80" w:type="dxa"/>
              <w:right w:w="160" w:type="dxa"/>
            </w:tcMar>
          </w:tcPr>
          <w:p w:rsidR="00902443" w:rsidRPr="000079CC" w:rsidRDefault="00902443" w:rsidP="004C4618">
            <w:pPr>
              <w:spacing w:after="0" w:line="240" w:lineRule="auto"/>
              <w:jc w:val="center"/>
              <w:rPr>
                <w:rFonts w:ascii="Times New Roman" w:eastAsia="Times New Roman" w:hAnsi="Times New Roman" w:cs="Times New Roman"/>
                <w:sz w:val="24"/>
                <w:szCs w:val="24"/>
              </w:rPr>
            </w:pPr>
          </w:p>
        </w:tc>
      </w:tr>
    </w:tbl>
    <w:p w:rsidR="00AE7D22" w:rsidRPr="00AE7D22" w:rsidRDefault="008A5808" w:rsidP="00CC6E44">
      <w:pPr>
        <w:shd w:val="clear" w:color="auto" w:fill="FFFFFF"/>
        <w:spacing w:after="300" w:line="240" w:lineRule="auto"/>
        <w:ind w:firstLine="567"/>
        <w:jc w:val="both"/>
        <w:rPr>
          <w:rFonts w:ascii="Times New Roman" w:eastAsia="inherit" w:hAnsi="Times New Roman" w:cs="Times New Roman"/>
          <w:sz w:val="24"/>
          <w:szCs w:val="24"/>
          <w:lang w:eastAsia="lt-LT"/>
        </w:rPr>
      </w:pPr>
      <w:r w:rsidRPr="00AE7D22">
        <w:rPr>
          <w:rFonts w:ascii="Times New Roman" w:eastAsia="inherit" w:hAnsi="Times New Roman" w:cs="Times New Roman"/>
          <w:sz w:val="24"/>
          <w:szCs w:val="24"/>
          <w:lang w:eastAsia="lt-LT"/>
        </w:rPr>
        <w:lastRenderedPageBreak/>
        <w:t xml:space="preserve">Šeštokų </w:t>
      </w:r>
      <w:r w:rsidRPr="00AE7D22">
        <w:rPr>
          <w:rFonts w:ascii="Times New Roman" w:eastAsia="Times New Roman" w:hAnsi="Times New Roman" w:cs="Times New Roman"/>
          <w:sz w:val="24"/>
          <w:szCs w:val="24"/>
        </w:rPr>
        <w:t>NMPP</w:t>
      </w:r>
      <w:r w:rsidRPr="00AE7D22">
        <w:rPr>
          <w:rFonts w:ascii="Times New Roman" w:eastAsia="inherit" w:hAnsi="Times New Roman" w:cs="Times New Roman"/>
          <w:sz w:val="24"/>
          <w:szCs w:val="24"/>
          <w:lang w:eastAsia="lt-LT"/>
        </w:rPr>
        <w:t xml:space="preserve"> rezultatai lyginami su jų rezultatais 4-je klasėje. Stabilūs, geri skaitymo rezultatai, matematikos rezultatai neženkliai </w:t>
      </w:r>
      <w:r w:rsidR="00AE7D22" w:rsidRPr="00AE7D22">
        <w:rPr>
          <w:rFonts w:ascii="Times New Roman" w:eastAsia="inherit" w:hAnsi="Times New Roman" w:cs="Times New Roman"/>
          <w:sz w:val="24"/>
          <w:szCs w:val="24"/>
          <w:lang w:eastAsia="lt-LT"/>
        </w:rPr>
        <w:t>pablogėjo</w:t>
      </w:r>
      <w:r w:rsidRPr="00AE7D22">
        <w:rPr>
          <w:rFonts w:ascii="Times New Roman" w:eastAsia="inherit" w:hAnsi="Times New Roman" w:cs="Times New Roman"/>
          <w:sz w:val="24"/>
          <w:szCs w:val="24"/>
          <w:lang w:eastAsia="lt-LT"/>
        </w:rPr>
        <w:t xml:space="preserve">, rašymo rezultatai pablogėjo 6-je klasėje. Mokytojų tarybos nutarimu lietuvių k. ir matematikos  rezultatams gerinti numatytos </w:t>
      </w:r>
      <w:r w:rsidR="00AE7D22" w:rsidRPr="00AE7D22">
        <w:rPr>
          <w:rFonts w:ascii="Times New Roman" w:eastAsia="inherit" w:hAnsi="Times New Roman" w:cs="Times New Roman"/>
          <w:sz w:val="24"/>
          <w:szCs w:val="24"/>
          <w:lang w:eastAsia="lt-LT"/>
        </w:rPr>
        <w:t>ir vykdomos</w:t>
      </w:r>
      <w:r w:rsidRPr="00AE7D22">
        <w:rPr>
          <w:rFonts w:ascii="Times New Roman" w:eastAsia="inherit" w:hAnsi="Times New Roman" w:cs="Times New Roman"/>
          <w:sz w:val="24"/>
          <w:szCs w:val="24"/>
          <w:lang w:eastAsia="lt-LT"/>
        </w:rPr>
        <w:t xml:space="preserve"> konsultacijos, skirtos mokymosi sunkumų patiriantiems mokiniams ir  moduliai, skirti gabių mokinių gabumams plėtoti. 5-10 klasių mokytojai, rengdami ilgalaikius dalyko planus, numato </w:t>
      </w:r>
      <w:r w:rsidR="00AE7D22" w:rsidRPr="00AE7D22">
        <w:rPr>
          <w:rFonts w:ascii="Times New Roman" w:eastAsia="inherit" w:hAnsi="Times New Roman" w:cs="Times New Roman"/>
          <w:sz w:val="24"/>
          <w:szCs w:val="24"/>
          <w:lang w:eastAsia="lt-LT"/>
        </w:rPr>
        <w:t>priemones</w:t>
      </w:r>
      <w:r w:rsidRPr="00AE7D22">
        <w:rPr>
          <w:rFonts w:ascii="Times New Roman" w:eastAsia="inherit" w:hAnsi="Times New Roman" w:cs="Times New Roman"/>
          <w:sz w:val="24"/>
          <w:szCs w:val="24"/>
          <w:lang w:eastAsia="lt-LT"/>
        </w:rPr>
        <w:t xml:space="preserve"> žinių spragoms taisyti. Kiekvienais metais mokykla džiaugiasi labai gerais gamtos bei socialinių mokslų </w:t>
      </w:r>
      <w:r w:rsidR="00AE7D22" w:rsidRPr="00AE7D22">
        <w:rPr>
          <w:rFonts w:ascii="Times New Roman" w:eastAsia="Times New Roman" w:hAnsi="Times New Roman" w:cs="Times New Roman"/>
          <w:sz w:val="24"/>
          <w:szCs w:val="24"/>
        </w:rPr>
        <w:t>NMPP</w:t>
      </w:r>
      <w:r w:rsidR="00AE7D22" w:rsidRPr="00AE7D22">
        <w:rPr>
          <w:rFonts w:ascii="Times New Roman" w:eastAsia="inherit" w:hAnsi="Times New Roman" w:cs="Times New Roman"/>
          <w:sz w:val="24"/>
          <w:szCs w:val="24"/>
          <w:lang w:eastAsia="lt-LT"/>
        </w:rPr>
        <w:t xml:space="preserve"> </w:t>
      </w:r>
      <w:r w:rsidRPr="00AE7D22">
        <w:rPr>
          <w:rFonts w:ascii="Times New Roman" w:eastAsia="inherit" w:hAnsi="Times New Roman" w:cs="Times New Roman"/>
          <w:sz w:val="24"/>
          <w:szCs w:val="24"/>
          <w:lang w:eastAsia="lt-LT"/>
        </w:rPr>
        <w:t>mokinių pasiekimais</w:t>
      </w:r>
      <w:r w:rsidR="00AE7D22">
        <w:rPr>
          <w:rFonts w:ascii="Times New Roman" w:eastAsia="inherit" w:hAnsi="Times New Roman" w:cs="Times New Roman"/>
          <w:sz w:val="24"/>
          <w:szCs w:val="24"/>
          <w:lang w:eastAsia="lt-LT"/>
        </w:rPr>
        <w:t>.</w:t>
      </w:r>
    </w:p>
    <w:p w:rsidR="00970766" w:rsidRPr="000079CC" w:rsidRDefault="00902443" w:rsidP="00970766">
      <w:pPr>
        <w:spacing w:after="0" w:line="240" w:lineRule="auto"/>
        <w:ind w:firstLine="567"/>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r w:rsidR="00523B0E" w:rsidRPr="000079CC">
        <w:rPr>
          <w:rFonts w:ascii="Times New Roman" w:eastAsia="Times New Roman" w:hAnsi="Times New Roman" w:cs="Times New Roman"/>
          <w:sz w:val="24"/>
          <w:szCs w:val="24"/>
        </w:rPr>
        <w:t>3</w:t>
      </w:r>
      <w:r w:rsidRPr="000079CC">
        <w:rPr>
          <w:rFonts w:ascii="Times New Roman" w:eastAsia="Times New Roman" w:hAnsi="Times New Roman" w:cs="Times New Roman"/>
          <w:sz w:val="24"/>
          <w:szCs w:val="24"/>
        </w:rPr>
        <w:t xml:space="preserve"> lentelė. 8 klasių mokinių </w:t>
      </w:r>
      <w:r w:rsidR="00523B0E" w:rsidRPr="000079CC">
        <w:rPr>
          <w:rFonts w:ascii="Times New Roman" w:eastAsia="Times New Roman" w:hAnsi="Times New Roman" w:cs="Times New Roman"/>
          <w:sz w:val="24"/>
          <w:szCs w:val="24"/>
        </w:rPr>
        <w:t xml:space="preserve">NMPP </w:t>
      </w:r>
      <w:r w:rsidRPr="000079CC">
        <w:rPr>
          <w:rFonts w:ascii="Times New Roman" w:eastAsia="Times New Roman" w:hAnsi="Times New Roman" w:cs="Times New Roman"/>
          <w:sz w:val="24"/>
          <w:szCs w:val="24"/>
        </w:rPr>
        <w:t xml:space="preserve">rezultatai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54"/>
        <w:gridCol w:w="1254"/>
        <w:gridCol w:w="1227"/>
        <w:gridCol w:w="1152"/>
        <w:gridCol w:w="1229"/>
        <w:gridCol w:w="1225"/>
        <w:gridCol w:w="1887"/>
      </w:tblGrid>
      <w:tr w:rsidR="00970766" w:rsidRPr="00970766" w:rsidTr="00970766">
        <w:trPr>
          <w:trHeight w:val="20"/>
        </w:trPr>
        <w:tc>
          <w:tcPr>
            <w:tcW w:w="2148" w:type="pct"/>
            <w:gridSpan w:val="3"/>
            <w:tcMar>
              <w:top w:w="80" w:type="dxa"/>
              <w:left w:w="160" w:type="dxa"/>
              <w:bottom w:w="80" w:type="dxa"/>
              <w:right w:w="160" w:type="dxa"/>
            </w:tcMar>
          </w:tcPr>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Skaitymas</w:t>
            </w:r>
          </w:p>
          <w:p w:rsidR="00970766" w:rsidRPr="00970766" w:rsidRDefault="00970766" w:rsidP="00970766">
            <w:pPr>
              <w:spacing w:after="0" w:line="240" w:lineRule="auto"/>
              <w:jc w:val="center"/>
              <w:rPr>
                <w:rFonts w:ascii="Times New Roman" w:eastAsia="Times New Roman" w:hAnsi="Times New Roman" w:cs="Times New Roman"/>
                <w:sz w:val="24"/>
                <w:szCs w:val="24"/>
              </w:rPr>
            </w:pPr>
          </w:p>
        </w:tc>
        <w:tc>
          <w:tcPr>
            <w:tcW w:w="1236" w:type="pct"/>
            <w:gridSpan w:val="2"/>
            <w:tcMar>
              <w:top w:w="80" w:type="dxa"/>
              <w:left w:w="160" w:type="dxa"/>
              <w:bottom w:w="80" w:type="dxa"/>
              <w:right w:w="160" w:type="dxa"/>
            </w:tcMar>
          </w:tcPr>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Rašymas</w:t>
            </w:r>
          </w:p>
        </w:tc>
        <w:tc>
          <w:tcPr>
            <w:tcW w:w="1616" w:type="pct"/>
            <w:gridSpan w:val="2"/>
          </w:tcPr>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Socialiniai mokslai</w:t>
            </w:r>
          </w:p>
        </w:tc>
      </w:tr>
      <w:tr w:rsidR="00970766" w:rsidRPr="00970766" w:rsidTr="00970766">
        <w:trPr>
          <w:trHeight w:val="20"/>
        </w:trPr>
        <w:tc>
          <w:tcPr>
            <w:tcW w:w="859" w:type="pct"/>
            <w:tcMar>
              <w:top w:w="80" w:type="dxa"/>
              <w:left w:w="160" w:type="dxa"/>
              <w:bottom w:w="80" w:type="dxa"/>
              <w:right w:w="160" w:type="dxa"/>
            </w:tcMar>
          </w:tcPr>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Pasiekimų lygis</w:t>
            </w:r>
          </w:p>
          <w:p w:rsidR="00970766" w:rsidRPr="00970766" w:rsidRDefault="00970766" w:rsidP="00970766">
            <w:pPr>
              <w:spacing w:after="0" w:line="240" w:lineRule="auto"/>
              <w:jc w:val="center"/>
              <w:rPr>
                <w:rFonts w:ascii="Times New Roman" w:eastAsia="Times New Roman" w:hAnsi="Times New Roman" w:cs="Times New Roman"/>
                <w:sz w:val="24"/>
                <w:szCs w:val="24"/>
              </w:rPr>
            </w:pPr>
          </w:p>
        </w:tc>
        <w:tc>
          <w:tcPr>
            <w:tcW w:w="652" w:type="pct"/>
            <w:tcMar>
              <w:top w:w="80" w:type="dxa"/>
              <w:left w:w="160" w:type="dxa"/>
              <w:bottom w:w="80" w:type="dxa"/>
              <w:right w:w="160" w:type="dxa"/>
            </w:tcMar>
          </w:tcPr>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Mokinių skaičius</w:t>
            </w:r>
          </w:p>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2018 m.</w:t>
            </w:r>
          </w:p>
        </w:tc>
        <w:tc>
          <w:tcPr>
            <w:tcW w:w="637" w:type="pct"/>
            <w:tcMar>
              <w:top w:w="80" w:type="dxa"/>
              <w:left w:w="160" w:type="dxa"/>
              <w:bottom w:w="80" w:type="dxa"/>
              <w:right w:w="160" w:type="dxa"/>
            </w:tcMar>
          </w:tcPr>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Procentai</w:t>
            </w:r>
          </w:p>
          <w:p w:rsidR="00970766" w:rsidRPr="00970766" w:rsidRDefault="00970766" w:rsidP="00970766">
            <w:pPr>
              <w:spacing w:after="0" w:line="240" w:lineRule="auto"/>
              <w:jc w:val="center"/>
              <w:rPr>
                <w:rFonts w:ascii="Times New Roman" w:eastAsia="Times New Roman" w:hAnsi="Times New Roman" w:cs="Times New Roman"/>
                <w:sz w:val="24"/>
                <w:szCs w:val="24"/>
              </w:rPr>
            </w:pPr>
          </w:p>
        </w:tc>
        <w:tc>
          <w:tcPr>
            <w:tcW w:w="598" w:type="pct"/>
            <w:tcMar>
              <w:top w:w="80" w:type="dxa"/>
              <w:left w:w="160" w:type="dxa"/>
              <w:bottom w:w="80" w:type="dxa"/>
              <w:right w:w="160" w:type="dxa"/>
            </w:tcMar>
          </w:tcPr>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 xml:space="preserve">Mokinių </w:t>
            </w:r>
          </w:p>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 xml:space="preserve">skaičius </w:t>
            </w:r>
          </w:p>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2018 m.</w:t>
            </w:r>
          </w:p>
        </w:tc>
        <w:tc>
          <w:tcPr>
            <w:tcW w:w="638" w:type="pct"/>
            <w:tcMar>
              <w:top w:w="80" w:type="dxa"/>
              <w:left w:w="160" w:type="dxa"/>
              <w:bottom w:w="80" w:type="dxa"/>
              <w:right w:w="160" w:type="dxa"/>
            </w:tcMar>
          </w:tcPr>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Procentai</w:t>
            </w:r>
          </w:p>
          <w:p w:rsidR="00970766" w:rsidRPr="00970766" w:rsidRDefault="00970766" w:rsidP="00970766">
            <w:pPr>
              <w:spacing w:after="0" w:line="240" w:lineRule="auto"/>
              <w:jc w:val="center"/>
              <w:rPr>
                <w:rFonts w:ascii="Times New Roman" w:eastAsia="Times New Roman" w:hAnsi="Times New Roman" w:cs="Times New Roman"/>
                <w:sz w:val="24"/>
                <w:szCs w:val="24"/>
              </w:rPr>
            </w:pPr>
          </w:p>
        </w:tc>
        <w:tc>
          <w:tcPr>
            <w:tcW w:w="636" w:type="pct"/>
          </w:tcPr>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 xml:space="preserve">Mokinių </w:t>
            </w:r>
          </w:p>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 xml:space="preserve">skaičius </w:t>
            </w:r>
          </w:p>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2018 m.</w:t>
            </w:r>
          </w:p>
        </w:tc>
        <w:tc>
          <w:tcPr>
            <w:tcW w:w="980" w:type="pct"/>
          </w:tcPr>
          <w:p w:rsidR="00970766" w:rsidRPr="00970766" w:rsidRDefault="00970766" w:rsidP="00970766">
            <w:pPr>
              <w:spacing w:after="0" w:line="240" w:lineRule="auto"/>
              <w:jc w:val="center"/>
              <w:rPr>
                <w:rFonts w:ascii="Times New Roman" w:eastAsia="Times New Roman" w:hAnsi="Times New Roman" w:cs="Times New Roman"/>
                <w:sz w:val="24"/>
                <w:szCs w:val="24"/>
              </w:rPr>
            </w:pPr>
            <w:r w:rsidRPr="00970766">
              <w:rPr>
                <w:rFonts w:ascii="Times New Roman" w:eastAsia="Times New Roman" w:hAnsi="Times New Roman" w:cs="Times New Roman"/>
                <w:sz w:val="24"/>
                <w:szCs w:val="24"/>
              </w:rPr>
              <w:t>Procentai</w:t>
            </w:r>
          </w:p>
          <w:p w:rsidR="00970766" w:rsidRPr="00970766" w:rsidRDefault="00970766" w:rsidP="00970766">
            <w:pPr>
              <w:spacing w:after="0" w:line="240" w:lineRule="auto"/>
              <w:jc w:val="center"/>
              <w:rPr>
                <w:rFonts w:ascii="Times New Roman" w:eastAsia="Times New Roman" w:hAnsi="Times New Roman" w:cs="Times New Roman"/>
                <w:sz w:val="24"/>
                <w:szCs w:val="24"/>
              </w:rPr>
            </w:pPr>
          </w:p>
        </w:tc>
      </w:tr>
      <w:tr w:rsidR="00970766" w:rsidRPr="00970766" w:rsidTr="00970766">
        <w:trPr>
          <w:trHeight w:val="20"/>
        </w:trPr>
        <w:tc>
          <w:tcPr>
            <w:tcW w:w="859" w:type="pct"/>
            <w:tcMar>
              <w:top w:w="80" w:type="dxa"/>
              <w:left w:w="160" w:type="dxa"/>
              <w:bottom w:w="80" w:type="dxa"/>
              <w:right w:w="160" w:type="dxa"/>
            </w:tcMar>
            <w:vAlign w:val="bottom"/>
          </w:tcPr>
          <w:p w:rsidR="00970766" w:rsidRPr="00970766" w:rsidRDefault="00970766" w:rsidP="00970766">
            <w:pPr>
              <w:spacing w:after="0" w:line="240" w:lineRule="auto"/>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Nepasiektas patenkinamas</w:t>
            </w:r>
          </w:p>
        </w:tc>
        <w:tc>
          <w:tcPr>
            <w:tcW w:w="652"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0</w:t>
            </w:r>
          </w:p>
        </w:tc>
        <w:tc>
          <w:tcPr>
            <w:tcW w:w="637"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0%</w:t>
            </w:r>
          </w:p>
        </w:tc>
        <w:tc>
          <w:tcPr>
            <w:tcW w:w="598"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9</w:t>
            </w:r>
          </w:p>
        </w:tc>
        <w:tc>
          <w:tcPr>
            <w:tcW w:w="638"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20,9%</w:t>
            </w:r>
          </w:p>
        </w:tc>
        <w:tc>
          <w:tcPr>
            <w:tcW w:w="636" w:type="pct"/>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w:t>
            </w:r>
          </w:p>
        </w:tc>
        <w:tc>
          <w:tcPr>
            <w:tcW w:w="980" w:type="pct"/>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2,7%</w:t>
            </w:r>
          </w:p>
        </w:tc>
      </w:tr>
      <w:tr w:rsidR="00970766" w:rsidRPr="00970766" w:rsidTr="00970766">
        <w:trPr>
          <w:trHeight w:val="20"/>
        </w:trPr>
        <w:tc>
          <w:tcPr>
            <w:tcW w:w="859" w:type="pct"/>
            <w:tcMar>
              <w:top w:w="80" w:type="dxa"/>
              <w:left w:w="160" w:type="dxa"/>
              <w:bottom w:w="80" w:type="dxa"/>
              <w:right w:w="160" w:type="dxa"/>
            </w:tcMar>
            <w:vAlign w:val="bottom"/>
          </w:tcPr>
          <w:p w:rsidR="00970766" w:rsidRPr="00970766" w:rsidRDefault="00970766" w:rsidP="00970766">
            <w:pPr>
              <w:spacing w:after="0" w:line="240" w:lineRule="auto"/>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Patenkinamas</w:t>
            </w:r>
          </w:p>
        </w:tc>
        <w:tc>
          <w:tcPr>
            <w:tcW w:w="652"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11</w:t>
            </w:r>
          </w:p>
        </w:tc>
        <w:tc>
          <w:tcPr>
            <w:tcW w:w="637"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32,4%</w:t>
            </w:r>
          </w:p>
        </w:tc>
        <w:tc>
          <w:tcPr>
            <w:tcW w:w="598"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7</w:t>
            </w:r>
          </w:p>
        </w:tc>
        <w:tc>
          <w:tcPr>
            <w:tcW w:w="638"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16,3%</w:t>
            </w:r>
          </w:p>
        </w:tc>
        <w:tc>
          <w:tcPr>
            <w:tcW w:w="636" w:type="pct"/>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4</w:t>
            </w:r>
          </w:p>
        </w:tc>
        <w:tc>
          <w:tcPr>
            <w:tcW w:w="980" w:type="pct"/>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10,8%</w:t>
            </w:r>
          </w:p>
        </w:tc>
      </w:tr>
      <w:tr w:rsidR="00970766" w:rsidRPr="00970766" w:rsidTr="00970766">
        <w:trPr>
          <w:trHeight w:val="20"/>
        </w:trPr>
        <w:tc>
          <w:tcPr>
            <w:tcW w:w="859" w:type="pct"/>
            <w:tcMar>
              <w:top w:w="80" w:type="dxa"/>
              <w:left w:w="160" w:type="dxa"/>
              <w:bottom w:w="80" w:type="dxa"/>
              <w:right w:w="160" w:type="dxa"/>
            </w:tcMar>
            <w:vAlign w:val="bottom"/>
          </w:tcPr>
          <w:p w:rsidR="00970766" w:rsidRPr="00970766" w:rsidRDefault="00970766" w:rsidP="00970766">
            <w:pPr>
              <w:spacing w:after="0" w:line="240" w:lineRule="auto"/>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Pagrindinis</w:t>
            </w:r>
          </w:p>
        </w:tc>
        <w:tc>
          <w:tcPr>
            <w:tcW w:w="652"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10</w:t>
            </w:r>
          </w:p>
        </w:tc>
        <w:tc>
          <w:tcPr>
            <w:tcW w:w="637"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29,4%</w:t>
            </w:r>
          </w:p>
        </w:tc>
        <w:tc>
          <w:tcPr>
            <w:tcW w:w="598"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25</w:t>
            </w:r>
          </w:p>
        </w:tc>
        <w:tc>
          <w:tcPr>
            <w:tcW w:w="638"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58,1%</w:t>
            </w:r>
          </w:p>
        </w:tc>
        <w:tc>
          <w:tcPr>
            <w:tcW w:w="636" w:type="pct"/>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24</w:t>
            </w:r>
          </w:p>
        </w:tc>
        <w:tc>
          <w:tcPr>
            <w:tcW w:w="980" w:type="pct"/>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64,9%</w:t>
            </w:r>
          </w:p>
        </w:tc>
      </w:tr>
      <w:tr w:rsidR="00970766" w:rsidRPr="00970766" w:rsidTr="00970766">
        <w:trPr>
          <w:trHeight w:val="20"/>
        </w:trPr>
        <w:tc>
          <w:tcPr>
            <w:tcW w:w="859" w:type="pct"/>
            <w:tcMar>
              <w:top w:w="80" w:type="dxa"/>
              <w:left w:w="160" w:type="dxa"/>
              <w:bottom w:w="80" w:type="dxa"/>
              <w:right w:w="160" w:type="dxa"/>
            </w:tcMar>
            <w:vAlign w:val="bottom"/>
          </w:tcPr>
          <w:p w:rsidR="00970766" w:rsidRPr="00970766" w:rsidRDefault="00970766" w:rsidP="00970766">
            <w:pPr>
              <w:spacing w:after="0" w:line="240" w:lineRule="auto"/>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Aukštesnysis</w:t>
            </w:r>
          </w:p>
        </w:tc>
        <w:tc>
          <w:tcPr>
            <w:tcW w:w="652"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13</w:t>
            </w:r>
          </w:p>
        </w:tc>
        <w:tc>
          <w:tcPr>
            <w:tcW w:w="637"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38,2%</w:t>
            </w:r>
          </w:p>
        </w:tc>
        <w:tc>
          <w:tcPr>
            <w:tcW w:w="598"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w:t>
            </w:r>
          </w:p>
        </w:tc>
        <w:tc>
          <w:tcPr>
            <w:tcW w:w="638"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4,7%</w:t>
            </w:r>
          </w:p>
        </w:tc>
        <w:tc>
          <w:tcPr>
            <w:tcW w:w="636" w:type="pct"/>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8</w:t>
            </w:r>
          </w:p>
        </w:tc>
        <w:tc>
          <w:tcPr>
            <w:tcW w:w="980" w:type="pct"/>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21,6%</w:t>
            </w:r>
          </w:p>
        </w:tc>
      </w:tr>
      <w:tr w:rsidR="00970766" w:rsidRPr="00970766" w:rsidTr="00970766">
        <w:trPr>
          <w:trHeight w:val="20"/>
        </w:trPr>
        <w:tc>
          <w:tcPr>
            <w:tcW w:w="859" w:type="pct"/>
            <w:tcMar>
              <w:top w:w="80" w:type="dxa"/>
              <w:left w:w="160" w:type="dxa"/>
              <w:bottom w:w="80" w:type="dxa"/>
              <w:right w:w="160" w:type="dxa"/>
            </w:tcMar>
            <w:vAlign w:val="bottom"/>
          </w:tcPr>
          <w:p w:rsidR="00970766" w:rsidRPr="00970766" w:rsidRDefault="00970766" w:rsidP="00970766">
            <w:pPr>
              <w:spacing w:after="0" w:line="240" w:lineRule="auto"/>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Iš viso:</w:t>
            </w:r>
          </w:p>
        </w:tc>
        <w:tc>
          <w:tcPr>
            <w:tcW w:w="652"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33</w:t>
            </w:r>
          </w:p>
        </w:tc>
        <w:tc>
          <w:tcPr>
            <w:tcW w:w="637"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p>
        </w:tc>
        <w:tc>
          <w:tcPr>
            <w:tcW w:w="598"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43</w:t>
            </w:r>
          </w:p>
        </w:tc>
        <w:tc>
          <w:tcPr>
            <w:tcW w:w="638" w:type="pct"/>
            <w:tcMar>
              <w:top w:w="80" w:type="dxa"/>
              <w:left w:w="160" w:type="dxa"/>
              <w:bottom w:w="80" w:type="dxa"/>
              <w:right w:w="160" w:type="dxa"/>
            </w:tcMar>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p>
        </w:tc>
        <w:tc>
          <w:tcPr>
            <w:tcW w:w="636" w:type="pct"/>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56</w:t>
            </w:r>
          </w:p>
        </w:tc>
        <w:tc>
          <w:tcPr>
            <w:tcW w:w="980" w:type="pct"/>
            <w:vAlign w:val="bottom"/>
          </w:tcPr>
          <w:p w:rsidR="00970766" w:rsidRPr="00970766" w:rsidRDefault="00970766" w:rsidP="005C55EF">
            <w:pPr>
              <w:spacing w:after="0" w:line="240" w:lineRule="auto"/>
              <w:jc w:val="center"/>
              <w:rPr>
                <w:rFonts w:ascii="Times New Roman" w:eastAsia="inherit" w:hAnsi="Times New Roman" w:cs="Times New Roman"/>
                <w:sz w:val="24"/>
                <w:szCs w:val="24"/>
                <w:lang w:eastAsia="lt-LT"/>
              </w:rPr>
            </w:pPr>
          </w:p>
        </w:tc>
      </w:tr>
    </w:tbl>
    <w:p w:rsidR="00970766" w:rsidRPr="00970766" w:rsidRDefault="00970766" w:rsidP="00970766">
      <w:pPr>
        <w:shd w:val="clear" w:color="auto" w:fill="FFFFFF"/>
        <w:spacing w:after="0" w:line="240" w:lineRule="auto"/>
        <w:rPr>
          <w:rFonts w:ascii="Times New Roman" w:eastAsia="inherit" w:hAnsi="Times New Roman" w:cs="Times New Roman"/>
          <w:sz w:val="24"/>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1984"/>
        <w:gridCol w:w="1654"/>
        <w:gridCol w:w="2032"/>
        <w:gridCol w:w="1984"/>
      </w:tblGrid>
      <w:tr w:rsidR="00970766" w:rsidRPr="00970766" w:rsidTr="005C55EF">
        <w:trPr>
          <w:trHeight w:val="795"/>
        </w:trPr>
        <w:tc>
          <w:tcPr>
            <w:tcW w:w="1980" w:type="dxa"/>
            <w:tcMar>
              <w:top w:w="75" w:type="dxa"/>
              <w:left w:w="150" w:type="dxa"/>
              <w:bottom w:w="75" w:type="dxa"/>
              <w:right w:w="150" w:type="dxa"/>
            </w:tcMar>
            <w:vAlign w:val="bottom"/>
          </w:tcPr>
          <w:p w:rsidR="00970766" w:rsidRDefault="00970766" w:rsidP="0097076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Gamtos mokslai</w:t>
            </w:r>
          </w:p>
          <w:p w:rsidR="00970766" w:rsidRDefault="00970766" w:rsidP="00970766">
            <w:pPr>
              <w:spacing w:after="0" w:line="240" w:lineRule="auto"/>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Pasiekimų lygis</w:t>
            </w:r>
          </w:p>
          <w:p w:rsidR="00970766" w:rsidRPr="00970766" w:rsidRDefault="00970766" w:rsidP="00970766">
            <w:pPr>
              <w:spacing w:after="0" w:line="240" w:lineRule="auto"/>
              <w:rPr>
                <w:rFonts w:ascii="Times New Roman" w:eastAsia="Times New Roman" w:hAnsi="Times New Roman" w:cs="Times New Roman"/>
                <w:sz w:val="24"/>
                <w:szCs w:val="24"/>
                <w:lang w:eastAsia="lt-LT"/>
              </w:rPr>
            </w:pPr>
          </w:p>
        </w:tc>
        <w:tc>
          <w:tcPr>
            <w:tcW w:w="1984" w:type="dxa"/>
            <w:tcMar>
              <w:top w:w="75" w:type="dxa"/>
              <w:left w:w="150" w:type="dxa"/>
              <w:bottom w:w="75" w:type="dxa"/>
              <w:right w:w="150" w:type="dxa"/>
            </w:tcMar>
            <w:vAlign w:val="bottom"/>
          </w:tcPr>
          <w:p w:rsid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Mokinių skaičius 2018 m.</w:t>
            </w:r>
          </w:p>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p>
        </w:tc>
        <w:tc>
          <w:tcPr>
            <w:tcW w:w="1654" w:type="dxa"/>
            <w:tcMar>
              <w:top w:w="75" w:type="dxa"/>
              <w:left w:w="150" w:type="dxa"/>
              <w:bottom w:w="75" w:type="dxa"/>
              <w:right w:w="150" w:type="dxa"/>
            </w:tcMar>
            <w:vAlign w:val="bottom"/>
          </w:tcPr>
          <w:p w:rsid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Procentai</w:t>
            </w:r>
          </w:p>
          <w:p w:rsidR="00970766" w:rsidRDefault="00970766" w:rsidP="005C55EF">
            <w:pPr>
              <w:spacing w:after="0" w:line="240" w:lineRule="auto"/>
              <w:jc w:val="center"/>
              <w:rPr>
                <w:rFonts w:ascii="Times New Roman" w:eastAsia="Times New Roman" w:hAnsi="Times New Roman" w:cs="Times New Roman"/>
                <w:sz w:val="24"/>
                <w:szCs w:val="24"/>
                <w:lang w:eastAsia="lt-LT"/>
              </w:rPr>
            </w:pPr>
          </w:p>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p>
        </w:tc>
        <w:tc>
          <w:tcPr>
            <w:tcW w:w="2032" w:type="dxa"/>
            <w:tcMar>
              <w:top w:w="75" w:type="dxa"/>
              <w:left w:w="150" w:type="dxa"/>
              <w:bottom w:w="75" w:type="dxa"/>
              <w:right w:w="150" w:type="dxa"/>
            </w:tcMar>
            <w:vAlign w:val="bottom"/>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Mokinių skaičius</w:t>
            </w:r>
          </w:p>
          <w:p w:rsidR="00970766" w:rsidRPr="00970766" w:rsidRDefault="00970766" w:rsidP="005C55EF">
            <w:pPr>
              <w:spacing w:after="30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2019 m.</w:t>
            </w:r>
          </w:p>
        </w:tc>
        <w:tc>
          <w:tcPr>
            <w:tcW w:w="1984" w:type="dxa"/>
            <w:tcMar>
              <w:top w:w="75" w:type="dxa"/>
              <w:left w:w="150" w:type="dxa"/>
              <w:bottom w:w="75" w:type="dxa"/>
              <w:right w:w="150" w:type="dxa"/>
            </w:tcMar>
            <w:vAlign w:val="bottom"/>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Procentai</w:t>
            </w:r>
          </w:p>
          <w:p w:rsidR="00970766" w:rsidRDefault="00970766" w:rsidP="005C55EF">
            <w:pPr>
              <w:spacing w:after="0" w:line="240" w:lineRule="auto"/>
              <w:jc w:val="center"/>
              <w:rPr>
                <w:rFonts w:ascii="Times New Roman" w:eastAsia="Times New Roman" w:hAnsi="Times New Roman" w:cs="Times New Roman"/>
                <w:sz w:val="24"/>
                <w:szCs w:val="24"/>
                <w:lang w:eastAsia="lt-LT"/>
              </w:rPr>
            </w:pPr>
          </w:p>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p>
        </w:tc>
      </w:tr>
      <w:tr w:rsidR="00970766" w:rsidRPr="00970766" w:rsidTr="00970766">
        <w:tc>
          <w:tcPr>
            <w:tcW w:w="1980" w:type="dxa"/>
            <w:tcMar>
              <w:top w:w="75" w:type="dxa"/>
              <w:left w:w="150" w:type="dxa"/>
              <w:bottom w:w="75" w:type="dxa"/>
              <w:right w:w="150" w:type="dxa"/>
            </w:tcMar>
            <w:vAlign w:val="bottom"/>
          </w:tcPr>
          <w:p w:rsidR="00970766" w:rsidRPr="00970766" w:rsidRDefault="00970766" w:rsidP="00970766">
            <w:pPr>
              <w:spacing w:after="0" w:line="240" w:lineRule="auto"/>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Nepasiektas patenkinamas</w:t>
            </w:r>
          </w:p>
        </w:tc>
        <w:tc>
          <w:tcPr>
            <w:tcW w:w="198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w:t>
            </w:r>
          </w:p>
        </w:tc>
        <w:tc>
          <w:tcPr>
            <w:tcW w:w="165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2,9%</w:t>
            </w:r>
          </w:p>
        </w:tc>
        <w:tc>
          <w:tcPr>
            <w:tcW w:w="2032"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11</w:t>
            </w:r>
          </w:p>
        </w:tc>
        <w:tc>
          <w:tcPr>
            <w:tcW w:w="198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28,9%</w:t>
            </w:r>
          </w:p>
        </w:tc>
      </w:tr>
      <w:tr w:rsidR="00970766" w:rsidRPr="00970766" w:rsidTr="00970766">
        <w:tc>
          <w:tcPr>
            <w:tcW w:w="1980" w:type="dxa"/>
            <w:tcMar>
              <w:top w:w="75" w:type="dxa"/>
              <w:left w:w="150" w:type="dxa"/>
              <w:bottom w:w="75" w:type="dxa"/>
              <w:right w:w="150" w:type="dxa"/>
            </w:tcMar>
            <w:vAlign w:val="bottom"/>
          </w:tcPr>
          <w:p w:rsidR="00970766" w:rsidRPr="00970766" w:rsidRDefault="00970766" w:rsidP="00970766">
            <w:pPr>
              <w:spacing w:after="0" w:line="240" w:lineRule="auto"/>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Patenkinamas</w:t>
            </w:r>
          </w:p>
        </w:tc>
        <w:tc>
          <w:tcPr>
            <w:tcW w:w="198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w:t>
            </w:r>
          </w:p>
        </w:tc>
        <w:tc>
          <w:tcPr>
            <w:tcW w:w="165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2,9%</w:t>
            </w:r>
          </w:p>
        </w:tc>
        <w:tc>
          <w:tcPr>
            <w:tcW w:w="2032"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21</w:t>
            </w:r>
          </w:p>
        </w:tc>
        <w:tc>
          <w:tcPr>
            <w:tcW w:w="198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55,3%</w:t>
            </w:r>
          </w:p>
        </w:tc>
      </w:tr>
      <w:tr w:rsidR="00970766" w:rsidRPr="00970766" w:rsidTr="00970766">
        <w:tc>
          <w:tcPr>
            <w:tcW w:w="1980" w:type="dxa"/>
            <w:tcMar>
              <w:top w:w="75" w:type="dxa"/>
              <w:left w:w="150" w:type="dxa"/>
              <w:bottom w:w="75" w:type="dxa"/>
              <w:right w:w="150" w:type="dxa"/>
            </w:tcMar>
            <w:vAlign w:val="bottom"/>
          </w:tcPr>
          <w:p w:rsidR="00970766" w:rsidRPr="00970766" w:rsidRDefault="00970766" w:rsidP="00970766">
            <w:pPr>
              <w:spacing w:after="0" w:line="240" w:lineRule="auto"/>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Pagrindinis</w:t>
            </w:r>
          </w:p>
        </w:tc>
        <w:tc>
          <w:tcPr>
            <w:tcW w:w="198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11</w:t>
            </w:r>
          </w:p>
        </w:tc>
        <w:tc>
          <w:tcPr>
            <w:tcW w:w="165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31,4%</w:t>
            </w:r>
          </w:p>
        </w:tc>
        <w:tc>
          <w:tcPr>
            <w:tcW w:w="2032"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5</w:t>
            </w:r>
          </w:p>
        </w:tc>
        <w:tc>
          <w:tcPr>
            <w:tcW w:w="198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13,2%</w:t>
            </w:r>
          </w:p>
        </w:tc>
      </w:tr>
      <w:tr w:rsidR="00970766" w:rsidRPr="00970766" w:rsidTr="00970766">
        <w:tc>
          <w:tcPr>
            <w:tcW w:w="1980" w:type="dxa"/>
            <w:tcMar>
              <w:top w:w="75" w:type="dxa"/>
              <w:left w:w="150" w:type="dxa"/>
              <w:bottom w:w="75" w:type="dxa"/>
              <w:right w:w="150" w:type="dxa"/>
            </w:tcMar>
            <w:vAlign w:val="bottom"/>
          </w:tcPr>
          <w:p w:rsidR="00970766" w:rsidRPr="00970766" w:rsidRDefault="00970766" w:rsidP="00970766">
            <w:pPr>
              <w:spacing w:after="0" w:line="240" w:lineRule="auto"/>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Aukštesnysis</w:t>
            </w:r>
          </w:p>
        </w:tc>
        <w:tc>
          <w:tcPr>
            <w:tcW w:w="198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22</w:t>
            </w:r>
          </w:p>
        </w:tc>
        <w:tc>
          <w:tcPr>
            <w:tcW w:w="165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62,9%</w:t>
            </w:r>
          </w:p>
        </w:tc>
        <w:tc>
          <w:tcPr>
            <w:tcW w:w="2032"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1</w:t>
            </w:r>
          </w:p>
        </w:tc>
        <w:tc>
          <w:tcPr>
            <w:tcW w:w="198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2,6%</w:t>
            </w:r>
          </w:p>
        </w:tc>
      </w:tr>
      <w:tr w:rsidR="00970766" w:rsidRPr="00970766" w:rsidTr="00970766">
        <w:tc>
          <w:tcPr>
            <w:tcW w:w="1980" w:type="dxa"/>
            <w:tcMar>
              <w:top w:w="75" w:type="dxa"/>
              <w:left w:w="150" w:type="dxa"/>
              <w:bottom w:w="75" w:type="dxa"/>
              <w:right w:w="150" w:type="dxa"/>
            </w:tcMar>
            <w:vAlign w:val="bottom"/>
          </w:tcPr>
          <w:p w:rsidR="00970766" w:rsidRPr="00970766" w:rsidRDefault="00970766" w:rsidP="00970766">
            <w:pPr>
              <w:spacing w:after="0" w:line="240" w:lineRule="auto"/>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Iš viso:</w:t>
            </w:r>
          </w:p>
        </w:tc>
        <w:tc>
          <w:tcPr>
            <w:tcW w:w="198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35</w:t>
            </w:r>
          </w:p>
        </w:tc>
        <w:tc>
          <w:tcPr>
            <w:tcW w:w="165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p>
        </w:tc>
        <w:tc>
          <w:tcPr>
            <w:tcW w:w="2032"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r w:rsidRPr="00970766">
              <w:rPr>
                <w:rFonts w:ascii="Times New Roman" w:eastAsia="inherit" w:hAnsi="Times New Roman" w:cs="Times New Roman"/>
                <w:sz w:val="24"/>
                <w:szCs w:val="24"/>
                <w:lang w:eastAsia="lt-LT"/>
              </w:rPr>
              <w:t>38</w:t>
            </w:r>
          </w:p>
        </w:tc>
        <w:tc>
          <w:tcPr>
            <w:tcW w:w="1984" w:type="dxa"/>
            <w:tcMar>
              <w:top w:w="75" w:type="dxa"/>
              <w:left w:w="150" w:type="dxa"/>
              <w:bottom w:w="75" w:type="dxa"/>
              <w:right w:w="150" w:type="dxa"/>
            </w:tcMar>
            <w:vAlign w:val="bottom"/>
          </w:tcPr>
          <w:p w:rsidR="00970766" w:rsidRPr="00970766" w:rsidRDefault="00970766" w:rsidP="00970766">
            <w:pPr>
              <w:spacing w:after="0" w:line="240" w:lineRule="auto"/>
              <w:jc w:val="center"/>
              <w:rPr>
                <w:rFonts w:ascii="Times New Roman" w:eastAsia="inherit" w:hAnsi="Times New Roman" w:cs="Times New Roman"/>
                <w:sz w:val="24"/>
                <w:szCs w:val="24"/>
                <w:lang w:eastAsia="lt-LT"/>
              </w:rPr>
            </w:pPr>
          </w:p>
        </w:tc>
      </w:tr>
    </w:tbl>
    <w:p w:rsidR="00970766" w:rsidRPr="00970766" w:rsidRDefault="00970766" w:rsidP="00970766">
      <w:pPr>
        <w:shd w:val="clear" w:color="auto" w:fill="FFFFFF"/>
        <w:spacing w:after="0" w:line="240" w:lineRule="auto"/>
        <w:rPr>
          <w:rFonts w:ascii="Times New Roman" w:eastAsia="Times New Roman" w:hAnsi="Times New Roman" w:cs="Times New Roman"/>
          <w:sz w:val="24"/>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1559"/>
        <w:gridCol w:w="1560"/>
        <w:gridCol w:w="2126"/>
        <w:gridCol w:w="1984"/>
      </w:tblGrid>
      <w:tr w:rsidR="005C55EF" w:rsidRPr="00970766" w:rsidTr="00970766">
        <w:trPr>
          <w:trHeight w:val="405"/>
        </w:trPr>
        <w:tc>
          <w:tcPr>
            <w:tcW w:w="2405" w:type="dxa"/>
            <w:tcMar>
              <w:top w:w="75" w:type="dxa"/>
              <w:left w:w="150" w:type="dxa"/>
              <w:bottom w:w="75" w:type="dxa"/>
              <w:right w:w="150" w:type="dxa"/>
            </w:tcMar>
            <w:vAlign w:val="bottom"/>
          </w:tcPr>
          <w:p w:rsidR="005C55EF" w:rsidRDefault="005C55EF" w:rsidP="005C55EF">
            <w:pPr>
              <w:spacing w:after="0" w:line="240" w:lineRule="auto"/>
              <w:rPr>
                <w:rFonts w:ascii="Times New Roman" w:eastAsia="Times New Roman" w:hAnsi="Times New Roman" w:cs="Times New Roman"/>
                <w:sz w:val="24"/>
                <w:szCs w:val="24"/>
                <w:lang w:eastAsia="lt-LT"/>
              </w:rPr>
            </w:pPr>
            <w:r w:rsidRPr="00970766">
              <w:rPr>
                <w:rFonts w:ascii="Times New Roman" w:eastAsia="Times New Roman" w:hAnsi="Times New Roman" w:cs="Times New Roman"/>
                <w:bCs/>
                <w:sz w:val="24"/>
                <w:szCs w:val="24"/>
                <w:lang w:eastAsia="lt-LT"/>
              </w:rPr>
              <w:t>Matematika</w:t>
            </w:r>
            <w:r w:rsidRPr="00970766">
              <w:rPr>
                <w:rFonts w:ascii="Times New Roman" w:eastAsia="Times New Roman" w:hAnsi="Times New Roman" w:cs="Times New Roman"/>
                <w:sz w:val="24"/>
                <w:szCs w:val="24"/>
                <w:lang w:eastAsia="lt-LT"/>
              </w:rPr>
              <w:t xml:space="preserve"> Pasiekimų lygis</w:t>
            </w:r>
          </w:p>
          <w:p w:rsidR="005C55EF" w:rsidRPr="00970766" w:rsidRDefault="005C55EF" w:rsidP="005C55EF">
            <w:pPr>
              <w:spacing w:after="0" w:line="240" w:lineRule="auto"/>
              <w:rPr>
                <w:rFonts w:ascii="Times New Roman" w:eastAsia="Times New Roman" w:hAnsi="Times New Roman" w:cs="Times New Roman"/>
                <w:sz w:val="24"/>
                <w:szCs w:val="24"/>
                <w:lang w:eastAsia="lt-LT"/>
              </w:rPr>
            </w:pPr>
          </w:p>
        </w:tc>
        <w:tc>
          <w:tcPr>
            <w:tcW w:w="1559" w:type="dxa"/>
            <w:tcMar>
              <w:top w:w="75" w:type="dxa"/>
              <w:left w:w="150" w:type="dxa"/>
              <w:bottom w:w="75" w:type="dxa"/>
              <w:right w:w="150" w:type="dxa"/>
            </w:tcMar>
            <w:vAlign w:val="bottom"/>
          </w:tcPr>
          <w:p w:rsidR="005C55EF" w:rsidRPr="00970766" w:rsidRDefault="005C55EF"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Mokinių skaičius 2018 m.</w:t>
            </w:r>
          </w:p>
        </w:tc>
        <w:tc>
          <w:tcPr>
            <w:tcW w:w="1560" w:type="dxa"/>
            <w:tcMar>
              <w:top w:w="75" w:type="dxa"/>
              <w:left w:w="150" w:type="dxa"/>
              <w:bottom w:w="75" w:type="dxa"/>
              <w:right w:w="150" w:type="dxa"/>
            </w:tcMar>
            <w:vAlign w:val="bottom"/>
          </w:tcPr>
          <w:p w:rsidR="005C55EF" w:rsidRDefault="005C55EF"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Procentai</w:t>
            </w:r>
          </w:p>
          <w:p w:rsidR="005C55EF" w:rsidRDefault="005C55EF" w:rsidP="005C55EF">
            <w:pPr>
              <w:spacing w:after="0" w:line="240" w:lineRule="auto"/>
              <w:jc w:val="center"/>
              <w:rPr>
                <w:rFonts w:ascii="Times New Roman" w:eastAsia="Times New Roman" w:hAnsi="Times New Roman" w:cs="Times New Roman"/>
                <w:sz w:val="24"/>
                <w:szCs w:val="24"/>
                <w:lang w:eastAsia="lt-LT"/>
              </w:rPr>
            </w:pPr>
          </w:p>
          <w:p w:rsidR="005C55EF" w:rsidRPr="00970766" w:rsidRDefault="005C55EF" w:rsidP="005C55EF">
            <w:pPr>
              <w:spacing w:after="0" w:line="240" w:lineRule="auto"/>
              <w:jc w:val="center"/>
              <w:rPr>
                <w:rFonts w:ascii="Times New Roman" w:eastAsia="Times New Roman" w:hAnsi="Times New Roman" w:cs="Times New Roman"/>
                <w:sz w:val="24"/>
                <w:szCs w:val="24"/>
                <w:lang w:eastAsia="lt-LT"/>
              </w:rPr>
            </w:pPr>
          </w:p>
        </w:tc>
        <w:tc>
          <w:tcPr>
            <w:tcW w:w="2126" w:type="dxa"/>
            <w:tcMar>
              <w:top w:w="75" w:type="dxa"/>
              <w:left w:w="150" w:type="dxa"/>
              <w:bottom w:w="75" w:type="dxa"/>
              <w:right w:w="150" w:type="dxa"/>
            </w:tcMar>
            <w:vAlign w:val="bottom"/>
          </w:tcPr>
          <w:p w:rsidR="005C55EF" w:rsidRPr="00970766" w:rsidRDefault="005C55EF"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Mokinių skaičius</w:t>
            </w:r>
          </w:p>
          <w:p w:rsidR="005C55EF" w:rsidRPr="00970766" w:rsidRDefault="005C55EF" w:rsidP="005C55EF">
            <w:pPr>
              <w:spacing w:after="30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2019 m.</w:t>
            </w:r>
          </w:p>
        </w:tc>
        <w:tc>
          <w:tcPr>
            <w:tcW w:w="1984" w:type="dxa"/>
            <w:tcMar>
              <w:top w:w="75" w:type="dxa"/>
              <w:left w:w="150" w:type="dxa"/>
              <w:bottom w:w="75" w:type="dxa"/>
              <w:right w:w="150" w:type="dxa"/>
            </w:tcMar>
            <w:vAlign w:val="bottom"/>
          </w:tcPr>
          <w:p w:rsidR="005C55EF" w:rsidRDefault="005C55EF"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Procentai</w:t>
            </w:r>
          </w:p>
          <w:p w:rsidR="005C55EF" w:rsidRPr="00970766" w:rsidRDefault="005C55EF" w:rsidP="005C55EF">
            <w:pPr>
              <w:spacing w:after="0" w:line="240" w:lineRule="auto"/>
              <w:jc w:val="center"/>
              <w:rPr>
                <w:rFonts w:ascii="Times New Roman" w:eastAsia="Times New Roman" w:hAnsi="Times New Roman" w:cs="Times New Roman"/>
                <w:sz w:val="24"/>
                <w:szCs w:val="24"/>
                <w:lang w:eastAsia="lt-LT"/>
              </w:rPr>
            </w:pPr>
          </w:p>
          <w:p w:rsidR="005C55EF" w:rsidRPr="00970766" w:rsidRDefault="005C55EF" w:rsidP="005C55EF">
            <w:pPr>
              <w:spacing w:after="0" w:line="240" w:lineRule="auto"/>
              <w:jc w:val="center"/>
              <w:rPr>
                <w:rFonts w:ascii="Times New Roman" w:eastAsia="Times New Roman" w:hAnsi="Times New Roman" w:cs="Times New Roman"/>
                <w:sz w:val="24"/>
                <w:szCs w:val="24"/>
                <w:lang w:eastAsia="lt-LT"/>
              </w:rPr>
            </w:pPr>
          </w:p>
        </w:tc>
      </w:tr>
      <w:tr w:rsidR="00970766" w:rsidRPr="00970766" w:rsidTr="00970766">
        <w:tc>
          <w:tcPr>
            <w:tcW w:w="2405" w:type="dxa"/>
            <w:tcMar>
              <w:top w:w="75" w:type="dxa"/>
              <w:left w:w="150" w:type="dxa"/>
              <w:bottom w:w="75" w:type="dxa"/>
              <w:right w:w="150" w:type="dxa"/>
            </w:tcMar>
            <w:vAlign w:val="bottom"/>
            <w:hideMark/>
          </w:tcPr>
          <w:p w:rsidR="00970766" w:rsidRPr="00970766" w:rsidRDefault="00970766" w:rsidP="00970766">
            <w:pPr>
              <w:spacing w:after="0" w:line="240" w:lineRule="auto"/>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Nepasiektas patenkinamas</w:t>
            </w:r>
          </w:p>
        </w:tc>
        <w:tc>
          <w:tcPr>
            <w:tcW w:w="1559"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4</w:t>
            </w:r>
          </w:p>
        </w:tc>
        <w:tc>
          <w:tcPr>
            <w:tcW w:w="1560"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9,8%</w:t>
            </w:r>
          </w:p>
        </w:tc>
        <w:tc>
          <w:tcPr>
            <w:tcW w:w="2126"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10</w:t>
            </w:r>
          </w:p>
        </w:tc>
        <w:tc>
          <w:tcPr>
            <w:tcW w:w="1984"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26,3%</w:t>
            </w:r>
          </w:p>
        </w:tc>
      </w:tr>
      <w:tr w:rsidR="00970766" w:rsidRPr="00970766" w:rsidTr="00970766">
        <w:tc>
          <w:tcPr>
            <w:tcW w:w="2405" w:type="dxa"/>
            <w:tcMar>
              <w:top w:w="75" w:type="dxa"/>
              <w:left w:w="150" w:type="dxa"/>
              <w:bottom w:w="75" w:type="dxa"/>
              <w:right w:w="150" w:type="dxa"/>
            </w:tcMar>
            <w:vAlign w:val="bottom"/>
            <w:hideMark/>
          </w:tcPr>
          <w:p w:rsidR="00970766" w:rsidRPr="00970766" w:rsidRDefault="00970766" w:rsidP="00970766">
            <w:pPr>
              <w:spacing w:after="0" w:line="240" w:lineRule="auto"/>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Patenkinamas</w:t>
            </w:r>
          </w:p>
        </w:tc>
        <w:tc>
          <w:tcPr>
            <w:tcW w:w="1559"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10</w:t>
            </w:r>
          </w:p>
        </w:tc>
        <w:tc>
          <w:tcPr>
            <w:tcW w:w="1560"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24,4%</w:t>
            </w:r>
          </w:p>
        </w:tc>
        <w:tc>
          <w:tcPr>
            <w:tcW w:w="2126"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19</w:t>
            </w:r>
          </w:p>
        </w:tc>
        <w:tc>
          <w:tcPr>
            <w:tcW w:w="1984"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50,0%</w:t>
            </w:r>
          </w:p>
        </w:tc>
      </w:tr>
      <w:tr w:rsidR="00970766" w:rsidRPr="00970766" w:rsidTr="00970766">
        <w:tc>
          <w:tcPr>
            <w:tcW w:w="2405" w:type="dxa"/>
            <w:tcMar>
              <w:top w:w="75" w:type="dxa"/>
              <w:left w:w="150" w:type="dxa"/>
              <w:bottom w:w="75" w:type="dxa"/>
              <w:right w:w="150" w:type="dxa"/>
            </w:tcMar>
            <w:vAlign w:val="bottom"/>
            <w:hideMark/>
          </w:tcPr>
          <w:p w:rsidR="00970766" w:rsidRPr="00970766" w:rsidRDefault="00970766" w:rsidP="00970766">
            <w:pPr>
              <w:spacing w:after="0" w:line="240" w:lineRule="auto"/>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Pagrindinis</w:t>
            </w:r>
          </w:p>
        </w:tc>
        <w:tc>
          <w:tcPr>
            <w:tcW w:w="1559"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23</w:t>
            </w:r>
          </w:p>
        </w:tc>
        <w:tc>
          <w:tcPr>
            <w:tcW w:w="1560"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56,1%</w:t>
            </w:r>
          </w:p>
        </w:tc>
        <w:tc>
          <w:tcPr>
            <w:tcW w:w="2126"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8</w:t>
            </w:r>
          </w:p>
        </w:tc>
        <w:tc>
          <w:tcPr>
            <w:tcW w:w="1984"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21,1%</w:t>
            </w:r>
          </w:p>
        </w:tc>
      </w:tr>
      <w:tr w:rsidR="00970766" w:rsidRPr="00970766" w:rsidTr="00970766">
        <w:tc>
          <w:tcPr>
            <w:tcW w:w="2405" w:type="dxa"/>
            <w:tcMar>
              <w:top w:w="75" w:type="dxa"/>
              <w:left w:w="150" w:type="dxa"/>
              <w:bottom w:w="75" w:type="dxa"/>
              <w:right w:w="150" w:type="dxa"/>
            </w:tcMar>
            <w:vAlign w:val="bottom"/>
            <w:hideMark/>
          </w:tcPr>
          <w:p w:rsidR="00970766" w:rsidRPr="00970766" w:rsidRDefault="00970766" w:rsidP="00970766">
            <w:pPr>
              <w:spacing w:after="0" w:line="240" w:lineRule="auto"/>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Aukštesnysis</w:t>
            </w:r>
          </w:p>
        </w:tc>
        <w:tc>
          <w:tcPr>
            <w:tcW w:w="1559"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4</w:t>
            </w:r>
          </w:p>
        </w:tc>
        <w:tc>
          <w:tcPr>
            <w:tcW w:w="1560"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9,8%</w:t>
            </w:r>
          </w:p>
        </w:tc>
        <w:tc>
          <w:tcPr>
            <w:tcW w:w="2126"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1</w:t>
            </w:r>
          </w:p>
        </w:tc>
        <w:tc>
          <w:tcPr>
            <w:tcW w:w="1984"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2,6%</w:t>
            </w:r>
          </w:p>
        </w:tc>
      </w:tr>
      <w:tr w:rsidR="00970766" w:rsidRPr="00970766" w:rsidTr="00970766">
        <w:tc>
          <w:tcPr>
            <w:tcW w:w="2405" w:type="dxa"/>
            <w:tcMar>
              <w:top w:w="75" w:type="dxa"/>
              <w:left w:w="150" w:type="dxa"/>
              <w:bottom w:w="75" w:type="dxa"/>
              <w:right w:w="150" w:type="dxa"/>
            </w:tcMar>
            <w:vAlign w:val="bottom"/>
            <w:hideMark/>
          </w:tcPr>
          <w:p w:rsidR="00970766" w:rsidRPr="00970766" w:rsidRDefault="00970766" w:rsidP="00970766">
            <w:pPr>
              <w:spacing w:after="0" w:line="240" w:lineRule="auto"/>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Iš viso:</w:t>
            </w:r>
          </w:p>
        </w:tc>
        <w:tc>
          <w:tcPr>
            <w:tcW w:w="1559"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41</w:t>
            </w:r>
          </w:p>
        </w:tc>
        <w:tc>
          <w:tcPr>
            <w:tcW w:w="1560"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p>
        </w:tc>
        <w:tc>
          <w:tcPr>
            <w:tcW w:w="2126"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r w:rsidRPr="00970766">
              <w:rPr>
                <w:rFonts w:ascii="Times New Roman" w:eastAsia="Times New Roman" w:hAnsi="Times New Roman" w:cs="Times New Roman"/>
                <w:sz w:val="24"/>
                <w:szCs w:val="24"/>
                <w:lang w:eastAsia="lt-LT"/>
              </w:rPr>
              <w:t>38</w:t>
            </w:r>
          </w:p>
        </w:tc>
        <w:tc>
          <w:tcPr>
            <w:tcW w:w="1984" w:type="dxa"/>
            <w:tcMar>
              <w:top w:w="75" w:type="dxa"/>
              <w:left w:w="150" w:type="dxa"/>
              <w:bottom w:w="75" w:type="dxa"/>
              <w:right w:w="150" w:type="dxa"/>
            </w:tcMar>
            <w:vAlign w:val="bottom"/>
            <w:hideMark/>
          </w:tcPr>
          <w:p w:rsidR="00970766" w:rsidRPr="00970766" w:rsidRDefault="00970766" w:rsidP="005C55EF">
            <w:pPr>
              <w:spacing w:after="0" w:line="240" w:lineRule="auto"/>
              <w:jc w:val="center"/>
              <w:rPr>
                <w:rFonts w:ascii="Times New Roman" w:eastAsia="Times New Roman" w:hAnsi="Times New Roman" w:cs="Times New Roman"/>
                <w:sz w:val="24"/>
                <w:szCs w:val="24"/>
                <w:lang w:eastAsia="lt-LT"/>
              </w:rPr>
            </w:pPr>
          </w:p>
        </w:tc>
      </w:tr>
    </w:tbl>
    <w:p w:rsidR="004408AC" w:rsidRDefault="004408AC" w:rsidP="004408AC">
      <w:pPr>
        <w:pStyle w:val="Betarp"/>
        <w:ind w:firstLine="567"/>
        <w:jc w:val="both"/>
        <w:rPr>
          <w:rFonts w:ascii="Times New Roman" w:hAnsi="Times New Roman" w:cs="Times New Roman"/>
          <w:sz w:val="24"/>
          <w:szCs w:val="24"/>
          <w:lang w:eastAsia="lt-LT"/>
        </w:rPr>
      </w:pPr>
    </w:p>
    <w:p w:rsidR="004408AC" w:rsidRPr="004408AC" w:rsidRDefault="00AE7D22" w:rsidP="004408AC">
      <w:pPr>
        <w:pStyle w:val="Betarp"/>
        <w:ind w:firstLine="567"/>
        <w:jc w:val="both"/>
        <w:rPr>
          <w:rFonts w:ascii="Times New Roman" w:hAnsi="Times New Roman" w:cs="Times New Roman"/>
          <w:sz w:val="24"/>
          <w:szCs w:val="24"/>
          <w:lang w:eastAsia="lt-LT"/>
        </w:rPr>
      </w:pPr>
      <w:r w:rsidRPr="004408AC">
        <w:rPr>
          <w:rFonts w:ascii="Times New Roman" w:hAnsi="Times New Roman" w:cs="Times New Roman"/>
          <w:sz w:val="24"/>
          <w:szCs w:val="24"/>
          <w:lang w:eastAsia="lt-LT"/>
        </w:rPr>
        <w:lastRenderedPageBreak/>
        <w:t xml:space="preserve">Aštuntokai nacionaliniame pasiekimų patikrinime dalyvavo tris kartus: ketvirtoje, šeštoje ir aštuntoje klasėje. Matematikos, socialinių, gamtos mokslų standartizuotų testų pasiekimai </w:t>
      </w:r>
      <w:r w:rsidR="005C55EF" w:rsidRPr="004408AC">
        <w:rPr>
          <w:rFonts w:ascii="Times New Roman" w:hAnsi="Times New Roman" w:cs="Times New Roman"/>
          <w:sz w:val="24"/>
          <w:szCs w:val="24"/>
          <w:lang w:eastAsia="lt-LT"/>
        </w:rPr>
        <w:t xml:space="preserve">buvo </w:t>
      </w:r>
      <w:r w:rsidRPr="004408AC">
        <w:rPr>
          <w:rFonts w:ascii="Times New Roman" w:hAnsi="Times New Roman" w:cs="Times New Roman"/>
          <w:sz w:val="24"/>
          <w:szCs w:val="24"/>
          <w:lang w:eastAsia="lt-LT"/>
        </w:rPr>
        <w:t xml:space="preserve">geri ir aukštesni už šalies vidurkį. Matematikos pasiekimai 2018 metais buvo neženkliai žemesni už šalies vidurkį. Ypač </w:t>
      </w:r>
      <w:r w:rsidR="00764CAD" w:rsidRPr="004408AC">
        <w:rPr>
          <w:rFonts w:ascii="Times New Roman" w:hAnsi="Times New Roman" w:cs="Times New Roman"/>
          <w:sz w:val="24"/>
          <w:szCs w:val="24"/>
          <w:lang w:eastAsia="lt-LT"/>
        </w:rPr>
        <w:t>pa</w:t>
      </w:r>
      <w:r w:rsidRPr="004408AC">
        <w:rPr>
          <w:rFonts w:ascii="Times New Roman" w:hAnsi="Times New Roman" w:cs="Times New Roman"/>
          <w:sz w:val="24"/>
          <w:szCs w:val="24"/>
          <w:lang w:eastAsia="lt-LT"/>
        </w:rPr>
        <w:t xml:space="preserve">gerėjo skaitymo pasiekimai. 2019 metais buvo taikoma naujovė 8 klasėse. Mokiniai atliko užduotis tiesiogiai internetu iš matematikos ir gamtos mokslų. Rezultatai smuko, tačiau tam įtakos turėjo tokia testavimo forma ir </w:t>
      </w:r>
      <w:proofErr w:type="spellStart"/>
      <w:r w:rsidRPr="004408AC">
        <w:rPr>
          <w:rFonts w:ascii="Times New Roman" w:hAnsi="Times New Roman" w:cs="Times New Roman"/>
          <w:sz w:val="24"/>
          <w:szCs w:val="24"/>
          <w:lang w:eastAsia="lt-LT"/>
        </w:rPr>
        <w:t>nepatirtis</w:t>
      </w:r>
      <w:proofErr w:type="spellEnd"/>
      <w:r w:rsidRPr="004408AC">
        <w:rPr>
          <w:rFonts w:ascii="Times New Roman" w:hAnsi="Times New Roman" w:cs="Times New Roman"/>
          <w:sz w:val="24"/>
          <w:szCs w:val="24"/>
          <w:lang w:eastAsia="lt-LT"/>
        </w:rPr>
        <w:t>.</w:t>
      </w:r>
    </w:p>
    <w:p w:rsidR="00902443" w:rsidRPr="004408AC" w:rsidRDefault="00764CAD" w:rsidP="004408AC">
      <w:pPr>
        <w:pStyle w:val="Betarp"/>
        <w:ind w:firstLine="567"/>
        <w:jc w:val="both"/>
        <w:rPr>
          <w:rFonts w:ascii="Times New Roman" w:hAnsi="Times New Roman" w:cs="Times New Roman"/>
          <w:sz w:val="24"/>
          <w:szCs w:val="24"/>
          <w:lang w:eastAsia="lt-LT"/>
        </w:rPr>
      </w:pPr>
      <w:r w:rsidRPr="004408AC">
        <w:rPr>
          <w:rFonts w:ascii="Times New Roman" w:hAnsi="Times New Roman" w:cs="Times New Roman"/>
          <w:sz w:val="24"/>
          <w:szCs w:val="24"/>
          <w:lang w:eastAsia="lt-LT"/>
        </w:rPr>
        <w:t>NMPP</w:t>
      </w:r>
      <w:r w:rsidR="00AE7D22" w:rsidRPr="004408AC">
        <w:rPr>
          <w:rFonts w:ascii="Times New Roman" w:hAnsi="Times New Roman" w:cs="Times New Roman"/>
          <w:sz w:val="24"/>
          <w:szCs w:val="24"/>
          <w:lang w:eastAsia="lt-LT"/>
        </w:rPr>
        <w:t xml:space="preserve"> rezultatai nuosekliai analizuojami</w:t>
      </w:r>
      <w:r w:rsidRPr="004408AC">
        <w:rPr>
          <w:rFonts w:ascii="Times New Roman" w:hAnsi="Times New Roman" w:cs="Times New Roman"/>
          <w:sz w:val="24"/>
          <w:szCs w:val="24"/>
          <w:lang w:eastAsia="lt-LT"/>
        </w:rPr>
        <w:t xml:space="preserve"> metodinėje taryboje ir dalykų mokytojų metodinėse grupėse</w:t>
      </w:r>
      <w:r w:rsidR="004408AC" w:rsidRPr="004408AC">
        <w:rPr>
          <w:rFonts w:ascii="Times New Roman" w:hAnsi="Times New Roman" w:cs="Times New Roman"/>
          <w:sz w:val="24"/>
          <w:szCs w:val="24"/>
          <w:lang w:eastAsia="lt-LT"/>
        </w:rPr>
        <w:t>.</w:t>
      </w:r>
      <w:r w:rsidR="00AE7D22" w:rsidRPr="004408AC">
        <w:rPr>
          <w:rFonts w:ascii="Times New Roman" w:hAnsi="Times New Roman" w:cs="Times New Roman"/>
          <w:sz w:val="24"/>
          <w:szCs w:val="24"/>
          <w:lang w:eastAsia="lt-LT"/>
        </w:rPr>
        <w:t xml:space="preserve"> </w:t>
      </w:r>
      <w:r w:rsidR="004408AC" w:rsidRPr="004408AC">
        <w:rPr>
          <w:rFonts w:ascii="Times New Roman" w:hAnsi="Times New Roman" w:cs="Times New Roman"/>
          <w:sz w:val="24"/>
          <w:szCs w:val="24"/>
          <w:lang w:eastAsia="lt-LT"/>
        </w:rPr>
        <w:t>V</w:t>
      </w:r>
      <w:r w:rsidR="00AE7D22" w:rsidRPr="004408AC">
        <w:rPr>
          <w:rFonts w:ascii="Times New Roman" w:hAnsi="Times New Roman" w:cs="Times New Roman"/>
          <w:sz w:val="24"/>
          <w:szCs w:val="24"/>
          <w:lang w:eastAsia="lt-LT"/>
        </w:rPr>
        <w:t xml:space="preserve">ykdoma </w:t>
      </w:r>
      <w:r w:rsidRPr="004408AC">
        <w:rPr>
          <w:rFonts w:ascii="Times New Roman" w:hAnsi="Times New Roman" w:cs="Times New Roman"/>
          <w:sz w:val="24"/>
          <w:szCs w:val="24"/>
          <w:lang w:eastAsia="lt-LT"/>
        </w:rPr>
        <w:t xml:space="preserve">pažangos </w:t>
      </w:r>
      <w:r w:rsidR="00AE7D22" w:rsidRPr="004408AC">
        <w:rPr>
          <w:rFonts w:ascii="Times New Roman" w:hAnsi="Times New Roman" w:cs="Times New Roman"/>
          <w:sz w:val="24"/>
          <w:szCs w:val="24"/>
          <w:lang w:eastAsia="lt-LT"/>
        </w:rPr>
        <w:t>stebėsena</w:t>
      </w:r>
      <w:r w:rsidR="004408AC" w:rsidRPr="004408AC">
        <w:rPr>
          <w:rFonts w:ascii="Times New Roman" w:hAnsi="Times New Roman" w:cs="Times New Roman"/>
          <w:sz w:val="24"/>
          <w:szCs w:val="24"/>
          <w:lang w:eastAsia="lt-LT"/>
        </w:rPr>
        <w:t xml:space="preserve"> ir skatinimas</w:t>
      </w:r>
      <w:r w:rsidR="00AE7D22" w:rsidRPr="004408AC">
        <w:rPr>
          <w:rFonts w:ascii="Times New Roman" w:hAnsi="Times New Roman" w:cs="Times New Roman"/>
          <w:sz w:val="24"/>
          <w:szCs w:val="24"/>
          <w:lang w:eastAsia="lt-LT"/>
        </w:rPr>
        <w:t xml:space="preserve">, lankantis pamokose, naudojant patirtį „kolega-kolegai“, analizuojant pridėtinę konsultacinių valandų vertę, </w:t>
      </w:r>
      <w:proofErr w:type="spellStart"/>
      <w:r w:rsidR="00AE7D22" w:rsidRPr="004408AC">
        <w:rPr>
          <w:rFonts w:ascii="Times New Roman" w:hAnsi="Times New Roman" w:cs="Times New Roman"/>
          <w:sz w:val="24"/>
          <w:szCs w:val="24"/>
          <w:lang w:eastAsia="lt-LT"/>
        </w:rPr>
        <w:t>tarpdalykinę</w:t>
      </w:r>
      <w:proofErr w:type="spellEnd"/>
      <w:r w:rsidR="00AE7D22" w:rsidRPr="004408AC">
        <w:rPr>
          <w:rFonts w:ascii="Times New Roman" w:hAnsi="Times New Roman" w:cs="Times New Roman"/>
          <w:sz w:val="24"/>
          <w:szCs w:val="24"/>
          <w:lang w:eastAsia="lt-LT"/>
        </w:rPr>
        <w:t xml:space="preserve"> mokytojų bendradarbiavimo naudą.</w:t>
      </w:r>
      <w:r w:rsidRPr="004408AC">
        <w:rPr>
          <w:rFonts w:ascii="Times New Roman" w:eastAsia="Times New Roman" w:hAnsi="Times New Roman" w:cs="Times New Roman"/>
          <w:sz w:val="24"/>
          <w:szCs w:val="24"/>
        </w:rPr>
        <w:t xml:space="preserve"> Numatyta tobulinti Mokinių individualios pažangos stebėjimo, fiksavimo ir pagalbos mokiniui teikimo tvarką.</w:t>
      </w:r>
      <w:r w:rsidR="00AE7D22" w:rsidRPr="004408AC">
        <w:rPr>
          <w:rFonts w:ascii="Times New Roman" w:hAnsi="Times New Roman" w:cs="Times New Roman"/>
          <w:sz w:val="24"/>
          <w:szCs w:val="24"/>
          <w:lang w:eastAsia="lt-LT"/>
        </w:rPr>
        <w:t xml:space="preserve"> Mokytojai kelia kvalifikaciją seminaruose, tobulina pamokos organizavimo struktūrą ir kt. Mokinių pasiekimai ir pažanga aptariami pagal mokyklos susitarimus ir taisykles.</w:t>
      </w:r>
      <w:bookmarkStart w:id="1" w:name="_heading=h.qa6co8fzngc" w:colFirst="0" w:colLast="0"/>
      <w:bookmarkEnd w:id="1"/>
      <w:r w:rsidR="004408AC" w:rsidRPr="004408AC">
        <w:rPr>
          <w:rFonts w:ascii="Times New Roman" w:eastAsia="Times New Roman" w:hAnsi="Times New Roman" w:cs="Times New Roman"/>
          <w:sz w:val="24"/>
          <w:szCs w:val="24"/>
        </w:rPr>
        <w:t xml:space="preserve"> M</w:t>
      </w:r>
      <w:r w:rsidR="00902443" w:rsidRPr="004408AC">
        <w:rPr>
          <w:rFonts w:ascii="Times New Roman" w:eastAsia="Times New Roman" w:hAnsi="Times New Roman" w:cs="Times New Roman"/>
          <w:sz w:val="24"/>
          <w:szCs w:val="24"/>
        </w:rPr>
        <w:t>okinių tėvai visą informaciją apie jų vaikų mokymosi pažangą ir pasiekimus, apie mokykloje vykdomas priemones mokinių pažangos skatinimui sužino per el. dienyną, individualius pokalbius, tėvų susirinkimų metu.</w:t>
      </w:r>
    </w:p>
    <w:p w:rsidR="004408AC" w:rsidRPr="000079CC" w:rsidRDefault="004408AC" w:rsidP="004408AC">
      <w:pPr>
        <w:spacing w:after="0" w:line="240" w:lineRule="auto"/>
        <w:ind w:firstLine="566"/>
        <w:jc w:val="both"/>
        <w:rPr>
          <w:rFonts w:ascii="Times New Roman" w:eastAsia="Times New Roman" w:hAnsi="Times New Roman" w:cs="Times New Roman"/>
          <w:sz w:val="24"/>
          <w:szCs w:val="24"/>
        </w:rPr>
      </w:pPr>
    </w:p>
    <w:p w:rsidR="00902443" w:rsidRPr="000079CC" w:rsidRDefault="0014011B" w:rsidP="004C4618">
      <w:pPr>
        <w:tabs>
          <w:tab w:val="left" w:pos="7800"/>
        </w:tabs>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b/>
          <w:sz w:val="24"/>
          <w:szCs w:val="24"/>
        </w:rPr>
        <w:t>Dešimtokų tolesnis mokymasis.</w:t>
      </w:r>
      <w:r w:rsidRPr="000079CC">
        <w:rPr>
          <w:rFonts w:ascii="Times New Roman" w:eastAsia="Times New Roman" w:hAnsi="Times New Roman" w:cs="Times New Roman"/>
          <w:sz w:val="24"/>
          <w:szCs w:val="24"/>
        </w:rPr>
        <w:t xml:space="preserve"> 2018-2019 m. m. mokyklą baigė 10  dešimtokų. 5 mokiniai toliau mokosi Druskininkų „Ryto“ gimnazijoje, 1 - Druskininkų švietimo centre, 3 – Alytaus profesinio rengimo centre, 1 nesimoko.</w:t>
      </w:r>
    </w:p>
    <w:p w:rsidR="00CC6E44" w:rsidRDefault="00CC6E44" w:rsidP="00CC6E44">
      <w:pPr>
        <w:tabs>
          <w:tab w:val="left" w:pos="9163"/>
        </w:tabs>
        <w:spacing w:after="0" w:line="240" w:lineRule="auto"/>
        <w:ind w:right="-392"/>
        <w:jc w:val="center"/>
        <w:rPr>
          <w:rFonts w:ascii="Times New Roman" w:eastAsia="Times New Roman" w:hAnsi="Times New Roman" w:cs="Times New Roman"/>
          <w:b/>
          <w:sz w:val="24"/>
          <w:szCs w:val="24"/>
        </w:rPr>
      </w:pPr>
    </w:p>
    <w:p w:rsidR="00CC6E44" w:rsidRPr="000079CC" w:rsidRDefault="00CC6E44" w:rsidP="00CC6E44">
      <w:pPr>
        <w:tabs>
          <w:tab w:val="left" w:pos="9163"/>
        </w:tabs>
        <w:spacing w:after="0" w:line="240" w:lineRule="auto"/>
        <w:ind w:right="-392"/>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 xml:space="preserve">III. </w:t>
      </w:r>
      <w:r>
        <w:rPr>
          <w:rFonts w:ascii="Times New Roman" w:eastAsia="Times New Roman" w:hAnsi="Times New Roman" w:cs="Times New Roman"/>
          <w:b/>
          <w:sz w:val="24"/>
          <w:szCs w:val="24"/>
        </w:rPr>
        <w:t>PRIEMONIŲ IR VEIKLŲ</w:t>
      </w:r>
      <w:r w:rsidRPr="000079CC">
        <w:rPr>
          <w:rFonts w:ascii="Times New Roman" w:eastAsia="Times New Roman" w:hAnsi="Times New Roman" w:cs="Times New Roman"/>
          <w:b/>
          <w:sz w:val="24"/>
          <w:szCs w:val="24"/>
        </w:rPr>
        <w:t xml:space="preserve"> ĮGYVENDINIMAS</w:t>
      </w:r>
    </w:p>
    <w:p w:rsidR="0014011B" w:rsidRPr="000079CC" w:rsidRDefault="0014011B" w:rsidP="00CC6E44">
      <w:pPr>
        <w:spacing w:after="0" w:line="240" w:lineRule="auto"/>
        <w:ind w:firstLine="606"/>
        <w:jc w:val="center"/>
        <w:rPr>
          <w:rFonts w:ascii="Times New Roman" w:eastAsia="Times New Roman" w:hAnsi="Times New Roman" w:cs="Times New Roman"/>
          <w:b/>
          <w:sz w:val="24"/>
          <w:szCs w:val="24"/>
        </w:rPr>
      </w:pPr>
    </w:p>
    <w:p w:rsidR="00902443" w:rsidRPr="000079CC" w:rsidRDefault="00902443" w:rsidP="004C4618">
      <w:pPr>
        <w:spacing w:after="0" w:line="240" w:lineRule="auto"/>
        <w:ind w:firstLine="567"/>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Mokytojų profesionalumo didinimas, kuriant besimokančią organizaciją.</w:t>
      </w:r>
    </w:p>
    <w:p w:rsidR="00902443" w:rsidRPr="000079CC" w:rsidRDefault="00902443" w:rsidP="004C4618">
      <w:pPr>
        <w:spacing w:after="0" w:line="240" w:lineRule="auto"/>
        <w:ind w:right="140" w:firstLine="567"/>
        <w:jc w:val="both"/>
        <w:rPr>
          <w:rFonts w:ascii="Times New Roman" w:eastAsia="Times New Roman" w:hAnsi="Times New Roman" w:cs="Times New Roman"/>
          <w:sz w:val="24"/>
          <w:szCs w:val="24"/>
          <w:highlight w:val="white"/>
        </w:rPr>
      </w:pPr>
      <w:r w:rsidRPr="000079CC">
        <w:rPr>
          <w:rFonts w:ascii="Times New Roman" w:eastAsia="Times New Roman" w:hAnsi="Times New Roman" w:cs="Times New Roman"/>
          <w:sz w:val="24"/>
          <w:szCs w:val="24"/>
        </w:rPr>
        <w:t xml:space="preserve">Norint užtikrinti mokytojų profesionalumo didinimą, kiekvienam pedagogui buvo sudarytos sąlygos tobulinti ir kelti savo dalykinę pedagoginę kvalifikaciją. Kadangi 2018-2019 </w:t>
      </w:r>
      <w:proofErr w:type="spellStart"/>
      <w:r w:rsidRPr="000079CC">
        <w:rPr>
          <w:rFonts w:ascii="Times New Roman" w:eastAsia="Times New Roman" w:hAnsi="Times New Roman" w:cs="Times New Roman"/>
          <w:sz w:val="24"/>
          <w:szCs w:val="24"/>
        </w:rPr>
        <w:t>m.m</w:t>
      </w:r>
      <w:proofErr w:type="spellEnd"/>
      <w:r w:rsidRPr="000079CC">
        <w:rPr>
          <w:rFonts w:ascii="Times New Roman" w:eastAsia="Times New Roman" w:hAnsi="Times New Roman" w:cs="Times New Roman"/>
          <w:sz w:val="24"/>
          <w:szCs w:val="24"/>
        </w:rPr>
        <w:t xml:space="preserve">. didelis dėmesys skirtas mokykloje patyčių prevencijai, socialiniam ir emociniam mokinių ugdymui, specialiųjų poreikių turinčių mokinių ugdymui, todėl ir mokytojų  kvalifikacijos tobulinimas buvo orientuotas tomis kryptimis. Mokytojai dalyvavo DŠC, UPC, Specialiosios pedagogikos ir psichologijos centro, </w:t>
      </w:r>
      <w:r w:rsidR="00673399">
        <w:rPr>
          <w:rFonts w:ascii="Times New Roman" w:eastAsia="Arial" w:hAnsi="Times New Roman" w:cs="Times New Roman"/>
          <w:sz w:val="24"/>
          <w:szCs w:val="24"/>
          <w:highlight w:val="white"/>
        </w:rPr>
        <w:t>VšĮ „</w:t>
      </w:r>
      <w:proofErr w:type="spellStart"/>
      <w:r w:rsidR="00673399">
        <w:rPr>
          <w:rFonts w:ascii="Times New Roman" w:eastAsia="Arial" w:hAnsi="Times New Roman" w:cs="Times New Roman"/>
          <w:sz w:val="24"/>
          <w:szCs w:val="24"/>
          <w:highlight w:val="white"/>
        </w:rPr>
        <w:t>Abos</w:t>
      </w:r>
      <w:proofErr w:type="spellEnd"/>
      <w:r w:rsidR="00673399">
        <w:rPr>
          <w:rFonts w:ascii="Times New Roman" w:eastAsia="Arial" w:hAnsi="Times New Roman" w:cs="Times New Roman"/>
          <w:sz w:val="24"/>
          <w:szCs w:val="24"/>
          <w:highlight w:val="white"/>
        </w:rPr>
        <w:t xml:space="preserve"> centras</w:t>
      </w:r>
      <w:r w:rsidR="00673399">
        <w:rPr>
          <w:rFonts w:ascii="Times New Roman" w:eastAsia="Arial" w:hAnsi="Times New Roman" w:cs="Times New Roman"/>
          <w:sz w:val="24"/>
          <w:szCs w:val="24"/>
        </w:rPr>
        <w:t>“</w:t>
      </w:r>
      <w:r w:rsidRPr="000079CC">
        <w:rPr>
          <w:rFonts w:ascii="Times New Roman" w:eastAsia="Times New Roman" w:hAnsi="Times New Roman" w:cs="Times New Roman"/>
          <w:sz w:val="24"/>
          <w:szCs w:val="24"/>
        </w:rPr>
        <w:t xml:space="preserve"> organizuotuose seminaruose, taip pat seminaruose virtualioje mokymosi aplinkoje. Mokykla 2018 metais pradėjo vykdyti iš ES struktūrinių fondų lėšų bendrai finansuojamą projektą „Druskininkų savivaldybės pradinio ugdymo pasiekimų gerinimas, lavinant socialinį-emocinį intelektą“, kurį pabaigė vykdyti 2019 m. Asmenybės brandos centro direktorė, psichologė A. Lingienė vedė mokymų ciklą mokytojams „Mokymosi motyvacijos stiprinimas“, mokyklos komanda dalyvavo </w:t>
      </w:r>
      <w:proofErr w:type="spellStart"/>
      <w:r w:rsidRPr="000079CC">
        <w:rPr>
          <w:rFonts w:ascii="Times New Roman" w:eastAsia="Times New Roman" w:hAnsi="Times New Roman" w:cs="Times New Roman"/>
          <w:sz w:val="24"/>
          <w:szCs w:val="24"/>
        </w:rPr>
        <w:t>supervizijose</w:t>
      </w:r>
      <w:proofErr w:type="spellEnd"/>
      <w:r w:rsidRPr="000079CC">
        <w:rPr>
          <w:rFonts w:ascii="Times New Roman" w:eastAsia="Times New Roman" w:hAnsi="Times New Roman" w:cs="Times New Roman"/>
          <w:sz w:val="24"/>
          <w:szCs w:val="24"/>
        </w:rPr>
        <w:t xml:space="preserve"> „Bendrojo ugdymo mokyklų darbuotojų gebėjimų visuomenės sveikatos srityje stiprinimas“. Nacionalinio projekto LL3 dėka mokyklos pedagogai dalyvavo seminaruose “Asmeninė kiekvieno mokinio pažanga: dėl ko turime susitarti?“, „Demokratinio mokyklos valdymo pavyzdžiai ir bendruomenės įtraukimas siekiant vaikų pažangos“,</w:t>
      </w:r>
      <w:r w:rsidRPr="000079CC">
        <w:rPr>
          <w:rFonts w:ascii="Times New Roman" w:eastAsia="Arial" w:hAnsi="Times New Roman" w:cs="Times New Roman"/>
          <w:sz w:val="24"/>
          <w:szCs w:val="24"/>
        </w:rPr>
        <w:t xml:space="preserve"> </w:t>
      </w:r>
      <w:r w:rsidRPr="000079CC">
        <w:rPr>
          <w:rFonts w:ascii="Times New Roman" w:eastAsia="Times New Roman" w:hAnsi="Times New Roman" w:cs="Times New Roman"/>
          <w:sz w:val="24"/>
          <w:szCs w:val="24"/>
        </w:rPr>
        <w:t xml:space="preserve">„LL3 Druskininkuose: nauja pradžia, arba ko ir kaip sieksime?“. 2019 m. spalio 2 d. mokykloje buvo suorganizuota metodinė diena „Kelių į kiekvieno vaiko sėkmę paieškos: kaip spręsti mokymosi sunkumus?“. </w:t>
      </w:r>
      <w:r w:rsidRPr="000079CC">
        <w:rPr>
          <w:rFonts w:ascii="Times New Roman" w:eastAsia="Times New Roman" w:hAnsi="Times New Roman" w:cs="Times New Roman"/>
          <w:sz w:val="24"/>
          <w:szCs w:val="24"/>
          <w:highlight w:val="white"/>
        </w:rPr>
        <w:t>Metodinės dienos dalyviai išklausė įdomius ir aktualius Lietuvos aklųjų ir silpnaregių ugdymo centro, Sutrikusios raidos vaikų konsultavimo skyriaus darbuotojų pranešimus, aplinkos pritaikymo specialiųjų poreikių mokiniams rekomendacijas, turėjo galimybę dalyvauti grupinėje konsultacijoje, diskusijoje, individualiai pasikonsultuoti.</w:t>
      </w:r>
    </w:p>
    <w:p w:rsidR="00902443" w:rsidRPr="000079CC" w:rsidRDefault="00902443"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Mokyklos pagalbos mokiniui specialistai savo žinias gilino seminaruose „</w:t>
      </w:r>
      <w:proofErr w:type="spellStart"/>
      <w:r w:rsidRPr="000079CC">
        <w:rPr>
          <w:rFonts w:ascii="Times New Roman" w:eastAsia="Times New Roman" w:hAnsi="Times New Roman" w:cs="Times New Roman"/>
          <w:sz w:val="24"/>
          <w:szCs w:val="24"/>
        </w:rPr>
        <w:t>Tarpinstitucinis</w:t>
      </w:r>
      <w:proofErr w:type="spellEnd"/>
      <w:r w:rsidRPr="000079CC">
        <w:rPr>
          <w:rFonts w:ascii="Times New Roman" w:eastAsia="Times New Roman" w:hAnsi="Times New Roman" w:cs="Times New Roman"/>
          <w:sz w:val="24"/>
          <w:szCs w:val="24"/>
        </w:rPr>
        <w:t xml:space="preserve"> bendradarbiavimas savivaldybėje: susitarimai, duodantys rezultatus“, “Savižudybių rizikos vertinimas ir pirmos psichologinės pagalbos teikimas”, “Apsauga nuo seksualinės prievartos prevencinės gairės dirbantiems su nepilnamečiais”. Dalyvavo įvairiuose seminaruose apie specialiųjų poreikių turinčių mokinių ugdymą, baigė </w:t>
      </w:r>
      <w:proofErr w:type="spellStart"/>
      <w:r w:rsidRPr="000079CC">
        <w:rPr>
          <w:rFonts w:ascii="Times New Roman" w:eastAsia="Times New Roman" w:hAnsi="Times New Roman" w:cs="Times New Roman"/>
          <w:sz w:val="24"/>
          <w:szCs w:val="24"/>
        </w:rPr>
        <w:t>safeTALK</w:t>
      </w:r>
      <w:proofErr w:type="spellEnd"/>
      <w:r w:rsidRPr="000079CC">
        <w:rPr>
          <w:rFonts w:ascii="Times New Roman" w:eastAsia="Times New Roman" w:hAnsi="Times New Roman" w:cs="Times New Roman"/>
          <w:sz w:val="24"/>
          <w:szCs w:val="24"/>
        </w:rPr>
        <w:t xml:space="preserve"> kursus „Kad visi būtų pasirengę pastebėti savižudybės pavojų“.</w:t>
      </w:r>
    </w:p>
    <w:p w:rsidR="00902443" w:rsidRPr="000079CC" w:rsidRDefault="00902443" w:rsidP="004408AC">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2019 m. balandžio 11 d. mokykla organizavo respublikinę mokinių metodinę-praktinę konferenciją „Gamtos paslaptys 2019“.</w:t>
      </w:r>
    </w:p>
    <w:p w:rsidR="00902443" w:rsidRPr="000079CC" w:rsidRDefault="00902443" w:rsidP="004C4618">
      <w:pPr>
        <w:spacing w:after="0" w:line="240" w:lineRule="auto"/>
        <w:jc w:val="both"/>
        <w:rPr>
          <w:rFonts w:ascii="Times New Roman" w:eastAsia="Times New Roman" w:hAnsi="Times New Roman" w:cs="Times New Roman"/>
          <w:b/>
          <w:sz w:val="24"/>
          <w:szCs w:val="24"/>
        </w:rPr>
      </w:pPr>
    </w:p>
    <w:p w:rsidR="00902443" w:rsidRPr="00CF58E1" w:rsidRDefault="00902443" w:rsidP="00CF58E1">
      <w:pPr>
        <w:spacing w:after="0" w:line="240" w:lineRule="auto"/>
        <w:ind w:firstLine="567"/>
        <w:jc w:val="both"/>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lastRenderedPageBreak/>
        <w:t>Lyderystės stiprinimas, skatinant bendruomenės narių sąmoningumą ir pasitikėjimu grįstą bendradarbiavimą.</w:t>
      </w:r>
      <w:r w:rsidR="003A4861">
        <w:rPr>
          <w:rFonts w:ascii="Times New Roman" w:eastAsia="Times New Roman" w:hAnsi="Times New Roman" w:cs="Times New Roman"/>
          <w:b/>
          <w:sz w:val="24"/>
          <w:szCs w:val="24"/>
        </w:rPr>
        <w:t xml:space="preserve"> </w:t>
      </w:r>
      <w:r w:rsidRPr="000079CC">
        <w:rPr>
          <w:rFonts w:ascii="Times New Roman" w:eastAsia="Times New Roman" w:hAnsi="Times New Roman" w:cs="Times New Roman"/>
          <w:sz w:val="24"/>
          <w:szCs w:val="24"/>
        </w:rPr>
        <w:t>6 mokyklos pedagogai dalyvavo nacionaliniame švietimo projekte „Lyderių laikas 3“. Mokykloje buvo toliau tęsiamos veiklos, atsiradusios Druskininkų savivaldybės pokyčio projekto „Pasitikėjimu grįstas bendradarbiavimas, motyvuojantis mokytojus sukurti mokiniams tinkamiausią augimui terpę“ eigoje.  Organizuojami savaitiniai mokytojų pasitarimai įvairiais klausimais, stengiamasi išklausyti ir išgirsti įvairias nuomones, bendrai ieškoti sprendimų, skatinti bendruomenės narius aktyviau įsijungti į diskusijas bei renginius mokykloje. Vyksta mokyklos direktorės pokalbiai su bendruomenės nariais „Valanda su direktore“, išklausomi pasiūlymai ir nuomonės rūpimais klausimais, vyksta “Pedagogų praktinės dirbtuvės”, kurių metu mokytojai dalijasi gerąja patirtimi, sėkmės istorijomis.</w:t>
      </w:r>
    </w:p>
    <w:p w:rsidR="00902443" w:rsidRPr="000079CC" w:rsidRDefault="00902443"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Vienas iš pagrindinių iššūkių - stiprinti mokyklos ir šeimos bendradarbiavimą. Tėvai buvo kviečiami aktyviai dalyvauti mokyklos gyvenime, renginiuose, šventėse, drauge spręsti iškilusias problemas. Mokykloje kasmet švenčiamos tradicinės, valstybinės šventės, minimos atmintinos dienos, organizuojami tradiciniai renginiai. Jau tradicinėmis tapę Žemės dienos paminėjimo,  „Padėkos dienos“ šventės, Bendruomenės sporto šventė, Pilietinės dainos konkursas, Pavasario mugė, Šeimos dienos šventė, Tarptautinės Mokytojų dienos paminėjimas, Kalviškių mikrorajono eglutės įžiebimo šventė, ketvirtokų ir dešimtokų palydėtuvės,  kuriose dalyvavo mokiniai, mokytojai, mokinių tėvai, socialiniai partneriai. Renginiams organizuoti buvo sudaromos darbo grupės, į pagalbą pasitelkiami moksleivių klubo „MES“ ir mokinių tarybos nariai, iniciatyvūs mokinių tėvai. Mokinių tėvai skatinami aktyviai dalyvauti mokyklos tarybos darbe, klasių išvykose, pasitarimuose, kur dirbant komandomis ieškoma būdų spręsti mokinių tarpusavio santykių problemas. Mokyklos taryboje priklausantys tėvai iniciavo mokinių tėvų apklausą kuriant komunikavimo tvarką.  Kylančios konfliktinės, patyčių ir netinkamo elgesio situacijos aptariamos koordinuotos pagalbos vaikui pasitarimų metu, dalyvaujant pedagogams, pagalbos mokiniui specialistams ir mokinių tėvams. Tėvai su  mokyklos veikla galėjo susipažinti  ir „Atvirų durų“ dienų metu. Ir šiais metais iniciatyvus mokyklos bendruomenės nariai dalyvauja konkurse „Ekologiškos Kalėdos“.</w:t>
      </w:r>
    </w:p>
    <w:p w:rsidR="00902443" w:rsidRPr="000079CC" w:rsidRDefault="00902443"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Susibūrusi iniciatyvių mokyklos administracijos, mokytojų, mokinių tėvų ir švietimo skyriaus specialistų komanda paruošė „Pozityvios mokymo(</w:t>
      </w:r>
      <w:proofErr w:type="spellStart"/>
      <w:r w:rsidRPr="000079CC">
        <w:rPr>
          <w:rFonts w:ascii="Times New Roman" w:eastAsia="Times New Roman" w:hAnsi="Times New Roman" w:cs="Times New Roman"/>
          <w:sz w:val="24"/>
          <w:szCs w:val="24"/>
        </w:rPr>
        <w:t>si</w:t>
      </w:r>
      <w:proofErr w:type="spellEnd"/>
      <w:r w:rsidRPr="000079CC">
        <w:rPr>
          <w:rFonts w:ascii="Times New Roman" w:eastAsia="Times New Roman" w:hAnsi="Times New Roman" w:cs="Times New Roman"/>
          <w:sz w:val="24"/>
          <w:szCs w:val="24"/>
        </w:rPr>
        <w:t xml:space="preserve">) ir tinkamo vaikų emocinio vystymosi aplinkos kūrimo“ projektą, kurį įgyvendinant bus siekiama </w:t>
      </w:r>
      <w:r w:rsidRPr="000079CC">
        <w:rPr>
          <w:rFonts w:ascii="Times New Roman" w:eastAsia="Times New Roman" w:hAnsi="Times New Roman" w:cs="Times New Roman"/>
          <w:sz w:val="24"/>
          <w:szCs w:val="24"/>
          <w:highlight w:val="white"/>
        </w:rPr>
        <w:t>padėti mokiniams įgyti ir sėkmingai naudoti socialinius ir emocinius gebėjimus, užtikrinti sėkmę mokykloje ir gyvenime, puoselėti darnius tarpusavio santykius bendruomenėse ir stiprinti atsakingą elgesį visuomenėje. Tėvams buvo organizuojamos paskaitos ir seminarai.</w:t>
      </w:r>
    </w:p>
    <w:p w:rsidR="00902443" w:rsidRPr="000079CC" w:rsidRDefault="00902443"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Mokinių gebėjimams ir saviraiškai tobulinti buvo sudarytos sąlygos lankyti būrelius ir dalyvauti įvairiose projektinėse veiklose. Atsižvelgus į mokinių poreikius, buvo parengtos ir vykdomos 31 neformaliojo švietimo programa, numatančios įvairias menines, kūrybines, etnokultūrines, informacinių technologijų, sportines, praktines ir pažintines veiklas. Mokiniai noriai lankė neformaliojo švietimo </w:t>
      </w:r>
      <w:proofErr w:type="spellStart"/>
      <w:r w:rsidRPr="000079CC">
        <w:rPr>
          <w:rFonts w:ascii="Times New Roman" w:eastAsia="Times New Roman" w:hAnsi="Times New Roman" w:cs="Times New Roman"/>
          <w:sz w:val="24"/>
          <w:szCs w:val="24"/>
        </w:rPr>
        <w:t>užsiėmimus</w:t>
      </w:r>
      <w:proofErr w:type="spellEnd"/>
      <w:r w:rsidRPr="000079CC">
        <w:rPr>
          <w:rFonts w:ascii="Times New Roman" w:eastAsia="Times New Roman" w:hAnsi="Times New Roman" w:cs="Times New Roman"/>
          <w:sz w:val="24"/>
          <w:szCs w:val="24"/>
        </w:rPr>
        <w:t xml:space="preserve">. Būrelius lankantys mokiniai džiugino aukštais pasiekimais ir užėmė aukštas prizines vietas ne tik mokyklos, savivaldybės, bet ir respublikiniuose konkursuose, varžybose. Daugumos būrelių veikla tęstinė. Mokykla tęsė bendradarbiavimą su respublikiniais projektais „Mokausi iš kino“ ir „Kino </w:t>
      </w:r>
      <w:proofErr w:type="spellStart"/>
      <w:r w:rsidRPr="000079CC">
        <w:rPr>
          <w:rFonts w:ascii="Times New Roman" w:eastAsia="Times New Roman" w:hAnsi="Times New Roman" w:cs="Times New Roman"/>
          <w:sz w:val="24"/>
          <w:szCs w:val="24"/>
        </w:rPr>
        <w:t>busas</w:t>
      </w:r>
      <w:proofErr w:type="spellEnd"/>
      <w:r w:rsidRPr="000079CC">
        <w:rPr>
          <w:rFonts w:ascii="Times New Roman" w:eastAsia="Times New Roman" w:hAnsi="Times New Roman" w:cs="Times New Roman"/>
          <w:sz w:val="24"/>
          <w:szCs w:val="24"/>
        </w:rPr>
        <w:t>“. Mokiniai turėjo unikalią galimybę susipažinti su garsiais Lietuvos režisieriais, kurti mini filmus, dalyvauti diskusijose. Vyko tolesnis glaudus bendradarbiavimas su socialiniais parneriais, kurie atvykę į mokyklą pravedė mokiniams įdomias veiklas.</w:t>
      </w:r>
    </w:p>
    <w:p w:rsidR="00902443" w:rsidRPr="000079CC" w:rsidRDefault="00902443"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Pradinių klasių mokiniai dalyvavo projekte „Druskininkų sav. pradinio ugdymo gerinimas lavinant socialinį-emocinį intelektą“, kas mėnesį buvo vykdomi mini projektai, skirti mokinių socialinio-emocinio intelekto ugdymui.</w:t>
      </w:r>
      <w:r w:rsidRPr="000079CC">
        <w:rPr>
          <w:rFonts w:ascii="Times New Roman" w:eastAsia="Times New Roman" w:hAnsi="Times New Roman" w:cs="Times New Roman"/>
          <w:sz w:val="24"/>
          <w:szCs w:val="24"/>
          <w:highlight w:val="white"/>
        </w:rPr>
        <w:t xml:space="preserve"> Jie orientuoti į savęs pažinimą, savimonę, savitvardą, socialinį sąmoningumą, bendravimo įgūdžius, atsakingą problemų sprendimą.</w:t>
      </w:r>
      <w:r w:rsidRPr="000079CC">
        <w:rPr>
          <w:rFonts w:ascii="Times New Roman" w:eastAsia="Times New Roman" w:hAnsi="Times New Roman" w:cs="Times New Roman"/>
          <w:sz w:val="24"/>
          <w:szCs w:val="24"/>
        </w:rPr>
        <w:t xml:space="preserve"> Mini projektai padėjo kurti tvarią, saugią tiek klasės, tiek mokyklos aplinką. Visi </w:t>
      </w:r>
      <w:proofErr w:type="spellStart"/>
      <w:r w:rsidRPr="000079CC">
        <w:rPr>
          <w:rFonts w:ascii="Times New Roman" w:eastAsia="Times New Roman" w:hAnsi="Times New Roman" w:cs="Times New Roman"/>
          <w:sz w:val="24"/>
          <w:szCs w:val="24"/>
        </w:rPr>
        <w:t>priešmokyklinukai</w:t>
      </w:r>
      <w:proofErr w:type="spellEnd"/>
      <w:r w:rsidRPr="000079CC">
        <w:rPr>
          <w:rFonts w:ascii="Times New Roman" w:eastAsia="Times New Roman" w:hAnsi="Times New Roman" w:cs="Times New Roman"/>
          <w:sz w:val="24"/>
          <w:szCs w:val="24"/>
        </w:rPr>
        <w:t xml:space="preserve"> ir pradinių klasių mokiniai vykdė „Laikas kartu“ programą, dalyvavo Draugiškoje socialinio emocinio</w:t>
      </w:r>
      <w:r w:rsidR="00BC14A1" w:rsidRPr="000079CC">
        <w:rPr>
          <w:rFonts w:ascii="Times New Roman" w:eastAsia="Times New Roman" w:hAnsi="Times New Roman" w:cs="Times New Roman"/>
          <w:sz w:val="24"/>
          <w:szCs w:val="24"/>
        </w:rPr>
        <w:t xml:space="preserve"> ugdymo olimpiadoje „Dramblys“.</w:t>
      </w:r>
    </w:p>
    <w:p w:rsidR="00902443" w:rsidRPr="000079CC" w:rsidRDefault="00902443" w:rsidP="004C4618">
      <w:pPr>
        <w:spacing w:after="0" w:line="240" w:lineRule="auto"/>
        <w:ind w:firstLine="567"/>
        <w:jc w:val="both"/>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 xml:space="preserve">Jaukios, modernios, </w:t>
      </w:r>
      <w:proofErr w:type="spellStart"/>
      <w:r w:rsidRPr="000079CC">
        <w:rPr>
          <w:rFonts w:ascii="Times New Roman" w:eastAsia="Times New Roman" w:hAnsi="Times New Roman" w:cs="Times New Roman"/>
          <w:b/>
          <w:sz w:val="24"/>
          <w:szCs w:val="24"/>
        </w:rPr>
        <w:t>inovatyvios</w:t>
      </w:r>
      <w:proofErr w:type="spellEnd"/>
      <w:r w:rsidRPr="000079CC">
        <w:rPr>
          <w:rFonts w:ascii="Times New Roman" w:eastAsia="Times New Roman" w:hAnsi="Times New Roman" w:cs="Times New Roman"/>
          <w:b/>
          <w:sz w:val="24"/>
          <w:szCs w:val="24"/>
        </w:rPr>
        <w:t xml:space="preserve"> ir saugios aplinkos kūrimas, į</w:t>
      </w:r>
      <w:r w:rsidR="00BC14A1" w:rsidRPr="000079CC">
        <w:rPr>
          <w:rFonts w:ascii="Times New Roman" w:eastAsia="Times New Roman" w:hAnsi="Times New Roman" w:cs="Times New Roman"/>
          <w:b/>
          <w:sz w:val="24"/>
          <w:szCs w:val="24"/>
        </w:rPr>
        <w:t xml:space="preserve">traukiant mokyklos bendruomenę. </w:t>
      </w:r>
      <w:r w:rsidRPr="000079CC">
        <w:rPr>
          <w:rFonts w:ascii="Times New Roman" w:eastAsia="Times New Roman" w:hAnsi="Times New Roman" w:cs="Times New Roman"/>
          <w:sz w:val="24"/>
          <w:szCs w:val="24"/>
        </w:rPr>
        <w:t>Mokykloje stengiamasi plėsti mokymo(</w:t>
      </w:r>
      <w:proofErr w:type="spellStart"/>
      <w:r w:rsidRPr="000079CC">
        <w:rPr>
          <w:rFonts w:ascii="Times New Roman" w:eastAsia="Times New Roman" w:hAnsi="Times New Roman" w:cs="Times New Roman"/>
          <w:sz w:val="24"/>
          <w:szCs w:val="24"/>
        </w:rPr>
        <w:t>si</w:t>
      </w:r>
      <w:proofErr w:type="spellEnd"/>
      <w:r w:rsidRPr="000079CC">
        <w:rPr>
          <w:rFonts w:ascii="Times New Roman" w:eastAsia="Times New Roman" w:hAnsi="Times New Roman" w:cs="Times New Roman"/>
          <w:sz w:val="24"/>
          <w:szCs w:val="24"/>
        </w:rPr>
        <w:t xml:space="preserve">) galimybes pritaikant informacines </w:t>
      </w:r>
      <w:r w:rsidRPr="000079CC">
        <w:rPr>
          <w:rFonts w:ascii="Times New Roman" w:eastAsia="Times New Roman" w:hAnsi="Times New Roman" w:cs="Times New Roman"/>
          <w:sz w:val="24"/>
          <w:szCs w:val="24"/>
        </w:rPr>
        <w:lastRenderedPageBreak/>
        <w:t>technologijas, ugdant įvairias šiuolaikiniam gyvenimui būtinas kompetencijas, susietas su gyvenimo patirtimi, mokant naudotis šaltinių ir informacinių technologijų įvairove. Įrengta dar viena kompiuterių klasė, kurioje yra 30 individualių kompiuterizuotų  darbo vietų mokiniams, įsigyti 2 interaktyvūs ekranai, kurių pagalba</w:t>
      </w:r>
      <w:r w:rsidRPr="000079CC">
        <w:rPr>
          <w:rFonts w:ascii="Times New Roman" w:eastAsia="Arial" w:hAnsi="Times New Roman" w:cs="Times New Roman"/>
          <w:sz w:val="24"/>
          <w:szCs w:val="24"/>
          <w:highlight w:val="white"/>
        </w:rPr>
        <w:t xml:space="preserve"> bus </w:t>
      </w:r>
      <w:r w:rsidRPr="000079CC">
        <w:rPr>
          <w:rFonts w:ascii="Times New Roman" w:eastAsia="Times New Roman" w:hAnsi="Times New Roman" w:cs="Times New Roman"/>
          <w:sz w:val="24"/>
          <w:szCs w:val="24"/>
          <w:highlight w:val="white"/>
        </w:rPr>
        <w:t>užtikrinama kokybiškesnė pamoka ir geresni mokymosi rezultatai.</w:t>
      </w:r>
    </w:p>
    <w:p w:rsidR="00902443" w:rsidRPr="000079CC" w:rsidRDefault="00902443"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Nuo 2015 metų pradžios Druskininkų ,,Saulės“ pagrindinė mokykla dalyvauja Olweus patyčių prevencijos programoje. Apklausų duomenys rodo mažėjantį  patyčių mokykloje procentą: 2015 m. buvo 21,9%,  2016 m.-  21,3 %, 2017 m. - 15,9 %, 2018 m.-  14,8%. Stebima mažėjimo tendencija. Apklausų rezultatus kasmet pristato Olweus instruktorius, jie aptariami koordinacinio komiteto susirinkime, mokyklos tarybos ir mokytojų tarybos posėdžiuose, mokinių tarybos susirinkime. Apklausos rezultatai pristatyti mokinių tėvų susirinkime. Mokykloje organizuojami renginiai, akcijos, vykdomi projektai, kurių vienas iš tikslų yra skatinti mokinius tinkamai bendrauti, dirbti komandoje ir būti tolerantiškiems vienas kito atžvilgiu. Kiekvienais metais mokykla dalyvauja akcijoje „Savaitė be patyčių“, gauna padėkas. Mokykloje parengtas ir direktoriaus patvirtintas Smurto ir patyčių prevencijos ir intervencijos vykdymo tvarkos aprašas. Vadovaujantis Olweus programos standartu, siekiama užkirsti kelią patyčių ir agresijos atvejams mokykloje, pagal poreikius teikti pagalbą mokiniams, išmokyti visus mokyklos darbuotojus atpažinti, pastebėti patyčias ir tinkamai į jas reaguoti. Programos vykdyme dalyvauja visa mokyklos bendruomenė</w:t>
      </w:r>
      <w:r w:rsidRPr="000079CC">
        <w:rPr>
          <w:rFonts w:ascii="Times New Roman" w:eastAsia="Times New Roman" w:hAnsi="Times New Roman" w:cs="Times New Roman"/>
          <w:b/>
          <w:sz w:val="24"/>
          <w:szCs w:val="24"/>
        </w:rPr>
        <w:t xml:space="preserve">. </w:t>
      </w:r>
      <w:r w:rsidRPr="000079CC">
        <w:rPr>
          <w:rFonts w:ascii="Times New Roman" w:eastAsia="Times New Roman" w:hAnsi="Times New Roman" w:cs="Times New Roman"/>
          <w:sz w:val="24"/>
          <w:szCs w:val="24"/>
        </w:rPr>
        <w:t xml:space="preserve">Kuriant saugią ir draugišką aplinką mokykloje, labai svarbus visos mokyklos bendruomenės bendravimas ir bendradarbiavimas. Patyčių prevencijai,  mokinių saugumui pertraukų metu užtikrinti bei užkertant kelią  mokinio taisyklių </w:t>
      </w:r>
      <w:proofErr w:type="spellStart"/>
      <w:r w:rsidRPr="000079CC">
        <w:rPr>
          <w:rFonts w:ascii="Times New Roman" w:eastAsia="Times New Roman" w:hAnsi="Times New Roman" w:cs="Times New Roman"/>
          <w:sz w:val="24"/>
          <w:szCs w:val="24"/>
        </w:rPr>
        <w:t>pažeidinėjimams</w:t>
      </w:r>
      <w:proofErr w:type="spellEnd"/>
      <w:r w:rsidRPr="000079CC">
        <w:rPr>
          <w:rFonts w:ascii="Times New Roman" w:eastAsia="Times New Roman" w:hAnsi="Times New Roman" w:cs="Times New Roman"/>
          <w:sz w:val="24"/>
          <w:szCs w:val="24"/>
        </w:rPr>
        <w:t xml:space="preserve">, mokyklos fojė ir koridoriuose įrengtos vaizdo stebėjimo kameros.   </w:t>
      </w:r>
    </w:p>
    <w:p w:rsidR="00902443" w:rsidRPr="000079CC" w:rsidRDefault="00902443"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Siekiant sudaryti optimalias sąlygas ir tinkamą aplinką kiekvieno vaiko ugdymuisi, padedant savivaldybei, mokykloje šiais mokslo metais įrengta specialioji klasė ir sensorinis kambarys mokinių, turinčių autizmo spektro sutrikimų, ugdymui, įrengtas modernus liftas fizinę negalią turintiems mokiniams.</w:t>
      </w:r>
    </w:p>
    <w:p w:rsidR="000F63ED" w:rsidRPr="000079CC" w:rsidRDefault="000F63ED" w:rsidP="004C4618">
      <w:pPr>
        <w:tabs>
          <w:tab w:val="left" w:pos="4395"/>
        </w:tabs>
        <w:spacing w:after="0" w:line="240" w:lineRule="auto"/>
        <w:jc w:val="center"/>
        <w:rPr>
          <w:rFonts w:ascii="Times New Roman" w:eastAsia="Times New Roman" w:hAnsi="Times New Roman" w:cs="Times New Roman"/>
          <w:b/>
          <w:sz w:val="24"/>
          <w:szCs w:val="24"/>
          <w:lang w:eastAsia="lt-LT"/>
        </w:rPr>
      </w:pPr>
    </w:p>
    <w:p w:rsidR="00BC14A1" w:rsidRPr="000079CC" w:rsidRDefault="00BC14A1" w:rsidP="004C4618">
      <w:pPr>
        <w:spacing w:after="0" w:line="240" w:lineRule="auto"/>
        <w:jc w:val="center"/>
        <w:rPr>
          <w:rFonts w:ascii="Times New Roman" w:eastAsia="Times New Roman" w:hAnsi="Times New Roman" w:cs="Times New Roman"/>
          <w:b/>
          <w:bCs/>
          <w:sz w:val="24"/>
          <w:szCs w:val="24"/>
          <w:lang w:eastAsia="lt-LT"/>
        </w:rPr>
      </w:pPr>
      <w:r w:rsidRPr="000079CC">
        <w:rPr>
          <w:rFonts w:ascii="Times New Roman" w:eastAsia="Times New Roman" w:hAnsi="Times New Roman" w:cs="Times New Roman"/>
          <w:b/>
          <w:sz w:val="24"/>
          <w:szCs w:val="24"/>
          <w:lang w:eastAsia="lt-LT"/>
        </w:rPr>
        <w:t>IV.</w:t>
      </w:r>
      <w:r w:rsidRPr="000079CC">
        <w:rPr>
          <w:rFonts w:ascii="Times New Roman" w:eastAsia="Times New Roman" w:hAnsi="Times New Roman" w:cs="Times New Roman"/>
          <w:b/>
          <w:bCs/>
          <w:sz w:val="24"/>
          <w:szCs w:val="24"/>
          <w:lang w:eastAsia="lt-LT"/>
        </w:rPr>
        <w:t xml:space="preserve"> MOKYKLOS </w:t>
      </w:r>
      <w:r w:rsidR="000A0FBF">
        <w:rPr>
          <w:rFonts w:ascii="Times New Roman" w:eastAsia="Times New Roman" w:hAnsi="Times New Roman" w:cs="Times New Roman"/>
          <w:b/>
          <w:bCs/>
          <w:sz w:val="24"/>
          <w:szCs w:val="24"/>
          <w:lang w:eastAsia="lt-LT"/>
        </w:rPr>
        <w:t>ASIGNAVIMŲ PANAUDOJIMAS PROGRAMOS TIKSLAMS ĮGYVENDINTI</w:t>
      </w:r>
    </w:p>
    <w:p w:rsidR="00BC14A1" w:rsidRPr="000079CC" w:rsidRDefault="00BC14A1"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b/>
          <w:sz w:val="24"/>
          <w:szCs w:val="24"/>
        </w:rPr>
        <w:t xml:space="preserve"> </w:t>
      </w:r>
      <w:r w:rsidRPr="000079CC">
        <w:rPr>
          <w:rFonts w:ascii="Times New Roman" w:eastAsia="Times New Roman" w:hAnsi="Times New Roman" w:cs="Times New Roman"/>
          <w:sz w:val="24"/>
          <w:szCs w:val="24"/>
        </w:rPr>
        <w:t xml:space="preserve">2019 metais iš Savivaldybės biudžeto gauta ir panaudota 380,4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Iš jų: mokyklos mokymo aplinkos užtikrinimo programai vykdyti planuota 379,4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gauta ir panaudota 377,9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iš jų: darbo užmokesčiui – 195,1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w:t>
      </w:r>
      <w:proofErr w:type="spellStart"/>
      <w:r w:rsidRPr="000079CC">
        <w:rPr>
          <w:rFonts w:ascii="Times New Roman" w:eastAsia="Times New Roman" w:hAnsi="Times New Roman" w:cs="Times New Roman"/>
          <w:sz w:val="24"/>
          <w:szCs w:val="24"/>
        </w:rPr>
        <w:t>soc</w:t>
      </w:r>
      <w:proofErr w:type="spellEnd"/>
      <w:r w:rsidRPr="000079CC">
        <w:rPr>
          <w:rFonts w:ascii="Times New Roman" w:eastAsia="Times New Roman" w:hAnsi="Times New Roman" w:cs="Times New Roman"/>
          <w:sz w:val="24"/>
          <w:szCs w:val="24"/>
        </w:rPr>
        <w:t xml:space="preserve">. draudimo įmokoms – 3,2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prekėms ir paslaugoms – 88,0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ilgalaikiam turtui įsigyti – 91,6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Mokyklos mokymo aplinkos užtikrinimo programai vykdyti  skirtos lėšos įsisavintos 99,6 %. Pajamos gautos už suteiktas paslaugas – 2,5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Surinktos lėšos panaudotos prekėms ir paslaugoms. </w:t>
      </w:r>
    </w:p>
    <w:p w:rsidR="00BC14A1" w:rsidRPr="000079CC" w:rsidRDefault="00BC14A1"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Programa iš specialiosios tikslinės dotacijos mokinio krepšeliui finansuoti  įvykdyta 100,0 %.</w:t>
      </w:r>
    </w:p>
    <w:p w:rsidR="00BC14A1" w:rsidRPr="000079CC" w:rsidRDefault="00BC14A1" w:rsidP="004C4618">
      <w:pPr>
        <w:spacing w:after="0" w:line="240" w:lineRule="auto"/>
        <w:ind w:firstLine="567"/>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Mokyklai skirtas finansavimas tęsti veiklą sanatorinėse klasėse iš specialiosios tikslinės dotacijos: ugdymo</w:t>
      </w:r>
      <w:r w:rsidRPr="000079CC">
        <w:rPr>
          <w:rFonts w:ascii="Times New Roman" w:eastAsia="Times New Roman" w:hAnsi="Times New Roman" w:cs="Times New Roman"/>
          <w:b/>
          <w:sz w:val="24"/>
          <w:szCs w:val="24"/>
        </w:rPr>
        <w:t xml:space="preserve"> </w:t>
      </w:r>
      <w:r w:rsidRPr="000079CC">
        <w:rPr>
          <w:rFonts w:ascii="Times New Roman" w:eastAsia="Times New Roman" w:hAnsi="Times New Roman" w:cs="Times New Roman"/>
          <w:sz w:val="24"/>
          <w:szCs w:val="24"/>
        </w:rPr>
        <w:t xml:space="preserve">procesui organizuoti – 139,2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iš jų: darbo užmokesčiui – 135,0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w:t>
      </w:r>
      <w:proofErr w:type="spellStart"/>
      <w:r w:rsidRPr="000079CC">
        <w:rPr>
          <w:rFonts w:ascii="Times New Roman" w:eastAsia="Times New Roman" w:hAnsi="Times New Roman" w:cs="Times New Roman"/>
          <w:sz w:val="24"/>
          <w:szCs w:val="24"/>
        </w:rPr>
        <w:t>soc</w:t>
      </w:r>
      <w:proofErr w:type="spellEnd"/>
      <w:r w:rsidRPr="000079CC">
        <w:rPr>
          <w:rFonts w:ascii="Times New Roman" w:eastAsia="Times New Roman" w:hAnsi="Times New Roman" w:cs="Times New Roman"/>
          <w:sz w:val="24"/>
          <w:szCs w:val="24"/>
        </w:rPr>
        <w:t xml:space="preserve">. draudimo įmokoms -  2,1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prekėms ir paslaugoms – 2,1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ūkinei veiklai užtikrinti – 64,4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iš jų – darbo užmokesčiui –40,8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w:t>
      </w:r>
      <w:proofErr w:type="spellStart"/>
      <w:r w:rsidRPr="000079CC">
        <w:rPr>
          <w:rFonts w:ascii="Times New Roman" w:eastAsia="Times New Roman" w:hAnsi="Times New Roman" w:cs="Times New Roman"/>
          <w:sz w:val="24"/>
          <w:szCs w:val="24"/>
        </w:rPr>
        <w:t>soc</w:t>
      </w:r>
      <w:proofErr w:type="spellEnd"/>
      <w:r w:rsidRPr="000079CC">
        <w:rPr>
          <w:rFonts w:ascii="Times New Roman" w:eastAsia="Times New Roman" w:hAnsi="Times New Roman" w:cs="Times New Roman"/>
          <w:sz w:val="24"/>
          <w:szCs w:val="24"/>
        </w:rPr>
        <w:t xml:space="preserve">. draudimo įmokoms -  0,8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prekėms ir paslaugoms – 20,9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ilgalaikio turto įsigijimui – 1,9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2019 m. skirtos lėšos iš specialiosios tikslinės dotacijos mokyklos lavinamosios klasės aplinkai finansuoti – 11,6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iš jų: darbo užmokesčiui – 4,3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w:t>
      </w:r>
      <w:proofErr w:type="spellStart"/>
      <w:r w:rsidRPr="000079CC">
        <w:rPr>
          <w:rFonts w:ascii="Times New Roman" w:eastAsia="Times New Roman" w:hAnsi="Times New Roman" w:cs="Times New Roman"/>
          <w:sz w:val="24"/>
          <w:szCs w:val="24"/>
        </w:rPr>
        <w:t>soc</w:t>
      </w:r>
      <w:proofErr w:type="spellEnd"/>
      <w:r w:rsidRPr="000079CC">
        <w:rPr>
          <w:rFonts w:ascii="Times New Roman" w:eastAsia="Times New Roman" w:hAnsi="Times New Roman" w:cs="Times New Roman"/>
          <w:sz w:val="24"/>
          <w:szCs w:val="24"/>
        </w:rPr>
        <w:t xml:space="preserve">. draudimo įmokoms -  0,1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prekėms ir paslaugoms – 7,2 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 xml:space="preserve">.  </w:t>
      </w:r>
    </w:p>
    <w:p w:rsidR="00BC14A1" w:rsidRPr="000079CC" w:rsidRDefault="00BC14A1" w:rsidP="004C4618">
      <w:pPr>
        <w:pBdr>
          <w:bottom w:val="single" w:sz="6" w:space="4" w:color="auto"/>
        </w:pBdr>
        <w:spacing w:after="0" w:line="240" w:lineRule="auto"/>
        <w:ind w:firstLine="567"/>
        <w:jc w:val="center"/>
        <w:rPr>
          <w:rFonts w:ascii="Times New Roman" w:eastAsia="Times New Roman" w:hAnsi="Times New Roman" w:cs="Times New Roman"/>
          <w:b/>
          <w:bCs/>
          <w:sz w:val="24"/>
          <w:szCs w:val="24"/>
        </w:rPr>
      </w:pPr>
    </w:p>
    <w:p w:rsidR="00BC14A1" w:rsidRPr="000079CC" w:rsidRDefault="00BC14A1" w:rsidP="004C4618">
      <w:pPr>
        <w:pBdr>
          <w:bottom w:val="single" w:sz="6" w:space="4" w:color="auto"/>
        </w:pBdr>
        <w:spacing w:after="0" w:line="240" w:lineRule="auto"/>
        <w:ind w:firstLine="567"/>
        <w:jc w:val="center"/>
        <w:rPr>
          <w:rFonts w:ascii="Times New Roman" w:eastAsia="Times New Roman" w:hAnsi="Times New Roman" w:cs="Times New Roman"/>
          <w:bCs/>
          <w:sz w:val="24"/>
          <w:szCs w:val="24"/>
          <w:lang w:eastAsia="lt-LT"/>
        </w:rPr>
      </w:pPr>
      <w:r w:rsidRPr="000079CC">
        <w:rPr>
          <w:rFonts w:ascii="Times New Roman" w:eastAsia="Times New Roman" w:hAnsi="Times New Roman" w:cs="Times New Roman"/>
          <w:b/>
          <w:bCs/>
          <w:sz w:val="24"/>
          <w:szCs w:val="24"/>
        </w:rPr>
        <w:t xml:space="preserve">Ilgalaikio ir trumpalaikio turto įsigijimas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001"/>
        <w:gridCol w:w="3004"/>
        <w:gridCol w:w="1353"/>
        <w:gridCol w:w="1617"/>
      </w:tblGrid>
      <w:tr w:rsidR="00BC14A1" w:rsidRPr="000079CC" w:rsidTr="00D014F3">
        <w:tc>
          <w:tcPr>
            <w:tcW w:w="9628" w:type="dxa"/>
            <w:gridSpan w:val="5"/>
            <w:tcBorders>
              <w:top w:val="nil"/>
            </w:tcBorders>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Ilgalaikis turtas</w:t>
            </w:r>
          </w:p>
        </w:tc>
      </w:tr>
      <w:tr w:rsidR="00BC14A1" w:rsidRPr="000079CC" w:rsidTr="000079CC">
        <w:tc>
          <w:tcPr>
            <w:tcW w:w="653"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Eil. Nr.</w:t>
            </w:r>
          </w:p>
        </w:tc>
        <w:tc>
          <w:tcPr>
            <w:tcW w:w="3001"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Turto įsigijimo šaltiniai</w:t>
            </w:r>
          </w:p>
        </w:tc>
        <w:tc>
          <w:tcPr>
            <w:tcW w:w="3004"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Įsigytas turtas</w:t>
            </w:r>
          </w:p>
        </w:tc>
        <w:tc>
          <w:tcPr>
            <w:tcW w:w="1353"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Turto vertė</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(tūkst. eurų)</w:t>
            </w:r>
          </w:p>
        </w:tc>
        <w:tc>
          <w:tcPr>
            <w:tcW w:w="1617"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Iš viso</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b/>
                <w:sz w:val="24"/>
                <w:szCs w:val="24"/>
              </w:rPr>
              <w:t>(tūkst. eurų)</w:t>
            </w:r>
          </w:p>
        </w:tc>
      </w:tr>
      <w:tr w:rsidR="00BC14A1" w:rsidRPr="000079CC" w:rsidTr="000079CC">
        <w:trPr>
          <w:trHeight w:val="866"/>
        </w:trPr>
        <w:tc>
          <w:tcPr>
            <w:tcW w:w="653"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3001"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Specialioji tikslinė dotacija lavinamosios ir sanatorinių klasių aplinkai finansuoti</w:t>
            </w:r>
          </w:p>
        </w:tc>
        <w:tc>
          <w:tcPr>
            <w:tcW w:w="3004"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 Projektorius</w:t>
            </w:r>
          </w:p>
          <w:p w:rsidR="00BC14A1" w:rsidRPr="000079CC" w:rsidRDefault="00BC14A1" w:rsidP="004C4618">
            <w:pPr>
              <w:spacing w:after="0" w:line="240" w:lineRule="auto"/>
              <w:ind w:right="-108"/>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 Mokykliniai baldai</w:t>
            </w:r>
          </w:p>
        </w:tc>
        <w:tc>
          <w:tcPr>
            <w:tcW w:w="1353"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0,6</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0,7</w:t>
            </w: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p>
        </w:tc>
        <w:tc>
          <w:tcPr>
            <w:tcW w:w="1617"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1,3</w:t>
            </w:r>
          </w:p>
        </w:tc>
      </w:tr>
      <w:tr w:rsidR="00BC14A1" w:rsidRPr="000079CC" w:rsidTr="000079CC">
        <w:tc>
          <w:tcPr>
            <w:tcW w:w="653"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3001"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Mokymo aplinkos užtikrinimas</w:t>
            </w:r>
          </w:p>
        </w:tc>
        <w:tc>
          <w:tcPr>
            <w:tcW w:w="3004"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 Liftas</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 Mokykliniai baldai</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 Sensorinė įranga</w:t>
            </w:r>
          </w:p>
        </w:tc>
        <w:tc>
          <w:tcPr>
            <w:tcW w:w="1353"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84,2</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2,5</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4,0</w:t>
            </w:r>
          </w:p>
        </w:tc>
        <w:tc>
          <w:tcPr>
            <w:tcW w:w="1617"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90,7</w:t>
            </w:r>
          </w:p>
        </w:tc>
      </w:tr>
      <w:tr w:rsidR="00BC14A1" w:rsidRPr="000079CC" w:rsidTr="000079CC">
        <w:tc>
          <w:tcPr>
            <w:tcW w:w="653"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3001"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Paramos lėšos</w:t>
            </w:r>
          </w:p>
        </w:tc>
        <w:tc>
          <w:tcPr>
            <w:tcW w:w="3004"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Vaizdo stebėjimo sistema</w:t>
            </w:r>
          </w:p>
        </w:tc>
        <w:tc>
          <w:tcPr>
            <w:tcW w:w="1353"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0,4</w:t>
            </w:r>
          </w:p>
        </w:tc>
        <w:tc>
          <w:tcPr>
            <w:tcW w:w="1617"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0,4</w:t>
            </w:r>
          </w:p>
        </w:tc>
      </w:tr>
      <w:tr w:rsidR="00BC14A1" w:rsidRPr="000079CC" w:rsidTr="000079CC">
        <w:tc>
          <w:tcPr>
            <w:tcW w:w="653"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w:t>
            </w:r>
          </w:p>
        </w:tc>
        <w:tc>
          <w:tcPr>
            <w:tcW w:w="3001"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Projektas ,,IT naudojimo pamokose skatinimas, naudojant žvilgsnio sekimo technologijas“</w:t>
            </w:r>
          </w:p>
        </w:tc>
        <w:tc>
          <w:tcPr>
            <w:tcW w:w="3004"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Interaktyvūs monitoriai</w:t>
            </w:r>
          </w:p>
        </w:tc>
        <w:tc>
          <w:tcPr>
            <w:tcW w:w="1353"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4,0</w:t>
            </w:r>
          </w:p>
        </w:tc>
        <w:tc>
          <w:tcPr>
            <w:tcW w:w="1617"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4,0</w:t>
            </w:r>
          </w:p>
        </w:tc>
      </w:tr>
      <w:tr w:rsidR="00BC14A1" w:rsidRPr="000079CC" w:rsidTr="000079CC">
        <w:tc>
          <w:tcPr>
            <w:tcW w:w="9628" w:type="dxa"/>
            <w:gridSpan w:val="5"/>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color w:val="C00000"/>
                <w:sz w:val="24"/>
                <w:szCs w:val="24"/>
              </w:rPr>
            </w:pPr>
            <w:r w:rsidRPr="000079CC">
              <w:rPr>
                <w:rFonts w:ascii="Times New Roman" w:eastAsia="Times New Roman" w:hAnsi="Times New Roman" w:cs="Times New Roman"/>
                <w:b/>
                <w:sz w:val="24"/>
                <w:szCs w:val="24"/>
              </w:rPr>
              <w:t xml:space="preserve">                                                                                                            Iš viso              96,4         </w:t>
            </w:r>
          </w:p>
        </w:tc>
      </w:tr>
      <w:tr w:rsidR="00BC14A1" w:rsidRPr="000079CC" w:rsidTr="000079CC">
        <w:tc>
          <w:tcPr>
            <w:tcW w:w="9628" w:type="dxa"/>
            <w:gridSpan w:val="5"/>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color w:val="C00000"/>
                <w:sz w:val="24"/>
                <w:szCs w:val="24"/>
              </w:rPr>
            </w:pPr>
            <w:r w:rsidRPr="000079CC">
              <w:rPr>
                <w:rFonts w:ascii="Times New Roman" w:eastAsia="Times New Roman" w:hAnsi="Times New Roman" w:cs="Times New Roman"/>
                <w:b/>
                <w:sz w:val="24"/>
                <w:szCs w:val="24"/>
              </w:rPr>
              <w:t>Trumpalaikis turtas</w:t>
            </w:r>
          </w:p>
        </w:tc>
      </w:tr>
      <w:tr w:rsidR="00BC14A1" w:rsidRPr="000079CC" w:rsidTr="000079CC">
        <w:tc>
          <w:tcPr>
            <w:tcW w:w="653"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3001"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MK lėšos</w:t>
            </w:r>
          </w:p>
        </w:tc>
        <w:tc>
          <w:tcPr>
            <w:tcW w:w="3004"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1.Vadovėliai, mokymo priemonės</w:t>
            </w:r>
          </w:p>
          <w:p w:rsidR="00BC14A1" w:rsidRPr="000079CC" w:rsidRDefault="00BC14A1" w:rsidP="004C4618">
            <w:pPr>
              <w:spacing w:after="0" w:line="240" w:lineRule="auto"/>
              <w:ind w:right="-82"/>
              <w:rPr>
                <w:rFonts w:ascii="Times New Roman" w:eastAsia="Times New Roman" w:hAnsi="Times New Roman" w:cs="Times New Roman"/>
                <w:sz w:val="24"/>
                <w:szCs w:val="24"/>
              </w:rPr>
            </w:pPr>
          </w:p>
        </w:tc>
        <w:tc>
          <w:tcPr>
            <w:tcW w:w="1353"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9,6</w:t>
            </w:r>
          </w:p>
          <w:p w:rsidR="00BC14A1" w:rsidRPr="000079CC" w:rsidRDefault="00BC14A1" w:rsidP="004C4618">
            <w:pPr>
              <w:spacing w:after="0" w:line="240" w:lineRule="auto"/>
              <w:rPr>
                <w:rFonts w:ascii="Times New Roman" w:eastAsia="Times New Roman" w:hAnsi="Times New Roman" w:cs="Times New Roman"/>
                <w:sz w:val="24"/>
                <w:szCs w:val="24"/>
              </w:rPr>
            </w:pPr>
          </w:p>
        </w:tc>
        <w:tc>
          <w:tcPr>
            <w:tcW w:w="1617"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9,6</w:t>
            </w:r>
          </w:p>
        </w:tc>
      </w:tr>
      <w:tr w:rsidR="00BC14A1" w:rsidRPr="000079CC" w:rsidTr="000079CC">
        <w:trPr>
          <w:trHeight w:val="2121"/>
        </w:trPr>
        <w:tc>
          <w:tcPr>
            <w:tcW w:w="653"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3001"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Specialioji tikslinė dotacija lavinamosios ir sanatorinių klasių aplinkai finansuoti</w:t>
            </w:r>
          </w:p>
        </w:tc>
        <w:tc>
          <w:tcPr>
            <w:tcW w:w="3004"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1.Biuro įranga  (spausdintuvai,  kompiuteris, interaktyvi lenta)</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 Mokykliniai baldai            (spintos knygoms, mokykliniai suolai)</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 Grožinė literatūra</w:t>
            </w:r>
          </w:p>
        </w:tc>
        <w:tc>
          <w:tcPr>
            <w:tcW w:w="1353"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2,3</w:t>
            </w: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3,9</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0,5</w:t>
            </w:r>
          </w:p>
        </w:tc>
        <w:tc>
          <w:tcPr>
            <w:tcW w:w="1617"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6,7</w:t>
            </w:r>
          </w:p>
        </w:tc>
      </w:tr>
      <w:tr w:rsidR="00BC14A1" w:rsidRPr="000079CC" w:rsidTr="000079CC">
        <w:trPr>
          <w:trHeight w:val="1334"/>
        </w:trPr>
        <w:tc>
          <w:tcPr>
            <w:tcW w:w="653"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w:t>
            </w:r>
          </w:p>
        </w:tc>
        <w:tc>
          <w:tcPr>
            <w:tcW w:w="3001"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Mokymo aplinkos užtikrinimo programa</w:t>
            </w:r>
          </w:p>
        </w:tc>
        <w:tc>
          <w:tcPr>
            <w:tcW w:w="3004"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 Mokykliniai baldai (suolai, baldai kabinetams)</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 Biuro įranga</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3. </w:t>
            </w:r>
            <w:proofErr w:type="spellStart"/>
            <w:r w:rsidRPr="000079CC">
              <w:rPr>
                <w:rFonts w:ascii="Times New Roman" w:eastAsia="Times New Roman" w:hAnsi="Times New Roman" w:cs="Times New Roman"/>
                <w:sz w:val="24"/>
                <w:szCs w:val="24"/>
              </w:rPr>
              <w:t>Roletai</w:t>
            </w:r>
            <w:proofErr w:type="spellEnd"/>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 Sensorinė įranga</w:t>
            </w:r>
          </w:p>
        </w:tc>
        <w:tc>
          <w:tcPr>
            <w:tcW w:w="1353"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10,1</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0,5</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11,2</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w:t>
            </w:r>
          </w:p>
        </w:tc>
        <w:tc>
          <w:tcPr>
            <w:tcW w:w="1617"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23,8</w:t>
            </w:r>
          </w:p>
          <w:p w:rsidR="00BC14A1" w:rsidRPr="000079CC" w:rsidRDefault="00BC14A1" w:rsidP="004C4618">
            <w:pPr>
              <w:spacing w:after="0" w:line="240" w:lineRule="auto"/>
              <w:rPr>
                <w:rFonts w:ascii="Times New Roman" w:eastAsia="Times New Roman" w:hAnsi="Times New Roman" w:cs="Times New Roman"/>
                <w:b/>
                <w:sz w:val="24"/>
                <w:szCs w:val="24"/>
              </w:rPr>
            </w:pPr>
          </w:p>
        </w:tc>
      </w:tr>
      <w:tr w:rsidR="00BC14A1" w:rsidRPr="000079CC" w:rsidTr="00622918">
        <w:trPr>
          <w:trHeight w:val="435"/>
        </w:trPr>
        <w:tc>
          <w:tcPr>
            <w:tcW w:w="653" w:type="dxa"/>
            <w:tcBorders>
              <w:bottom w:val="single" w:sz="4" w:space="0" w:color="auto"/>
            </w:tcBorders>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w:t>
            </w:r>
          </w:p>
        </w:tc>
        <w:tc>
          <w:tcPr>
            <w:tcW w:w="3001" w:type="dxa"/>
            <w:tcBorders>
              <w:bottom w:val="single" w:sz="4" w:space="0" w:color="auto"/>
            </w:tcBorders>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Pajamos gautos už teikiamas paslaugas</w:t>
            </w:r>
          </w:p>
        </w:tc>
        <w:tc>
          <w:tcPr>
            <w:tcW w:w="3004" w:type="dxa"/>
            <w:tcBorders>
              <w:bottom w:val="single" w:sz="4" w:space="0" w:color="auto"/>
            </w:tcBorders>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 </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Ūkio inventorius </w:t>
            </w:r>
          </w:p>
        </w:tc>
        <w:tc>
          <w:tcPr>
            <w:tcW w:w="1353" w:type="dxa"/>
            <w:tcBorders>
              <w:bottom w:val="single" w:sz="4" w:space="0" w:color="auto"/>
            </w:tcBorders>
            <w:shd w:val="clear" w:color="auto" w:fill="auto"/>
          </w:tcPr>
          <w:p w:rsidR="00BC14A1" w:rsidRPr="000079CC" w:rsidRDefault="00BC14A1" w:rsidP="004C4618">
            <w:pPr>
              <w:spacing w:after="0" w:line="240" w:lineRule="auto"/>
              <w:jc w:val="center"/>
              <w:rPr>
                <w:rFonts w:ascii="Times New Roman" w:eastAsia="Times New Roman" w:hAnsi="Times New Roman" w:cs="Times New Roman"/>
                <w:color w:val="C00000"/>
                <w:sz w:val="24"/>
                <w:szCs w:val="24"/>
              </w:rPr>
            </w:pPr>
          </w:p>
          <w:p w:rsidR="00BC14A1" w:rsidRPr="000079CC" w:rsidRDefault="00BC14A1" w:rsidP="004C4618">
            <w:pPr>
              <w:spacing w:after="0" w:line="240" w:lineRule="auto"/>
              <w:jc w:val="center"/>
              <w:rPr>
                <w:rFonts w:ascii="Times New Roman" w:eastAsia="Times New Roman" w:hAnsi="Times New Roman" w:cs="Times New Roman"/>
                <w:color w:val="C00000"/>
                <w:sz w:val="24"/>
                <w:szCs w:val="24"/>
              </w:rPr>
            </w:pPr>
            <w:r w:rsidRPr="000079CC">
              <w:rPr>
                <w:rFonts w:ascii="Times New Roman" w:eastAsia="Times New Roman" w:hAnsi="Times New Roman" w:cs="Times New Roman"/>
                <w:sz w:val="24"/>
                <w:szCs w:val="24"/>
              </w:rPr>
              <w:t>0,3</w:t>
            </w:r>
          </w:p>
        </w:tc>
        <w:tc>
          <w:tcPr>
            <w:tcW w:w="1617" w:type="dxa"/>
            <w:tcBorders>
              <w:bottom w:val="single" w:sz="4" w:space="0" w:color="auto"/>
            </w:tcBorders>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color w:val="C00000"/>
                <w:sz w:val="24"/>
                <w:szCs w:val="24"/>
              </w:rPr>
            </w:pPr>
          </w:p>
          <w:p w:rsidR="00BC14A1" w:rsidRPr="000079CC" w:rsidRDefault="00BC14A1" w:rsidP="004C4618">
            <w:pPr>
              <w:spacing w:after="0" w:line="240" w:lineRule="auto"/>
              <w:jc w:val="center"/>
              <w:rPr>
                <w:rFonts w:ascii="Times New Roman" w:eastAsia="Times New Roman" w:hAnsi="Times New Roman" w:cs="Times New Roman"/>
                <w:b/>
                <w:color w:val="C00000"/>
                <w:sz w:val="24"/>
                <w:szCs w:val="24"/>
              </w:rPr>
            </w:pPr>
            <w:r w:rsidRPr="000079CC">
              <w:rPr>
                <w:rFonts w:ascii="Times New Roman" w:eastAsia="Times New Roman" w:hAnsi="Times New Roman" w:cs="Times New Roman"/>
                <w:b/>
                <w:sz w:val="24"/>
                <w:szCs w:val="24"/>
              </w:rPr>
              <w:t>0,3</w:t>
            </w:r>
          </w:p>
        </w:tc>
      </w:tr>
      <w:tr w:rsidR="00BC14A1" w:rsidRPr="000079CC" w:rsidTr="00622918">
        <w:tc>
          <w:tcPr>
            <w:tcW w:w="9628" w:type="dxa"/>
            <w:gridSpan w:val="5"/>
            <w:tcBorders>
              <w:bottom w:val="single" w:sz="4" w:space="0" w:color="auto"/>
            </w:tcBorders>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color w:val="C00000"/>
                <w:sz w:val="24"/>
                <w:szCs w:val="24"/>
              </w:rPr>
            </w:pPr>
            <w:r w:rsidRPr="000079CC">
              <w:rPr>
                <w:rFonts w:ascii="Times New Roman" w:eastAsia="Times New Roman" w:hAnsi="Times New Roman" w:cs="Times New Roman"/>
                <w:b/>
                <w:sz w:val="24"/>
                <w:szCs w:val="24"/>
              </w:rPr>
              <w:t xml:space="preserve">                                                                                                                 Iš viso:          40,4</w:t>
            </w:r>
          </w:p>
        </w:tc>
      </w:tr>
    </w:tbl>
    <w:p w:rsidR="00BC14A1" w:rsidRPr="000079CC" w:rsidRDefault="00BC14A1" w:rsidP="004C4618">
      <w:pPr>
        <w:spacing w:after="0" w:line="240" w:lineRule="auto"/>
        <w:ind w:firstLine="567"/>
        <w:jc w:val="both"/>
        <w:rPr>
          <w:rFonts w:ascii="Times New Roman" w:eastAsia="Times New Roman" w:hAnsi="Times New Roman" w:cs="Times New Roman"/>
          <w:color w:val="C00000"/>
          <w:sz w:val="24"/>
          <w:szCs w:val="24"/>
        </w:rPr>
      </w:pPr>
      <w:r w:rsidRPr="000079CC">
        <w:rPr>
          <w:rFonts w:ascii="Times New Roman" w:eastAsia="Times New Roman" w:hAnsi="Times New Roman" w:cs="Times New Roman"/>
          <w:sz w:val="24"/>
          <w:szCs w:val="24"/>
        </w:rPr>
        <w:t xml:space="preserve">2019 m. mokykla įsigijo ilgalaikio ir trumpalaikio turto už </w:t>
      </w:r>
      <w:r w:rsidRPr="000079CC">
        <w:rPr>
          <w:rFonts w:ascii="Times New Roman" w:eastAsia="Times New Roman" w:hAnsi="Times New Roman" w:cs="Times New Roman"/>
          <w:b/>
          <w:sz w:val="24"/>
          <w:szCs w:val="24"/>
        </w:rPr>
        <w:t>136,8 tūkst. eurų.</w:t>
      </w:r>
      <w:r w:rsidRPr="000079CC">
        <w:rPr>
          <w:rFonts w:ascii="Times New Roman" w:eastAsia="Times New Roman" w:hAnsi="Times New Roman" w:cs="Times New Roman"/>
          <w:sz w:val="24"/>
          <w:szCs w:val="24"/>
        </w:rPr>
        <w:t xml:space="preserve"> </w:t>
      </w:r>
    </w:p>
    <w:p w:rsidR="00BC14A1" w:rsidRPr="000079CC" w:rsidRDefault="00BC14A1" w:rsidP="004C4618">
      <w:pPr>
        <w:spacing w:after="0" w:line="240" w:lineRule="auto"/>
        <w:jc w:val="center"/>
        <w:rPr>
          <w:rFonts w:ascii="Times New Roman" w:eastAsia="Times New Roman" w:hAnsi="Times New Roman" w:cs="Times New Roman"/>
          <w:b/>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 xml:space="preserve">Lėšos iš kitų šaltinių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20"/>
        <w:gridCol w:w="1985"/>
        <w:gridCol w:w="1134"/>
        <w:gridCol w:w="2977"/>
        <w:gridCol w:w="1134"/>
      </w:tblGrid>
      <w:tr w:rsidR="00BC14A1" w:rsidRPr="000079CC" w:rsidTr="000079CC">
        <w:tc>
          <w:tcPr>
            <w:tcW w:w="556"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Eil. Nr.</w:t>
            </w:r>
          </w:p>
        </w:tc>
        <w:tc>
          <w:tcPr>
            <w:tcW w:w="1820"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Lėšų gavimo šaltiniai</w:t>
            </w:r>
          </w:p>
        </w:tc>
        <w:tc>
          <w:tcPr>
            <w:tcW w:w="1985"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Gautos lėšos</w:t>
            </w:r>
          </w:p>
        </w:tc>
        <w:tc>
          <w:tcPr>
            <w:tcW w:w="1134"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Suma</w:t>
            </w:r>
          </w:p>
          <w:p w:rsidR="00BC14A1" w:rsidRPr="000079CC" w:rsidRDefault="00BC14A1" w:rsidP="004C4618">
            <w:pPr>
              <w:spacing w:after="0" w:line="240" w:lineRule="auto"/>
              <w:ind w:left="-79" w:right="-137"/>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w:t>
            </w:r>
          </w:p>
        </w:tc>
        <w:tc>
          <w:tcPr>
            <w:tcW w:w="2977"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Panaudotos lėšos</w:t>
            </w:r>
          </w:p>
        </w:tc>
        <w:tc>
          <w:tcPr>
            <w:tcW w:w="1134"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Suma</w:t>
            </w:r>
          </w:p>
          <w:p w:rsidR="00BC14A1" w:rsidRPr="000079CC" w:rsidRDefault="00BC14A1" w:rsidP="004C4618">
            <w:pPr>
              <w:spacing w:after="0" w:line="240" w:lineRule="auto"/>
              <w:ind w:left="-221" w:right="-136"/>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w:t>
            </w:r>
          </w:p>
        </w:tc>
      </w:tr>
      <w:tr w:rsidR="00BC14A1" w:rsidRPr="000079CC" w:rsidTr="000079CC">
        <w:tc>
          <w:tcPr>
            <w:tcW w:w="556"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1820"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Paramos lėšos</w:t>
            </w:r>
          </w:p>
        </w:tc>
        <w:tc>
          <w:tcPr>
            <w:tcW w:w="1985"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 Mokyklos bendruomenės narių parama (2 proc. pajamų mokesčio)</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 Fizinių asmenų parama</w:t>
            </w:r>
          </w:p>
        </w:tc>
        <w:tc>
          <w:tcPr>
            <w:tcW w:w="1134"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1,1</w:t>
            </w: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0,6</w:t>
            </w:r>
          </w:p>
        </w:tc>
        <w:tc>
          <w:tcPr>
            <w:tcW w:w="2977"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1. Mokinių ekskursijoms ir išvykoms </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 Renginių, konkursų organizavimui</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3. Mokyklos </w:t>
            </w:r>
            <w:proofErr w:type="spellStart"/>
            <w:r w:rsidRPr="000079CC">
              <w:rPr>
                <w:rFonts w:ascii="Times New Roman" w:eastAsia="Times New Roman" w:hAnsi="Times New Roman" w:cs="Times New Roman"/>
                <w:sz w:val="24"/>
                <w:szCs w:val="24"/>
              </w:rPr>
              <w:t>gerbūvio</w:t>
            </w:r>
            <w:proofErr w:type="spellEnd"/>
            <w:r w:rsidRPr="000079CC">
              <w:rPr>
                <w:rFonts w:ascii="Times New Roman" w:eastAsia="Times New Roman" w:hAnsi="Times New Roman" w:cs="Times New Roman"/>
                <w:sz w:val="24"/>
                <w:szCs w:val="24"/>
              </w:rPr>
              <w:t xml:space="preserve"> gerinimui</w:t>
            </w:r>
          </w:p>
          <w:p w:rsidR="00BC14A1" w:rsidRPr="000079CC" w:rsidRDefault="00BC14A1" w:rsidP="004C4618">
            <w:pPr>
              <w:spacing w:after="0" w:line="240" w:lineRule="auto"/>
              <w:rPr>
                <w:rFonts w:ascii="Times New Roman" w:eastAsia="Times New Roman" w:hAnsi="Times New Roman" w:cs="Times New Roman"/>
                <w:sz w:val="24"/>
                <w:szCs w:val="24"/>
              </w:rPr>
            </w:pPr>
          </w:p>
        </w:tc>
        <w:tc>
          <w:tcPr>
            <w:tcW w:w="1134"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0,9</w:t>
            </w: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0,4</w:t>
            </w: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0,4</w:t>
            </w:r>
          </w:p>
        </w:tc>
      </w:tr>
      <w:tr w:rsidR="00BC14A1" w:rsidRPr="000079CC" w:rsidTr="000079CC">
        <w:tc>
          <w:tcPr>
            <w:tcW w:w="556"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color w:val="C00000"/>
                <w:sz w:val="24"/>
                <w:szCs w:val="24"/>
              </w:rPr>
            </w:pPr>
          </w:p>
        </w:tc>
        <w:tc>
          <w:tcPr>
            <w:tcW w:w="1820"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color w:val="C00000"/>
                <w:sz w:val="24"/>
                <w:szCs w:val="24"/>
              </w:rPr>
            </w:pPr>
          </w:p>
        </w:tc>
        <w:tc>
          <w:tcPr>
            <w:tcW w:w="1985"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1134"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1,7</w:t>
            </w:r>
          </w:p>
        </w:tc>
        <w:tc>
          <w:tcPr>
            <w:tcW w:w="2977"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p>
        </w:tc>
        <w:tc>
          <w:tcPr>
            <w:tcW w:w="1134"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color w:val="C00000"/>
                <w:sz w:val="24"/>
                <w:szCs w:val="24"/>
              </w:rPr>
            </w:pPr>
            <w:r w:rsidRPr="000079CC">
              <w:rPr>
                <w:rFonts w:ascii="Times New Roman" w:eastAsia="Times New Roman" w:hAnsi="Times New Roman" w:cs="Times New Roman"/>
                <w:b/>
                <w:sz w:val="24"/>
                <w:szCs w:val="24"/>
              </w:rPr>
              <w:t>1,7</w:t>
            </w:r>
          </w:p>
        </w:tc>
      </w:tr>
      <w:tr w:rsidR="00BC14A1" w:rsidRPr="000079CC" w:rsidTr="000079CC">
        <w:tc>
          <w:tcPr>
            <w:tcW w:w="556"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w:t>
            </w:r>
          </w:p>
        </w:tc>
        <w:tc>
          <w:tcPr>
            <w:tcW w:w="1820"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Pajamos gautos už teikiamas paslaugas</w:t>
            </w:r>
          </w:p>
        </w:tc>
        <w:tc>
          <w:tcPr>
            <w:tcW w:w="1985"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 Už naudojimąsi sporto salės patalpomis</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 2.Už naudojimąsi aktų salės patalpomis</w:t>
            </w:r>
          </w:p>
          <w:p w:rsidR="00BC14A1" w:rsidRPr="000079CC" w:rsidRDefault="00BC14A1" w:rsidP="004C4618">
            <w:pPr>
              <w:spacing w:after="0" w:line="240" w:lineRule="auto"/>
              <w:rPr>
                <w:rFonts w:ascii="Times New Roman" w:eastAsia="Times New Roman" w:hAnsi="Times New Roman" w:cs="Times New Roman"/>
                <w:sz w:val="24"/>
                <w:szCs w:val="24"/>
              </w:rPr>
            </w:pPr>
          </w:p>
          <w:p w:rsidR="00BC14A1" w:rsidRPr="000079CC" w:rsidRDefault="00BC14A1" w:rsidP="004C4618">
            <w:pPr>
              <w:spacing w:after="0" w:line="240" w:lineRule="auto"/>
              <w:rPr>
                <w:rFonts w:ascii="Times New Roman" w:eastAsia="Times New Roman" w:hAnsi="Times New Roman" w:cs="Times New Roman"/>
                <w:sz w:val="24"/>
                <w:szCs w:val="24"/>
              </w:rPr>
            </w:pPr>
          </w:p>
          <w:p w:rsidR="00BC14A1" w:rsidRPr="000079CC" w:rsidRDefault="00BC14A1" w:rsidP="004C4618">
            <w:pPr>
              <w:spacing w:after="0" w:line="240" w:lineRule="auto"/>
              <w:rPr>
                <w:rFonts w:ascii="Times New Roman" w:eastAsia="Times New Roman" w:hAnsi="Times New Roman" w:cs="Times New Roman"/>
                <w:sz w:val="24"/>
                <w:szCs w:val="24"/>
              </w:rPr>
            </w:pPr>
          </w:p>
        </w:tc>
        <w:tc>
          <w:tcPr>
            <w:tcW w:w="1134"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color w:val="C00000"/>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1,5</w:t>
            </w: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1,0</w:t>
            </w:r>
          </w:p>
          <w:p w:rsidR="00BC14A1" w:rsidRPr="000079CC" w:rsidRDefault="00BC14A1" w:rsidP="004C4618">
            <w:pPr>
              <w:spacing w:after="0" w:line="240" w:lineRule="auto"/>
              <w:jc w:val="center"/>
              <w:rPr>
                <w:rFonts w:ascii="Times New Roman" w:eastAsia="Times New Roman" w:hAnsi="Times New Roman" w:cs="Times New Roman"/>
                <w:color w:val="C00000"/>
                <w:sz w:val="24"/>
                <w:szCs w:val="24"/>
              </w:rPr>
            </w:pPr>
          </w:p>
          <w:p w:rsidR="00BC14A1" w:rsidRPr="000079CC" w:rsidRDefault="00BC14A1" w:rsidP="004C4618">
            <w:pPr>
              <w:spacing w:after="0" w:line="240" w:lineRule="auto"/>
              <w:jc w:val="center"/>
              <w:rPr>
                <w:rFonts w:ascii="Times New Roman" w:eastAsia="Times New Roman" w:hAnsi="Times New Roman" w:cs="Times New Roman"/>
                <w:color w:val="C00000"/>
                <w:sz w:val="24"/>
                <w:szCs w:val="24"/>
              </w:rPr>
            </w:pPr>
          </w:p>
          <w:p w:rsidR="00BC14A1" w:rsidRPr="000079CC" w:rsidRDefault="00BC14A1" w:rsidP="004C4618">
            <w:pPr>
              <w:spacing w:after="0" w:line="240" w:lineRule="auto"/>
              <w:rPr>
                <w:rFonts w:ascii="Times New Roman" w:eastAsia="Times New Roman" w:hAnsi="Times New Roman" w:cs="Times New Roman"/>
                <w:color w:val="C00000"/>
                <w:sz w:val="24"/>
                <w:szCs w:val="24"/>
              </w:rPr>
            </w:pPr>
          </w:p>
        </w:tc>
        <w:tc>
          <w:tcPr>
            <w:tcW w:w="2977"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lastRenderedPageBreak/>
              <w:t>1. Ūkio inventorius</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2. Kitos prekės (kanceliarinės prekės, elektros prekės, </w:t>
            </w:r>
            <w:proofErr w:type="spellStart"/>
            <w:r w:rsidRPr="000079CC">
              <w:rPr>
                <w:rFonts w:ascii="Times New Roman" w:eastAsia="Times New Roman" w:hAnsi="Times New Roman" w:cs="Times New Roman"/>
                <w:sz w:val="24"/>
                <w:szCs w:val="24"/>
              </w:rPr>
              <w:t>toneriai</w:t>
            </w:r>
            <w:proofErr w:type="spellEnd"/>
            <w:r w:rsidRPr="000079CC">
              <w:rPr>
                <w:rFonts w:ascii="Times New Roman" w:eastAsia="Times New Roman" w:hAnsi="Times New Roman" w:cs="Times New Roman"/>
                <w:sz w:val="24"/>
                <w:szCs w:val="24"/>
              </w:rPr>
              <w:t>, prekės smulkiam patalpų remontui)</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 Apmokėta už paslaugas</w:t>
            </w:r>
          </w:p>
          <w:p w:rsidR="00BC14A1" w:rsidRPr="000079CC" w:rsidRDefault="00BC14A1" w:rsidP="004C4618">
            <w:pPr>
              <w:spacing w:after="0" w:line="240" w:lineRule="auto"/>
              <w:rPr>
                <w:rFonts w:ascii="Times New Roman" w:eastAsia="Times New Roman" w:hAnsi="Times New Roman" w:cs="Times New Roman"/>
                <w:color w:val="C00000"/>
                <w:sz w:val="24"/>
                <w:szCs w:val="24"/>
              </w:rPr>
            </w:pPr>
            <w:r w:rsidRPr="000079CC">
              <w:rPr>
                <w:rFonts w:ascii="Times New Roman" w:eastAsia="Times New Roman" w:hAnsi="Times New Roman" w:cs="Times New Roman"/>
                <w:sz w:val="24"/>
                <w:szCs w:val="24"/>
              </w:rPr>
              <w:lastRenderedPageBreak/>
              <w:t xml:space="preserve"> ( profilaktinį sveikatos patikrinimą, geriamojo vandens aparato nuomą,  transporto paslaugas, mokinių </w:t>
            </w:r>
            <w:proofErr w:type="spellStart"/>
            <w:r w:rsidRPr="000079CC">
              <w:rPr>
                <w:rFonts w:ascii="Times New Roman" w:eastAsia="Times New Roman" w:hAnsi="Times New Roman" w:cs="Times New Roman"/>
                <w:sz w:val="24"/>
                <w:szCs w:val="24"/>
              </w:rPr>
              <w:t>pavežėjimą</w:t>
            </w:r>
            <w:proofErr w:type="spellEnd"/>
            <w:r w:rsidRPr="000079CC">
              <w:rPr>
                <w:rFonts w:ascii="Times New Roman" w:eastAsia="Times New Roman" w:hAnsi="Times New Roman" w:cs="Times New Roman"/>
                <w:sz w:val="24"/>
                <w:szCs w:val="24"/>
              </w:rPr>
              <w:t xml:space="preserve">)  </w:t>
            </w:r>
          </w:p>
        </w:tc>
        <w:tc>
          <w:tcPr>
            <w:tcW w:w="1134"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lastRenderedPageBreak/>
              <w:t>0,3</w:t>
            </w: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1,1</w:t>
            </w: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rPr>
                <w:rFonts w:ascii="Times New Roman" w:eastAsia="Times New Roman" w:hAnsi="Times New Roman" w:cs="Times New Roman"/>
                <w:sz w:val="24"/>
                <w:szCs w:val="24"/>
              </w:rPr>
            </w:pPr>
          </w:p>
          <w:p w:rsidR="00BC14A1" w:rsidRPr="000079CC" w:rsidRDefault="00BC14A1" w:rsidP="004C4618">
            <w:pPr>
              <w:spacing w:after="0" w:line="240" w:lineRule="auto"/>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1,1</w:t>
            </w:r>
          </w:p>
        </w:tc>
      </w:tr>
      <w:tr w:rsidR="00BC14A1" w:rsidRPr="000079CC" w:rsidTr="000079CC">
        <w:tc>
          <w:tcPr>
            <w:tcW w:w="556"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color w:val="C00000"/>
                <w:sz w:val="24"/>
                <w:szCs w:val="24"/>
              </w:rPr>
            </w:pPr>
          </w:p>
        </w:tc>
        <w:tc>
          <w:tcPr>
            <w:tcW w:w="1820" w:type="dxa"/>
            <w:shd w:val="clear" w:color="auto" w:fill="auto"/>
          </w:tcPr>
          <w:p w:rsidR="00BC14A1" w:rsidRPr="000079CC" w:rsidRDefault="00BC14A1" w:rsidP="004C4618">
            <w:pPr>
              <w:spacing w:after="0" w:line="240" w:lineRule="auto"/>
              <w:rPr>
                <w:rFonts w:ascii="Times New Roman" w:eastAsia="Times New Roman" w:hAnsi="Times New Roman" w:cs="Times New Roman"/>
                <w:color w:val="C00000"/>
                <w:sz w:val="24"/>
                <w:szCs w:val="24"/>
              </w:rPr>
            </w:pPr>
          </w:p>
        </w:tc>
        <w:tc>
          <w:tcPr>
            <w:tcW w:w="1985" w:type="dxa"/>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tc>
        <w:tc>
          <w:tcPr>
            <w:tcW w:w="1134"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2,5</w:t>
            </w:r>
          </w:p>
        </w:tc>
        <w:tc>
          <w:tcPr>
            <w:tcW w:w="2977"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color w:val="C00000"/>
                <w:sz w:val="24"/>
                <w:szCs w:val="24"/>
              </w:rPr>
            </w:pPr>
          </w:p>
        </w:tc>
        <w:tc>
          <w:tcPr>
            <w:tcW w:w="1134"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color w:val="C00000"/>
                <w:sz w:val="24"/>
                <w:szCs w:val="24"/>
              </w:rPr>
            </w:pPr>
            <w:r w:rsidRPr="000079CC">
              <w:rPr>
                <w:rFonts w:ascii="Times New Roman" w:eastAsia="Times New Roman" w:hAnsi="Times New Roman" w:cs="Times New Roman"/>
                <w:b/>
                <w:sz w:val="24"/>
                <w:szCs w:val="24"/>
              </w:rPr>
              <w:t>2,5</w:t>
            </w:r>
          </w:p>
        </w:tc>
      </w:tr>
      <w:tr w:rsidR="00BC14A1" w:rsidRPr="000079CC" w:rsidTr="000079CC">
        <w:tc>
          <w:tcPr>
            <w:tcW w:w="556" w:type="dxa"/>
            <w:shd w:val="clear" w:color="auto" w:fill="auto"/>
          </w:tcPr>
          <w:p w:rsidR="00BC14A1" w:rsidRPr="000079CC" w:rsidRDefault="00BC14A1" w:rsidP="004C4618">
            <w:pPr>
              <w:spacing w:after="0" w:line="240" w:lineRule="auto"/>
              <w:jc w:val="both"/>
              <w:rPr>
                <w:rFonts w:ascii="Times New Roman" w:eastAsia="Times New Roman" w:hAnsi="Times New Roman" w:cs="Times New Roman"/>
                <w:color w:val="C00000"/>
                <w:sz w:val="24"/>
                <w:szCs w:val="24"/>
              </w:rPr>
            </w:pPr>
          </w:p>
        </w:tc>
        <w:tc>
          <w:tcPr>
            <w:tcW w:w="4939" w:type="dxa"/>
            <w:gridSpan w:val="3"/>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                         Iš viso                            </w:t>
            </w:r>
            <w:r w:rsidRPr="000079CC">
              <w:rPr>
                <w:rFonts w:ascii="Times New Roman" w:eastAsia="Times New Roman" w:hAnsi="Times New Roman" w:cs="Times New Roman"/>
                <w:b/>
                <w:sz w:val="24"/>
                <w:szCs w:val="24"/>
              </w:rPr>
              <w:t>4,2</w:t>
            </w:r>
          </w:p>
        </w:tc>
        <w:tc>
          <w:tcPr>
            <w:tcW w:w="4111" w:type="dxa"/>
            <w:gridSpan w:val="2"/>
            <w:shd w:val="clear" w:color="auto" w:fill="auto"/>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 xml:space="preserve">                                                 4,2</w:t>
            </w:r>
          </w:p>
        </w:tc>
      </w:tr>
    </w:tbl>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Kreditinis ir debetinis įsiskolinimas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7"/>
        <w:gridCol w:w="1866"/>
        <w:gridCol w:w="1871"/>
        <w:gridCol w:w="2090"/>
      </w:tblGrid>
      <w:tr w:rsidR="00BC14A1" w:rsidRPr="000079CC" w:rsidTr="00982C44">
        <w:trPr>
          <w:trHeight w:val="735"/>
        </w:trPr>
        <w:tc>
          <w:tcPr>
            <w:tcW w:w="704" w:type="dxa"/>
            <w:tcBorders>
              <w:top w:val="single" w:sz="4" w:space="0" w:color="auto"/>
              <w:left w:val="single" w:sz="4" w:space="0" w:color="auto"/>
              <w:bottom w:val="single" w:sz="4" w:space="0" w:color="auto"/>
              <w:right w:val="single" w:sz="4" w:space="0" w:color="auto"/>
            </w:tcBorders>
            <w:hideMark/>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Eil. Nr.</w:t>
            </w:r>
          </w:p>
        </w:tc>
        <w:tc>
          <w:tcPr>
            <w:tcW w:w="3097" w:type="dxa"/>
            <w:tcBorders>
              <w:top w:val="single" w:sz="4" w:space="0" w:color="auto"/>
              <w:left w:val="single" w:sz="4" w:space="0" w:color="auto"/>
              <w:bottom w:val="single" w:sz="4" w:space="0" w:color="auto"/>
              <w:right w:val="single" w:sz="4" w:space="0" w:color="auto"/>
            </w:tcBorders>
            <w:hideMark/>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Straipsnio pavadinimas</w:t>
            </w:r>
          </w:p>
        </w:tc>
        <w:tc>
          <w:tcPr>
            <w:tcW w:w="1866" w:type="dxa"/>
            <w:tcBorders>
              <w:top w:val="single" w:sz="4" w:space="0" w:color="auto"/>
              <w:left w:val="single" w:sz="4" w:space="0" w:color="auto"/>
              <w:bottom w:val="single" w:sz="4" w:space="0" w:color="auto"/>
              <w:right w:val="single" w:sz="4" w:space="0" w:color="auto"/>
            </w:tcBorders>
            <w:hideMark/>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Metų pradžioje</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2018-12-31</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(tūkst. </w:t>
            </w:r>
            <w:proofErr w:type="spellStart"/>
            <w:r w:rsidRPr="000079CC">
              <w:rPr>
                <w:rFonts w:ascii="Times New Roman" w:eastAsia="Times New Roman" w:hAnsi="Times New Roman" w:cs="Times New Roman"/>
                <w:bCs/>
                <w:sz w:val="24"/>
                <w:szCs w:val="24"/>
                <w:lang w:eastAsia="lt-LT"/>
              </w:rPr>
              <w:t>Eur</w:t>
            </w:r>
            <w:proofErr w:type="spellEnd"/>
            <w:r w:rsidRPr="000079CC">
              <w:rPr>
                <w:rFonts w:ascii="Times New Roman" w:eastAsia="Times New Roman" w:hAnsi="Times New Roman" w:cs="Times New Roman"/>
                <w:bCs/>
                <w:sz w:val="24"/>
                <w:szCs w:val="24"/>
                <w:lang w:eastAsia="lt-LT"/>
              </w:rPr>
              <w:t xml:space="preserve">  </w:t>
            </w:r>
            <w:r w:rsidRPr="000079CC">
              <w:rPr>
                <w:rFonts w:ascii="Times New Roman" w:eastAsia="Times New Roman" w:hAnsi="Times New Roman" w:cs="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hideMark/>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Metų pabaigoje</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2019-12-31</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w:t>
            </w:r>
          </w:p>
        </w:tc>
        <w:tc>
          <w:tcPr>
            <w:tcW w:w="2090" w:type="dxa"/>
            <w:tcBorders>
              <w:top w:val="single" w:sz="4" w:space="0" w:color="auto"/>
              <w:left w:val="single" w:sz="4" w:space="0" w:color="auto"/>
              <w:bottom w:val="single" w:sz="4" w:space="0" w:color="auto"/>
              <w:right w:val="single" w:sz="4" w:space="0" w:color="auto"/>
            </w:tcBorders>
            <w:hideMark/>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Padidėjo+</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Sumažėjo –</w:t>
            </w:r>
          </w:p>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(tūkst. </w:t>
            </w:r>
            <w:proofErr w:type="spellStart"/>
            <w:r w:rsidRPr="000079CC">
              <w:rPr>
                <w:rFonts w:ascii="Times New Roman" w:eastAsia="Times New Roman" w:hAnsi="Times New Roman" w:cs="Times New Roman"/>
                <w:sz w:val="24"/>
                <w:szCs w:val="24"/>
              </w:rPr>
              <w:t>Eur</w:t>
            </w:r>
            <w:proofErr w:type="spellEnd"/>
            <w:r w:rsidRPr="000079CC">
              <w:rPr>
                <w:rFonts w:ascii="Times New Roman" w:eastAsia="Times New Roman" w:hAnsi="Times New Roman" w:cs="Times New Roman"/>
                <w:sz w:val="24"/>
                <w:szCs w:val="24"/>
              </w:rPr>
              <w:t>)</w:t>
            </w:r>
          </w:p>
        </w:tc>
      </w:tr>
      <w:tr w:rsidR="00BC14A1" w:rsidRPr="000079CC" w:rsidTr="00982C44">
        <w:trPr>
          <w:trHeight w:val="412"/>
        </w:trPr>
        <w:tc>
          <w:tcPr>
            <w:tcW w:w="704" w:type="dxa"/>
            <w:tcBorders>
              <w:top w:val="single" w:sz="4" w:space="0" w:color="auto"/>
              <w:left w:val="single" w:sz="4" w:space="0" w:color="auto"/>
              <w:bottom w:val="single" w:sz="4" w:space="0" w:color="auto"/>
              <w:right w:val="single" w:sz="4" w:space="0" w:color="auto"/>
            </w:tcBorders>
            <w:hideMark/>
          </w:tcPr>
          <w:p w:rsidR="00BC14A1" w:rsidRPr="000079CC" w:rsidRDefault="00BC14A1" w:rsidP="00982C44">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3097" w:type="dxa"/>
            <w:tcBorders>
              <w:top w:val="single" w:sz="4" w:space="0" w:color="auto"/>
              <w:left w:val="single" w:sz="4" w:space="0" w:color="auto"/>
              <w:bottom w:val="single" w:sz="4" w:space="0" w:color="auto"/>
              <w:right w:val="single" w:sz="4" w:space="0" w:color="auto"/>
            </w:tcBorders>
            <w:hideMark/>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Darbo užmokestis</w:t>
            </w:r>
          </w:p>
        </w:tc>
        <w:tc>
          <w:tcPr>
            <w:tcW w:w="1866"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1,1</w:t>
            </w:r>
          </w:p>
        </w:tc>
        <w:tc>
          <w:tcPr>
            <w:tcW w:w="1871"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15,3</w:t>
            </w:r>
          </w:p>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         </w:t>
            </w:r>
          </w:p>
        </w:tc>
        <w:tc>
          <w:tcPr>
            <w:tcW w:w="2090"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+14,2</w:t>
            </w:r>
          </w:p>
        </w:tc>
      </w:tr>
      <w:tr w:rsidR="00BC14A1" w:rsidRPr="000079CC" w:rsidTr="00982C44">
        <w:trPr>
          <w:trHeight w:val="663"/>
        </w:trPr>
        <w:tc>
          <w:tcPr>
            <w:tcW w:w="704" w:type="dxa"/>
            <w:tcBorders>
              <w:top w:val="single" w:sz="4" w:space="0" w:color="auto"/>
              <w:left w:val="single" w:sz="4" w:space="0" w:color="auto"/>
              <w:bottom w:val="single" w:sz="4" w:space="0" w:color="auto"/>
              <w:right w:val="single" w:sz="4" w:space="0" w:color="auto"/>
            </w:tcBorders>
          </w:tcPr>
          <w:p w:rsidR="00BC14A1" w:rsidRPr="000079CC" w:rsidRDefault="00982C44" w:rsidP="00982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C14A1" w:rsidRPr="000079CC">
              <w:rPr>
                <w:rFonts w:ascii="Times New Roman" w:eastAsia="Times New Roman" w:hAnsi="Times New Roman" w:cs="Times New Roman"/>
                <w:sz w:val="24"/>
                <w:szCs w:val="24"/>
              </w:rPr>
              <w:t>.</w:t>
            </w:r>
          </w:p>
        </w:tc>
        <w:tc>
          <w:tcPr>
            <w:tcW w:w="3097"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Socialinio draudimo įmokos</w:t>
            </w:r>
          </w:p>
        </w:tc>
        <w:tc>
          <w:tcPr>
            <w:tcW w:w="1866"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0,3</w:t>
            </w:r>
          </w:p>
        </w:tc>
        <w:tc>
          <w:tcPr>
            <w:tcW w:w="2090"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+0,3</w:t>
            </w:r>
          </w:p>
        </w:tc>
      </w:tr>
      <w:tr w:rsidR="00BC14A1" w:rsidRPr="000079CC" w:rsidTr="00982C44">
        <w:tc>
          <w:tcPr>
            <w:tcW w:w="704" w:type="dxa"/>
            <w:tcBorders>
              <w:top w:val="single" w:sz="4" w:space="0" w:color="auto"/>
              <w:left w:val="single" w:sz="4" w:space="0" w:color="auto"/>
              <w:bottom w:val="single" w:sz="4" w:space="0" w:color="auto"/>
              <w:right w:val="single" w:sz="4" w:space="0" w:color="auto"/>
            </w:tcBorders>
            <w:hideMark/>
          </w:tcPr>
          <w:p w:rsidR="00BC14A1" w:rsidRPr="000079CC" w:rsidRDefault="00982C44" w:rsidP="00982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14A1" w:rsidRPr="000079CC">
              <w:rPr>
                <w:rFonts w:ascii="Times New Roman" w:eastAsia="Times New Roman" w:hAnsi="Times New Roman" w:cs="Times New Roman"/>
                <w:sz w:val="24"/>
                <w:szCs w:val="24"/>
              </w:rPr>
              <w:t>.</w:t>
            </w:r>
          </w:p>
        </w:tc>
        <w:tc>
          <w:tcPr>
            <w:tcW w:w="3097" w:type="dxa"/>
            <w:tcBorders>
              <w:top w:val="single" w:sz="4" w:space="0" w:color="auto"/>
              <w:left w:val="single" w:sz="4" w:space="0" w:color="auto"/>
              <w:bottom w:val="single" w:sz="4" w:space="0" w:color="auto"/>
              <w:right w:val="single" w:sz="4" w:space="0" w:color="auto"/>
            </w:tcBorders>
            <w:hideMark/>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Paslaugų panaudojimas</w:t>
            </w:r>
          </w:p>
        </w:tc>
        <w:tc>
          <w:tcPr>
            <w:tcW w:w="1866"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5,0</w:t>
            </w:r>
          </w:p>
        </w:tc>
        <w:tc>
          <w:tcPr>
            <w:tcW w:w="1871"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5,4</w:t>
            </w:r>
          </w:p>
        </w:tc>
        <w:tc>
          <w:tcPr>
            <w:tcW w:w="2090"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+0,4</w:t>
            </w:r>
          </w:p>
        </w:tc>
      </w:tr>
      <w:tr w:rsidR="00BC14A1" w:rsidRPr="000079CC" w:rsidTr="00982C44">
        <w:tc>
          <w:tcPr>
            <w:tcW w:w="704" w:type="dxa"/>
            <w:tcBorders>
              <w:top w:val="single" w:sz="4" w:space="0" w:color="auto"/>
              <w:left w:val="single" w:sz="4" w:space="0" w:color="auto"/>
              <w:bottom w:val="single" w:sz="4" w:space="0" w:color="auto"/>
              <w:right w:val="single" w:sz="4" w:space="0" w:color="auto"/>
            </w:tcBorders>
            <w:hideMark/>
          </w:tcPr>
          <w:p w:rsidR="00BC14A1" w:rsidRPr="000079CC" w:rsidRDefault="00982C44" w:rsidP="00982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14A1" w:rsidRPr="000079CC">
              <w:rPr>
                <w:rFonts w:ascii="Times New Roman" w:eastAsia="Times New Roman" w:hAnsi="Times New Roman" w:cs="Times New Roman"/>
                <w:sz w:val="24"/>
                <w:szCs w:val="24"/>
              </w:rPr>
              <w:t>.1.</w:t>
            </w:r>
          </w:p>
        </w:tc>
        <w:tc>
          <w:tcPr>
            <w:tcW w:w="3097" w:type="dxa"/>
            <w:tcBorders>
              <w:top w:val="single" w:sz="4" w:space="0" w:color="auto"/>
              <w:left w:val="single" w:sz="4" w:space="0" w:color="auto"/>
              <w:bottom w:val="single" w:sz="4" w:space="0" w:color="auto"/>
              <w:right w:val="single" w:sz="4" w:space="0" w:color="auto"/>
            </w:tcBorders>
            <w:hideMark/>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Šildymas</w:t>
            </w:r>
          </w:p>
        </w:tc>
        <w:tc>
          <w:tcPr>
            <w:tcW w:w="1866"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3,9</w:t>
            </w:r>
          </w:p>
        </w:tc>
        <w:tc>
          <w:tcPr>
            <w:tcW w:w="1871"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3,8</w:t>
            </w:r>
          </w:p>
        </w:tc>
        <w:tc>
          <w:tcPr>
            <w:tcW w:w="2090"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-0,1</w:t>
            </w:r>
          </w:p>
        </w:tc>
      </w:tr>
      <w:tr w:rsidR="00BC14A1" w:rsidRPr="000079CC" w:rsidTr="00982C44">
        <w:tc>
          <w:tcPr>
            <w:tcW w:w="704" w:type="dxa"/>
            <w:tcBorders>
              <w:top w:val="single" w:sz="4" w:space="0" w:color="auto"/>
              <w:left w:val="single" w:sz="4" w:space="0" w:color="auto"/>
              <w:bottom w:val="single" w:sz="4" w:space="0" w:color="auto"/>
              <w:right w:val="single" w:sz="4" w:space="0" w:color="auto"/>
            </w:tcBorders>
            <w:hideMark/>
          </w:tcPr>
          <w:p w:rsidR="00BC14A1" w:rsidRPr="000079CC" w:rsidRDefault="00982C44" w:rsidP="00982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14A1" w:rsidRPr="000079CC">
              <w:rPr>
                <w:rFonts w:ascii="Times New Roman" w:eastAsia="Times New Roman" w:hAnsi="Times New Roman" w:cs="Times New Roman"/>
                <w:sz w:val="24"/>
                <w:szCs w:val="24"/>
              </w:rPr>
              <w:t>.2.</w:t>
            </w:r>
          </w:p>
        </w:tc>
        <w:tc>
          <w:tcPr>
            <w:tcW w:w="3097" w:type="dxa"/>
            <w:tcBorders>
              <w:top w:val="single" w:sz="4" w:space="0" w:color="auto"/>
              <w:left w:val="single" w:sz="4" w:space="0" w:color="auto"/>
              <w:bottom w:val="single" w:sz="4" w:space="0" w:color="auto"/>
              <w:right w:val="single" w:sz="4" w:space="0" w:color="auto"/>
            </w:tcBorders>
            <w:hideMark/>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Elektros energija</w:t>
            </w:r>
          </w:p>
        </w:tc>
        <w:tc>
          <w:tcPr>
            <w:tcW w:w="1866"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0,5</w:t>
            </w:r>
          </w:p>
        </w:tc>
        <w:tc>
          <w:tcPr>
            <w:tcW w:w="1871"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0,5</w:t>
            </w:r>
          </w:p>
        </w:tc>
        <w:tc>
          <w:tcPr>
            <w:tcW w:w="2090"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r>
      <w:tr w:rsidR="00BC14A1" w:rsidRPr="000079CC" w:rsidTr="00982C44">
        <w:tc>
          <w:tcPr>
            <w:tcW w:w="704" w:type="dxa"/>
            <w:tcBorders>
              <w:top w:val="single" w:sz="4" w:space="0" w:color="auto"/>
              <w:left w:val="single" w:sz="4" w:space="0" w:color="auto"/>
              <w:bottom w:val="single" w:sz="4" w:space="0" w:color="auto"/>
              <w:right w:val="single" w:sz="4" w:space="0" w:color="auto"/>
            </w:tcBorders>
            <w:hideMark/>
          </w:tcPr>
          <w:p w:rsidR="00BC14A1" w:rsidRPr="000079CC" w:rsidRDefault="00982C44" w:rsidP="00982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14A1" w:rsidRPr="000079CC">
              <w:rPr>
                <w:rFonts w:ascii="Times New Roman" w:eastAsia="Times New Roman" w:hAnsi="Times New Roman" w:cs="Times New Roman"/>
                <w:sz w:val="24"/>
                <w:szCs w:val="24"/>
              </w:rPr>
              <w:t>.3.</w:t>
            </w:r>
          </w:p>
        </w:tc>
        <w:tc>
          <w:tcPr>
            <w:tcW w:w="3097" w:type="dxa"/>
            <w:tcBorders>
              <w:top w:val="single" w:sz="4" w:space="0" w:color="auto"/>
              <w:left w:val="single" w:sz="4" w:space="0" w:color="auto"/>
              <w:bottom w:val="single" w:sz="4" w:space="0" w:color="auto"/>
              <w:right w:val="single" w:sz="4" w:space="0" w:color="auto"/>
            </w:tcBorders>
            <w:hideMark/>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Vanduo</w:t>
            </w:r>
          </w:p>
        </w:tc>
        <w:tc>
          <w:tcPr>
            <w:tcW w:w="1866"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0,1</w:t>
            </w:r>
          </w:p>
        </w:tc>
        <w:tc>
          <w:tcPr>
            <w:tcW w:w="1871"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0,1</w:t>
            </w:r>
          </w:p>
        </w:tc>
        <w:tc>
          <w:tcPr>
            <w:tcW w:w="2090"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w:t>
            </w:r>
          </w:p>
        </w:tc>
      </w:tr>
      <w:tr w:rsidR="00BC14A1" w:rsidRPr="000079CC" w:rsidTr="00982C44">
        <w:tc>
          <w:tcPr>
            <w:tcW w:w="704" w:type="dxa"/>
            <w:tcBorders>
              <w:top w:val="single" w:sz="4" w:space="0" w:color="auto"/>
              <w:left w:val="single" w:sz="4" w:space="0" w:color="auto"/>
              <w:bottom w:val="single" w:sz="4" w:space="0" w:color="auto"/>
              <w:right w:val="single" w:sz="4" w:space="0" w:color="auto"/>
            </w:tcBorders>
          </w:tcPr>
          <w:p w:rsidR="00BC14A1" w:rsidRPr="000079CC" w:rsidRDefault="00982C44" w:rsidP="00982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14A1" w:rsidRPr="000079CC">
              <w:rPr>
                <w:rFonts w:ascii="Times New Roman" w:eastAsia="Times New Roman" w:hAnsi="Times New Roman" w:cs="Times New Roman"/>
                <w:sz w:val="24"/>
                <w:szCs w:val="24"/>
              </w:rPr>
              <w:t>.4.</w:t>
            </w:r>
          </w:p>
        </w:tc>
        <w:tc>
          <w:tcPr>
            <w:tcW w:w="3097"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Kitos prekės</w:t>
            </w:r>
          </w:p>
        </w:tc>
        <w:tc>
          <w:tcPr>
            <w:tcW w:w="1866"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0,1</w:t>
            </w:r>
          </w:p>
        </w:tc>
        <w:tc>
          <w:tcPr>
            <w:tcW w:w="1871"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-0,1</w:t>
            </w:r>
          </w:p>
        </w:tc>
      </w:tr>
      <w:tr w:rsidR="00BC14A1" w:rsidRPr="000079CC" w:rsidTr="00982C44">
        <w:tc>
          <w:tcPr>
            <w:tcW w:w="704" w:type="dxa"/>
            <w:tcBorders>
              <w:top w:val="single" w:sz="4" w:space="0" w:color="auto"/>
              <w:left w:val="single" w:sz="4" w:space="0" w:color="auto"/>
              <w:bottom w:val="single" w:sz="4" w:space="0" w:color="auto"/>
              <w:right w:val="single" w:sz="4" w:space="0" w:color="auto"/>
            </w:tcBorders>
            <w:hideMark/>
          </w:tcPr>
          <w:p w:rsidR="00BC14A1" w:rsidRPr="000079CC" w:rsidRDefault="00982C44" w:rsidP="00982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14A1" w:rsidRPr="000079CC">
              <w:rPr>
                <w:rFonts w:ascii="Times New Roman" w:eastAsia="Times New Roman" w:hAnsi="Times New Roman" w:cs="Times New Roman"/>
                <w:sz w:val="24"/>
                <w:szCs w:val="24"/>
              </w:rPr>
              <w:t>.5.</w:t>
            </w:r>
          </w:p>
        </w:tc>
        <w:tc>
          <w:tcPr>
            <w:tcW w:w="3097" w:type="dxa"/>
            <w:tcBorders>
              <w:top w:val="single" w:sz="4" w:space="0" w:color="auto"/>
              <w:left w:val="single" w:sz="4" w:space="0" w:color="auto"/>
              <w:bottom w:val="single" w:sz="4" w:space="0" w:color="auto"/>
              <w:right w:val="single" w:sz="4" w:space="0" w:color="auto"/>
            </w:tcBorders>
            <w:hideMark/>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Kitos paslaugos</w:t>
            </w:r>
          </w:p>
        </w:tc>
        <w:tc>
          <w:tcPr>
            <w:tcW w:w="1866"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0,4</w:t>
            </w:r>
          </w:p>
        </w:tc>
        <w:tc>
          <w:tcPr>
            <w:tcW w:w="1871"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1,0</w:t>
            </w:r>
          </w:p>
        </w:tc>
        <w:tc>
          <w:tcPr>
            <w:tcW w:w="2090"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+0,6</w:t>
            </w:r>
          </w:p>
        </w:tc>
      </w:tr>
      <w:tr w:rsidR="00BC14A1" w:rsidRPr="000079CC" w:rsidTr="00982C44">
        <w:tc>
          <w:tcPr>
            <w:tcW w:w="704"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sz w:val="24"/>
                <w:szCs w:val="24"/>
              </w:rPr>
            </w:pPr>
          </w:p>
        </w:tc>
        <w:tc>
          <w:tcPr>
            <w:tcW w:w="3097"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b/>
                <w:sz w:val="24"/>
                <w:szCs w:val="24"/>
              </w:rPr>
              <w:t xml:space="preserve">                                 Iš viso:</w:t>
            </w:r>
          </w:p>
        </w:tc>
        <w:tc>
          <w:tcPr>
            <w:tcW w:w="1866"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6,1</w:t>
            </w:r>
          </w:p>
        </w:tc>
        <w:tc>
          <w:tcPr>
            <w:tcW w:w="1871"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21,0</w:t>
            </w:r>
          </w:p>
        </w:tc>
        <w:tc>
          <w:tcPr>
            <w:tcW w:w="2090" w:type="dxa"/>
            <w:tcBorders>
              <w:top w:val="single" w:sz="4" w:space="0" w:color="auto"/>
              <w:left w:val="single" w:sz="4" w:space="0" w:color="auto"/>
              <w:bottom w:val="single" w:sz="4" w:space="0" w:color="auto"/>
              <w:right w:val="single" w:sz="4" w:space="0" w:color="auto"/>
            </w:tcBorders>
          </w:tcPr>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14,9</w:t>
            </w:r>
          </w:p>
        </w:tc>
      </w:tr>
    </w:tbl>
    <w:p w:rsidR="00BC14A1" w:rsidRPr="000079CC" w:rsidRDefault="00BC14A1" w:rsidP="004C4618">
      <w:pPr>
        <w:spacing w:after="0" w:line="240" w:lineRule="auto"/>
        <w:ind w:firstLine="567"/>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Kreditinis įsiskolinimas padengtas 2020 m. sausio mėn.</w:t>
      </w:r>
    </w:p>
    <w:p w:rsidR="00BC14A1" w:rsidRPr="000079CC" w:rsidRDefault="00BC14A1" w:rsidP="004C4618">
      <w:pPr>
        <w:spacing w:after="0" w:line="240" w:lineRule="auto"/>
        <w:jc w:val="center"/>
        <w:rPr>
          <w:rFonts w:ascii="Times New Roman" w:eastAsia="Times New Roman" w:hAnsi="Times New Roman" w:cs="Times New Roman"/>
          <w:color w:val="C00000"/>
          <w:sz w:val="24"/>
          <w:szCs w:val="24"/>
        </w:rPr>
      </w:pPr>
    </w:p>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Neformaliojo vaikų švietimo vasaros atostogų metu programos „Vaivorykštė“ vykdymas</w:t>
      </w:r>
    </w:p>
    <w:p w:rsidR="00BC14A1" w:rsidRPr="000079CC" w:rsidRDefault="00BC14A1" w:rsidP="004C4618">
      <w:pPr>
        <w:spacing w:after="0" w:line="240" w:lineRule="auto"/>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 xml:space="preserve">(tūkst. </w:t>
      </w:r>
      <w:proofErr w:type="spellStart"/>
      <w:r w:rsidRPr="000079CC">
        <w:rPr>
          <w:rFonts w:ascii="Times New Roman" w:eastAsia="Times New Roman" w:hAnsi="Times New Roman" w:cs="Times New Roman"/>
          <w:b/>
          <w:bCs/>
          <w:sz w:val="24"/>
          <w:szCs w:val="24"/>
          <w:lang w:eastAsia="lt-LT"/>
        </w:rPr>
        <w:t>Eur</w:t>
      </w:r>
      <w:proofErr w:type="spellEnd"/>
      <w:r w:rsidRPr="000079CC">
        <w:rPr>
          <w:rFonts w:ascii="Times New Roman" w:eastAsia="Times New Roman" w:hAnsi="Times New Roman" w:cs="Times New Roman"/>
          <w:b/>
          <w:bCs/>
          <w:sz w:val="24"/>
          <w:szCs w:val="24"/>
          <w:lang w:eastAsia="lt-LT"/>
        </w:rPr>
        <w:t xml:space="preserve">  </w:t>
      </w:r>
      <w:r w:rsidRPr="000079CC">
        <w:rPr>
          <w:rFonts w:ascii="Times New Roman" w:eastAsia="Times New Roman" w:hAnsi="Times New Roman" w:cs="Times New Roman"/>
          <w:b/>
          <w:sz w:val="24"/>
          <w:szCs w:val="24"/>
        </w:rPr>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26"/>
        <w:gridCol w:w="1037"/>
        <w:gridCol w:w="635"/>
        <w:gridCol w:w="355"/>
        <w:gridCol w:w="810"/>
        <w:gridCol w:w="1415"/>
        <w:gridCol w:w="1276"/>
        <w:gridCol w:w="1276"/>
        <w:gridCol w:w="992"/>
        <w:gridCol w:w="680"/>
        <w:gridCol w:w="709"/>
      </w:tblGrid>
      <w:tr w:rsidR="00BC14A1" w:rsidRPr="000079CC" w:rsidTr="00982C44">
        <w:trPr>
          <w:trHeight w:val="509"/>
        </w:trPr>
        <w:tc>
          <w:tcPr>
            <w:tcW w:w="426" w:type="dxa"/>
            <w:vMerge w:val="restart"/>
            <w:shd w:val="clear" w:color="auto" w:fill="auto"/>
          </w:tcPr>
          <w:p w:rsidR="00BC14A1" w:rsidRPr="000079CC" w:rsidRDefault="00BC14A1" w:rsidP="004C4618">
            <w:pPr>
              <w:spacing w:after="0" w:line="240" w:lineRule="auto"/>
              <w:ind w:right="-369" w:hanging="108"/>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Eil.</w:t>
            </w:r>
          </w:p>
          <w:p w:rsidR="00BC14A1" w:rsidRPr="000079CC" w:rsidRDefault="00BC14A1" w:rsidP="004C4618">
            <w:pPr>
              <w:spacing w:after="0" w:line="240" w:lineRule="auto"/>
              <w:ind w:left="-108" w:right="-369"/>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Nr.</w:t>
            </w:r>
          </w:p>
        </w:tc>
        <w:tc>
          <w:tcPr>
            <w:tcW w:w="1037" w:type="dxa"/>
            <w:vMerge w:val="restart"/>
            <w:shd w:val="clear" w:color="auto" w:fill="auto"/>
          </w:tcPr>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Programos </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pavad.</w:t>
            </w:r>
          </w:p>
        </w:tc>
        <w:tc>
          <w:tcPr>
            <w:tcW w:w="635" w:type="dxa"/>
            <w:vMerge w:val="restart"/>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Die-</w:t>
            </w:r>
            <w:proofErr w:type="spellStart"/>
            <w:r w:rsidRPr="000079CC">
              <w:rPr>
                <w:rFonts w:ascii="Times New Roman" w:eastAsia="Times New Roman" w:hAnsi="Times New Roman" w:cs="Times New Roman"/>
                <w:sz w:val="24"/>
                <w:szCs w:val="24"/>
              </w:rPr>
              <w:t>nų</w:t>
            </w:r>
            <w:proofErr w:type="spellEnd"/>
            <w:r w:rsidRPr="000079CC">
              <w:rPr>
                <w:rFonts w:ascii="Times New Roman" w:eastAsia="Times New Roman" w:hAnsi="Times New Roman" w:cs="Times New Roman"/>
                <w:sz w:val="24"/>
                <w:szCs w:val="24"/>
              </w:rPr>
              <w:t xml:space="preserve"> sk.</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p>
        </w:tc>
        <w:tc>
          <w:tcPr>
            <w:tcW w:w="1165" w:type="dxa"/>
            <w:gridSpan w:val="2"/>
            <w:shd w:val="clear" w:color="auto" w:fill="auto"/>
          </w:tcPr>
          <w:p w:rsidR="00BC14A1" w:rsidRPr="000079C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Vaikų skaičius</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p>
        </w:tc>
        <w:tc>
          <w:tcPr>
            <w:tcW w:w="1415" w:type="dxa"/>
            <w:vMerge w:val="restart"/>
            <w:shd w:val="clear" w:color="auto" w:fill="auto"/>
          </w:tcPr>
          <w:p w:rsidR="00BC14A1" w:rsidRPr="000079CC" w:rsidRDefault="00BC14A1" w:rsidP="004C4618">
            <w:pPr>
              <w:spacing w:after="0" w:line="240" w:lineRule="auto"/>
              <w:ind w:right="-369"/>
              <w:rPr>
                <w:rFonts w:ascii="Times New Roman" w:eastAsia="Times New Roman" w:hAnsi="Times New Roman" w:cs="Times New Roman"/>
                <w:sz w:val="24"/>
                <w:szCs w:val="24"/>
              </w:rPr>
            </w:pPr>
          </w:p>
          <w:p w:rsidR="00BC14A1" w:rsidRPr="000079CC" w:rsidRDefault="00BC14A1" w:rsidP="004C4618">
            <w:pPr>
              <w:spacing w:after="0" w:line="240" w:lineRule="auto"/>
              <w:ind w:right="-369"/>
              <w:rPr>
                <w:rFonts w:ascii="Times New Roman" w:eastAsia="Times New Roman" w:hAnsi="Times New Roman" w:cs="Times New Roman"/>
                <w:sz w:val="24"/>
                <w:szCs w:val="24"/>
              </w:rPr>
            </w:pPr>
          </w:p>
          <w:p w:rsidR="00BC14A1" w:rsidRPr="000079CC" w:rsidRDefault="00BC14A1" w:rsidP="004C4618">
            <w:pPr>
              <w:spacing w:after="0" w:line="240" w:lineRule="auto"/>
              <w:ind w:right="-369"/>
              <w:rPr>
                <w:rFonts w:ascii="Times New Roman" w:eastAsia="Times New Roman" w:hAnsi="Times New Roman" w:cs="Times New Roman"/>
                <w:sz w:val="24"/>
                <w:szCs w:val="24"/>
              </w:rPr>
            </w:pPr>
          </w:p>
          <w:p w:rsidR="00BC14A1" w:rsidRPr="000079CC" w:rsidRDefault="00BC14A1" w:rsidP="004C4618">
            <w:pPr>
              <w:spacing w:after="0" w:line="240" w:lineRule="auto"/>
              <w:ind w:right="-369"/>
              <w:rPr>
                <w:rFonts w:ascii="Times New Roman" w:eastAsia="Times New Roman" w:hAnsi="Times New Roman" w:cs="Times New Roman"/>
                <w:sz w:val="24"/>
                <w:szCs w:val="24"/>
              </w:rPr>
            </w:pPr>
          </w:p>
          <w:p w:rsidR="00BC14A1" w:rsidRPr="000079CC" w:rsidRDefault="00BC14A1" w:rsidP="004C4618">
            <w:pPr>
              <w:spacing w:after="0" w:line="240" w:lineRule="auto"/>
              <w:ind w:right="-369"/>
              <w:rPr>
                <w:rFonts w:ascii="Times New Roman" w:eastAsia="Times New Roman" w:hAnsi="Times New Roman" w:cs="Times New Roman"/>
                <w:sz w:val="24"/>
                <w:szCs w:val="24"/>
              </w:rPr>
            </w:pPr>
          </w:p>
          <w:p w:rsidR="00BC14A1" w:rsidRPr="000079CC" w:rsidRDefault="00BC14A1" w:rsidP="004C4618">
            <w:pPr>
              <w:spacing w:after="0" w:line="240" w:lineRule="auto"/>
              <w:ind w:right="-369"/>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Mokymo aplinkos užtikrinimo</w:t>
            </w:r>
          </w:p>
          <w:p w:rsidR="00BC14A1" w:rsidRPr="000079CC" w:rsidRDefault="00BC14A1" w:rsidP="004C4618">
            <w:pPr>
              <w:spacing w:after="0" w:line="240" w:lineRule="auto"/>
              <w:ind w:right="-369"/>
              <w:rPr>
                <w:rFonts w:ascii="Times New Roman" w:eastAsia="Times New Roman" w:hAnsi="Times New Roman" w:cs="Times New Roman"/>
                <w:sz w:val="24"/>
                <w:szCs w:val="24"/>
                <w:lang w:val="en-US"/>
              </w:rPr>
            </w:pPr>
            <w:r w:rsidRPr="000079CC">
              <w:rPr>
                <w:rFonts w:ascii="Times New Roman" w:eastAsia="Times New Roman" w:hAnsi="Times New Roman" w:cs="Times New Roman"/>
                <w:sz w:val="24"/>
                <w:szCs w:val="24"/>
              </w:rPr>
              <w:t>programa</w:t>
            </w:r>
          </w:p>
        </w:tc>
        <w:tc>
          <w:tcPr>
            <w:tcW w:w="3544" w:type="dxa"/>
            <w:gridSpan w:val="3"/>
            <w:shd w:val="clear" w:color="auto" w:fill="auto"/>
          </w:tcPr>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          </w:t>
            </w:r>
          </w:p>
          <w:p w:rsidR="00BC14A1" w:rsidRPr="000079CC" w:rsidRDefault="00BC14A1" w:rsidP="004C4618">
            <w:pPr>
              <w:spacing w:after="0" w:line="240" w:lineRule="auto"/>
              <w:ind w:right="-369"/>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Nemokamam maitinimui</w:t>
            </w:r>
          </w:p>
        </w:tc>
        <w:tc>
          <w:tcPr>
            <w:tcW w:w="680" w:type="dxa"/>
            <w:vMerge w:val="restart"/>
            <w:shd w:val="clear" w:color="auto" w:fill="auto"/>
          </w:tcPr>
          <w:p w:rsidR="00BC14A1" w:rsidRPr="000079CC" w:rsidRDefault="00BC14A1" w:rsidP="004C4618">
            <w:pPr>
              <w:spacing w:after="0" w:line="240" w:lineRule="auto"/>
              <w:ind w:right="-369"/>
              <w:jc w:val="center"/>
              <w:rPr>
                <w:rFonts w:ascii="Times New Roman" w:eastAsia="Times New Roman" w:hAnsi="Times New Roman" w:cs="Times New Roman"/>
                <w:b/>
                <w:sz w:val="24"/>
                <w:szCs w:val="24"/>
              </w:rPr>
            </w:pPr>
          </w:p>
          <w:p w:rsidR="00BC14A1" w:rsidRPr="000079CC" w:rsidRDefault="00BC14A1" w:rsidP="004C4618">
            <w:pPr>
              <w:spacing w:after="0" w:line="240" w:lineRule="auto"/>
              <w:ind w:right="-369" w:hanging="108"/>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 Tėvų</w:t>
            </w:r>
          </w:p>
          <w:p w:rsidR="00BC14A1" w:rsidRPr="000079CC" w:rsidRDefault="00BC14A1" w:rsidP="004C4618">
            <w:pPr>
              <w:spacing w:after="0" w:line="240" w:lineRule="auto"/>
              <w:ind w:left="-108" w:right="-369"/>
              <w:jc w:val="both"/>
              <w:rPr>
                <w:rFonts w:ascii="Times New Roman" w:eastAsia="Times New Roman" w:hAnsi="Times New Roman" w:cs="Times New Roman"/>
                <w:b/>
                <w:sz w:val="24"/>
                <w:szCs w:val="24"/>
              </w:rPr>
            </w:pPr>
            <w:r w:rsidRPr="000079CC">
              <w:rPr>
                <w:rFonts w:ascii="Times New Roman" w:eastAsia="Times New Roman" w:hAnsi="Times New Roman" w:cs="Times New Roman"/>
                <w:sz w:val="24"/>
                <w:szCs w:val="24"/>
              </w:rPr>
              <w:t xml:space="preserve"> įnašai</w:t>
            </w:r>
          </w:p>
        </w:tc>
        <w:tc>
          <w:tcPr>
            <w:tcW w:w="709" w:type="dxa"/>
            <w:vMerge w:val="restart"/>
            <w:shd w:val="clear" w:color="auto" w:fill="auto"/>
          </w:tcPr>
          <w:p w:rsidR="00BC14A1" w:rsidRPr="000079CC" w:rsidRDefault="00BC14A1" w:rsidP="004C4618">
            <w:pPr>
              <w:spacing w:after="0" w:line="240" w:lineRule="auto"/>
              <w:ind w:right="-369"/>
              <w:jc w:val="center"/>
              <w:rPr>
                <w:rFonts w:ascii="Times New Roman" w:eastAsia="Times New Roman" w:hAnsi="Times New Roman" w:cs="Times New Roman"/>
                <w:b/>
                <w:sz w:val="24"/>
                <w:szCs w:val="24"/>
              </w:rPr>
            </w:pPr>
          </w:p>
          <w:p w:rsidR="00BC14A1" w:rsidRPr="000079CC" w:rsidRDefault="00BC14A1" w:rsidP="004C4618">
            <w:pPr>
              <w:spacing w:after="0" w:line="240" w:lineRule="auto"/>
              <w:ind w:right="-369"/>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Iš</w:t>
            </w:r>
          </w:p>
          <w:p w:rsidR="00BC14A1" w:rsidRPr="000079CC" w:rsidRDefault="00BC14A1" w:rsidP="004C4618">
            <w:pPr>
              <w:spacing w:after="0" w:line="240" w:lineRule="auto"/>
              <w:ind w:right="-369"/>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viso</w:t>
            </w:r>
          </w:p>
        </w:tc>
      </w:tr>
      <w:tr w:rsidR="00BC14A1" w:rsidRPr="000079CC" w:rsidTr="00982C44">
        <w:trPr>
          <w:cantSplit/>
          <w:trHeight w:val="1134"/>
        </w:trPr>
        <w:tc>
          <w:tcPr>
            <w:tcW w:w="426" w:type="dxa"/>
            <w:vMerge/>
            <w:shd w:val="clear" w:color="auto" w:fill="auto"/>
          </w:tcPr>
          <w:p w:rsidR="00BC14A1" w:rsidRPr="000079CC" w:rsidRDefault="00BC14A1" w:rsidP="004C4618">
            <w:pPr>
              <w:spacing w:after="0" w:line="240" w:lineRule="auto"/>
              <w:ind w:right="-369"/>
              <w:jc w:val="center"/>
              <w:rPr>
                <w:rFonts w:ascii="Times New Roman" w:eastAsia="Times New Roman" w:hAnsi="Times New Roman" w:cs="Times New Roman"/>
                <w:sz w:val="24"/>
                <w:szCs w:val="24"/>
              </w:rPr>
            </w:pPr>
          </w:p>
        </w:tc>
        <w:tc>
          <w:tcPr>
            <w:tcW w:w="1037" w:type="dxa"/>
            <w:vMerge/>
            <w:shd w:val="clear" w:color="auto" w:fill="auto"/>
          </w:tcPr>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p>
        </w:tc>
        <w:tc>
          <w:tcPr>
            <w:tcW w:w="635" w:type="dxa"/>
            <w:vMerge/>
            <w:shd w:val="clear" w:color="auto" w:fill="auto"/>
          </w:tcPr>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p>
        </w:tc>
        <w:tc>
          <w:tcPr>
            <w:tcW w:w="355" w:type="dxa"/>
            <w:shd w:val="clear" w:color="auto" w:fill="auto"/>
            <w:textDirection w:val="btLr"/>
          </w:tcPr>
          <w:p w:rsidR="00BC14A1" w:rsidRPr="000079CC" w:rsidRDefault="00BC14A1" w:rsidP="004C4618">
            <w:pPr>
              <w:spacing w:after="0" w:line="240" w:lineRule="auto"/>
              <w:ind w:left="113" w:right="-369"/>
              <w:jc w:val="both"/>
              <w:rPr>
                <w:rFonts w:ascii="Times New Roman" w:eastAsia="Times New Roman" w:hAnsi="Times New Roman" w:cs="Times New Roman"/>
                <w:sz w:val="24"/>
                <w:szCs w:val="24"/>
              </w:rPr>
            </w:pPr>
            <w:proofErr w:type="spellStart"/>
            <w:r w:rsidRPr="000079CC">
              <w:rPr>
                <w:rFonts w:ascii="Times New Roman" w:eastAsia="Times New Roman" w:hAnsi="Times New Roman" w:cs="Times New Roman"/>
                <w:sz w:val="24"/>
                <w:szCs w:val="24"/>
              </w:rPr>
              <w:t>Soc</w:t>
            </w:r>
            <w:proofErr w:type="spellEnd"/>
            <w:r w:rsidRPr="000079CC">
              <w:rPr>
                <w:rFonts w:ascii="Times New Roman" w:eastAsia="Times New Roman" w:hAnsi="Times New Roman" w:cs="Times New Roman"/>
                <w:sz w:val="24"/>
                <w:szCs w:val="24"/>
              </w:rPr>
              <w:t>. remtini</w:t>
            </w:r>
          </w:p>
        </w:tc>
        <w:tc>
          <w:tcPr>
            <w:tcW w:w="810" w:type="dxa"/>
            <w:shd w:val="clear" w:color="auto" w:fill="auto"/>
            <w:textDirection w:val="btLr"/>
          </w:tcPr>
          <w:p w:rsidR="00BC14A1" w:rsidRPr="000079CC" w:rsidRDefault="00BC14A1" w:rsidP="004C4618">
            <w:pPr>
              <w:spacing w:after="0" w:line="240" w:lineRule="auto"/>
              <w:ind w:left="113" w:right="-369"/>
              <w:rPr>
                <w:rFonts w:ascii="Times New Roman" w:eastAsia="Times New Roman" w:hAnsi="Times New Roman" w:cs="Times New Roman"/>
                <w:sz w:val="24"/>
                <w:szCs w:val="24"/>
              </w:rPr>
            </w:pPr>
          </w:p>
          <w:p w:rsidR="00BC14A1" w:rsidRPr="000079CC" w:rsidRDefault="00BC14A1" w:rsidP="004C4618">
            <w:pPr>
              <w:spacing w:after="0" w:line="240" w:lineRule="auto"/>
              <w:ind w:left="113" w:right="-369"/>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Už tėvų lėšas</w:t>
            </w:r>
          </w:p>
        </w:tc>
        <w:tc>
          <w:tcPr>
            <w:tcW w:w="1415" w:type="dxa"/>
            <w:vMerge/>
            <w:shd w:val="clear" w:color="auto" w:fill="auto"/>
          </w:tcPr>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p>
        </w:tc>
        <w:tc>
          <w:tcPr>
            <w:tcW w:w="1276" w:type="dxa"/>
            <w:shd w:val="clear" w:color="auto" w:fill="auto"/>
          </w:tcPr>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Tikslinė</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dotacija </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socialinei </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paramai </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mokiniams</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(pusryčiams, ir pietums)</w:t>
            </w:r>
          </w:p>
        </w:tc>
        <w:tc>
          <w:tcPr>
            <w:tcW w:w="1276" w:type="dxa"/>
            <w:shd w:val="clear" w:color="auto" w:fill="auto"/>
          </w:tcPr>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Savivaldybės biudžeto </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lėšos </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gamybos </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išlaidoms</w:t>
            </w:r>
          </w:p>
          <w:p w:rsidR="00BC14A1" w:rsidRPr="000079CC" w:rsidRDefault="00BC14A1" w:rsidP="004C4618">
            <w:pPr>
              <w:spacing w:after="0" w:line="240" w:lineRule="auto"/>
              <w:ind w:right="-369"/>
              <w:jc w:val="both"/>
              <w:rPr>
                <w:rFonts w:ascii="Times New Roman" w:eastAsia="Times New Roman" w:hAnsi="Times New Roman" w:cs="Times New Roman"/>
                <w:sz w:val="24"/>
                <w:szCs w:val="24"/>
              </w:rPr>
            </w:pPr>
          </w:p>
        </w:tc>
        <w:tc>
          <w:tcPr>
            <w:tcW w:w="992" w:type="dxa"/>
            <w:shd w:val="clear" w:color="auto" w:fill="auto"/>
          </w:tcPr>
          <w:p w:rsidR="00BC14A1" w:rsidRPr="000079CC" w:rsidRDefault="00BC14A1" w:rsidP="004C4618">
            <w:pPr>
              <w:spacing w:after="0" w:line="240" w:lineRule="auto"/>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Iš viso</w:t>
            </w:r>
          </w:p>
          <w:p w:rsidR="00BC14A1" w:rsidRPr="000079CC" w:rsidRDefault="00BC14A1" w:rsidP="004C4618">
            <w:pPr>
              <w:spacing w:after="0" w:line="240" w:lineRule="auto"/>
              <w:ind w:right="-369"/>
              <w:jc w:val="center"/>
              <w:rPr>
                <w:rFonts w:ascii="Times New Roman" w:eastAsia="Times New Roman" w:hAnsi="Times New Roman" w:cs="Times New Roman"/>
                <w:sz w:val="24"/>
                <w:szCs w:val="24"/>
              </w:rPr>
            </w:pPr>
          </w:p>
        </w:tc>
        <w:tc>
          <w:tcPr>
            <w:tcW w:w="680" w:type="dxa"/>
            <w:vMerge/>
            <w:shd w:val="clear" w:color="auto" w:fill="auto"/>
          </w:tcPr>
          <w:p w:rsidR="00BC14A1" w:rsidRPr="000079CC" w:rsidRDefault="00BC14A1" w:rsidP="004C4618">
            <w:pPr>
              <w:spacing w:after="0" w:line="240" w:lineRule="auto"/>
              <w:ind w:right="-369"/>
              <w:jc w:val="both"/>
              <w:rPr>
                <w:rFonts w:ascii="Times New Roman" w:eastAsia="Times New Roman" w:hAnsi="Times New Roman" w:cs="Times New Roman"/>
                <w:b/>
                <w:sz w:val="24"/>
                <w:szCs w:val="24"/>
              </w:rPr>
            </w:pPr>
          </w:p>
        </w:tc>
        <w:tc>
          <w:tcPr>
            <w:tcW w:w="709" w:type="dxa"/>
            <w:vMerge/>
            <w:shd w:val="clear" w:color="auto" w:fill="auto"/>
          </w:tcPr>
          <w:p w:rsidR="00BC14A1" w:rsidRPr="000079CC" w:rsidRDefault="00BC14A1" w:rsidP="004C4618">
            <w:pPr>
              <w:spacing w:after="0" w:line="240" w:lineRule="auto"/>
              <w:ind w:right="-369"/>
              <w:jc w:val="both"/>
              <w:rPr>
                <w:rFonts w:ascii="Times New Roman" w:eastAsia="Times New Roman" w:hAnsi="Times New Roman" w:cs="Times New Roman"/>
                <w:b/>
                <w:sz w:val="24"/>
                <w:szCs w:val="24"/>
              </w:rPr>
            </w:pPr>
          </w:p>
        </w:tc>
      </w:tr>
      <w:tr w:rsidR="00BC14A1" w:rsidRPr="000079CC" w:rsidTr="00982C44">
        <w:trPr>
          <w:trHeight w:val="470"/>
        </w:trPr>
        <w:tc>
          <w:tcPr>
            <w:tcW w:w="426" w:type="dxa"/>
            <w:shd w:val="clear" w:color="auto" w:fill="auto"/>
          </w:tcPr>
          <w:p w:rsidR="00BC14A1" w:rsidRPr="000079CC" w:rsidRDefault="00BC14A1" w:rsidP="00982C44">
            <w:pPr>
              <w:spacing w:after="0" w:line="240" w:lineRule="auto"/>
              <w:ind w:left="-108" w:right="-366"/>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w:t>
            </w:r>
          </w:p>
        </w:tc>
        <w:tc>
          <w:tcPr>
            <w:tcW w:w="1037" w:type="dxa"/>
            <w:shd w:val="clear" w:color="auto" w:fill="auto"/>
          </w:tcPr>
          <w:p w:rsidR="00BC14A1" w:rsidRPr="000079CC" w:rsidRDefault="00BC14A1" w:rsidP="004C4618">
            <w:pPr>
              <w:spacing w:after="0" w:line="240" w:lineRule="auto"/>
              <w:ind w:right="-108"/>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w:t>
            </w:r>
            <w:proofErr w:type="spellStart"/>
            <w:r w:rsidRPr="000079CC">
              <w:rPr>
                <w:rFonts w:ascii="Times New Roman" w:eastAsia="Times New Roman" w:hAnsi="Times New Roman" w:cs="Times New Roman"/>
                <w:sz w:val="24"/>
                <w:szCs w:val="24"/>
              </w:rPr>
              <w:t>Vaivo</w:t>
            </w:r>
            <w:proofErr w:type="spellEnd"/>
            <w:r w:rsidRPr="000079CC">
              <w:rPr>
                <w:rFonts w:ascii="Times New Roman" w:eastAsia="Times New Roman" w:hAnsi="Times New Roman" w:cs="Times New Roman"/>
                <w:sz w:val="24"/>
                <w:szCs w:val="24"/>
              </w:rPr>
              <w:t>-</w:t>
            </w:r>
          </w:p>
          <w:p w:rsidR="00BC14A1" w:rsidRPr="000079CC" w:rsidRDefault="00BC14A1" w:rsidP="004C4618">
            <w:pPr>
              <w:spacing w:after="0" w:line="240" w:lineRule="auto"/>
              <w:ind w:right="-108"/>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rykštė“</w:t>
            </w:r>
          </w:p>
        </w:tc>
        <w:tc>
          <w:tcPr>
            <w:tcW w:w="635" w:type="dxa"/>
            <w:shd w:val="clear" w:color="auto" w:fill="auto"/>
          </w:tcPr>
          <w:p w:rsidR="00BC14A1" w:rsidRPr="000079CC" w:rsidRDefault="00BC14A1" w:rsidP="004C4618">
            <w:pPr>
              <w:spacing w:after="0" w:line="240" w:lineRule="auto"/>
              <w:ind w:right="-108"/>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10</w:t>
            </w:r>
          </w:p>
        </w:tc>
        <w:tc>
          <w:tcPr>
            <w:tcW w:w="355" w:type="dxa"/>
            <w:shd w:val="clear" w:color="auto" w:fill="auto"/>
          </w:tcPr>
          <w:p w:rsidR="00BC14A1" w:rsidRPr="000079CC" w:rsidRDefault="00BC14A1" w:rsidP="004C4618">
            <w:pPr>
              <w:spacing w:after="0" w:line="240" w:lineRule="auto"/>
              <w:ind w:right="-103"/>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47</w:t>
            </w:r>
          </w:p>
        </w:tc>
        <w:tc>
          <w:tcPr>
            <w:tcW w:w="810" w:type="dxa"/>
            <w:shd w:val="clear" w:color="auto" w:fill="auto"/>
          </w:tcPr>
          <w:p w:rsidR="00BC14A1" w:rsidRPr="000079CC" w:rsidRDefault="00BC14A1" w:rsidP="004C4618">
            <w:pPr>
              <w:tabs>
                <w:tab w:val="left" w:pos="323"/>
              </w:tabs>
              <w:spacing w:after="0" w:line="240" w:lineRule="auto"/>
              <w:ind w:right="-108"/>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145</w:t>
            </w:r>
          </w:p>
        </w:tc>
        <w:tc>
          <w:tcPr>
            <w:tcW w:w="1415" w:type="dxa"/>
            <w:shd w:val="clear" w:color="auto" w:fill="auto"/>
          </w:tcPr>
          <w:p w:rsidR="00BC14A1" w:rsidRPr="000079CC" w:rsidRDefault="00BC14A1" w:rsidP="004C4618">
            <w:pPr>
              <w:spacing w:after="0" w:line="240" w:lineRule="auto"/>
              <w:ind w:right="-369"/>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8,4</w:t>
            </w:r>
          </w:p>
        </w:tc>
        <w:tc>
          <w:tcPr>
            <w:tcW w:w="1276" w:type="dxa"/>
            <w:shd w:val="clear" w:color="auto" w:fill="auto"/>
          </w:tcPr>
          <w:p w:rsidR="00BC14A1" w:rsidRPr="000079CC" w:rsidRDefault="00BC14A1" w:rsidP="004C4618">
            <w:pPr>
              <w:spacing w:after="0" w:line="240" w:lineRule="auto"/>
              <w:ind w:right="-108"/>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1,5</w:t>
            </w:r>
          </w:p>
        </w:tc>
        <w:tc>
          <w:tcPr>
            <w:tcW w:w="1276" w:type="dxa"/>
            <w:shd w:val="clear" w:color="auto" w:fill="auto"/>
          </w:tcPr>
          <w:p w:rsidR="00BC14A1" w:rsidRPr="000079CC" w:rsidRDefault="00BC14A1" w:rsidP="004C4618">
            <w:pPr>
              <w:spacing w:after="0" w:line="240" w:lineRule="auto"/>
              <w:ind w:right="-86"/>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0,1</w:t>
            </w:r>
          </w:p>
        </w:tc>
        <w:tc>
          <w:tcPr>
            <w:tcW w:w="992" w:type="dxa"/>
            <w:shd w:val="clear" w:color="auto" w:fill="auto"/>
          </w:tcPr>
          <w:p w:rsidR="00BC14A1" w:rsidRPr="000079CC" w:rsidRDefault="00BC14A1" w:rsidP="004C4618">
            <w:pPr>
              <w:spacing w:after="0" w:line="240" w:lineRule="auto"/>
              <w:ind w:right="-369"/>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1,6</w:t>
            </w:r>
          </w:p>
        </w:tc>
        <w:tc>
          <w:tcPr>
            <w:tcW w:w="680" w:type="dxa"/>
            <w:shd w:val="clear" w:color="auto" w:fill="auto"/>
          </w:tcPr>
          <w:p w:rsidR="00BC14A1" w:rsidRPr="000079CC" w:rsidRDefault="00BC14A1" w:rsidP="004C4618">
            <w:pPr>
              <w:spacing w:after="0" w:line="240" w:lineRule="auto"/>
              <w:ind w:right="-41"/>
              <w:jc w:val="center"/>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5,0</w:t>
            </w:r>
          </w:p>
        </w:tc>
        <w:tc>
          <w:tcPr>
            <w:tcW w:w="709" w:type="dxa"/>
            <w:shd w:val="clear" w:color="auto" w:fill="auto"/>
          </w:tcPr>
          <w:p w:rsidR="00BC14A1" w:rsidRPr="000079CC" w:rsidRDefault="00BC14A1" w:rsidP="004C4618">
            <w:pPr>
              <w:spacing w:after="0" w:line="240" w:lineRule="auto"/>
              <w:ind w:right="-41"/>
              <w:jc w:val="center"/>
              <w:rPr>
                <w:rFonts w:ascii="Times New Roman" w:eastAsia="Times New Roman" w:hAnsi="Times New Roman" w:cs="Times New Roman"/>
                <w:b/>
                <w:sz w:val="24"/>
                <w:szCs w:val="24"/>
              </w:rPr>
            </w:pPr>
            <w:r w:rsidRPr="000079CC">
              <w:rPr>
                <w:rFonts w:ascii="Times New Roman" w:eastAsia="Times New Roman" w:hAnsi="Times New Roman" w:cs="Times New Roman"/>
                <w:b/>
                <w:sz w:val="24"/>
                <w:szCs w:val="24"/>
              </w:rPr>
              <w:t>15,0</w:t>
            </w:r>
          </w:p>
        </w:tc>
      </w:tr>
    </w:tbl>
    <w:p w:rsidR="00BC14A1" w:rsidRDefault="00BC14A1" w:rsidP="004C4618">
      <w:pPr>
        <w:spacing w:after="0" w:line="240" w:lineRule="auto"/>
        <w:rPr>
          <w:rFonts w:ascii="Times New Roman" w:eastAsia="Times New Roman" w:hAnsi="Times New Roman" w:cs="Times New Roman"/>
          <w:sz w:val="24"/>
          <w:szCs w:val="24"/>
        </w:rPr>
      </w:pPr>
    </w:p>
    <w:p w:rsidR="0008721F" w:rsidRPr="000079CC" w:rsidRDefault="0008721F" w:rsidP="004C4618">
      <w:pPr>
        <w:spacing w:after="0" w:line="240" w:lineRule="auto"/>
        <w:rPr>
          <w:rFonts w:ascii="Times New Roman" w:eastAsia="Times New Roman" w:hAnsi="Times New Roman" w:cs="Times New Roman"/>
          <w:sz w:val="24"/>
          <w:szCs w:val="24"/>
        </w:rPr>
      </w:pPr>
    </w:p>
    <w:p w:rsidR="00BC14A1" w:rsidRPr="004408AC" w:rsidRDefault="00BC14A1" w:rsidP="004C4618">
      <w:pPr>
        <w:spacing w:after="0" w:line="240" w:lineRule="auto"/>
        <w:rPr>
          <w:rFonts w:ascii="Times New Roman" w:eastAsia="Times New Roman" w:hAnsi="Times New Roman" w:cs="Times New Roman"/>
          <w:sz w:val="24"/>
          <w:szCs w:val="24"/>
        </w:rPr>
      </w:pPr>
      <w:r w:rsidRPr="000079CC">
        <w:rPr>
          <w:rFonts w:ascii="Times New Roman" w:eastAsia="Times New Roman" w:hAnsi="Times New Roman" w:cs="Times New Roman"/>
          <w:sz w:val="24"/>
          <w:szCs w:val="24"/>
        </w:rPr>
        <w:t xml:space="preserve"> Direktorė                                                                                              Ramutė </w:t>
      </w:r>
      <w:proofErr w:type="spellStart"/>
      <w:r w:rsidRPr="000079CC">
        <w:rPr>
          <w:rFonts w:ascii="Times New Roman" w:eastAsia="Times New Roman" w:hAnsi="Times New Roman" w:cs="Times New Roman"/>
          <w:sz w:val="24"/>
          <w:szCs w:val="24"/>
        </w:rPr>
        <w:t>Siliūnienė</w:t>
      </w:r>
      <w:proofErr w:type="spellEnd"/>
    </w:p>
    <w:p w:rsidR="00902443" w:rsidRDefault="00902443" w:rsidP="00982C44">
      <w:pPr>
        <w:tabs>
          <w:tab w:val="left" w:pos="4395"/>
        </w:tabs>
        <w:spacing w:after="0" w:line="240" w:lineRule="auto"/>
        <w:rPr>
          <w:rFonts w:ascii="Times New Roman" w:eastAsia="Times New Roman" w:hAnsi="Times New Roman" w:cs="Times New Roman"/>
          <w:b/>
          <w:sz w:val="24"/>
          <w:szCs w:val="24"/>
          <w:lang w:val="en-US" w:eastAsia="lt-LT"/>
        </w:rPr>
      </w:pPr>
    </w:p>
    <w:p w:rsidR="00CC6E44" w:rsidRDefault="00CC6E44" w:rsidP="00982C44">
      <w:pPr>
        <w:tabs>
          <w:tab w:val="left" w:pos="4395"/>
        </w:tabs>
        <w:spacing w:after="0" w:line="240" w:lineRule="auto"/>
        <w:rPr>
          <w:rFonts w:ascii="Times New Roman" w:eastAsia="Times New Roman" w:hAnsi="Times New Roman" w:cs="Times New Roman"/>
          <w:b/>
          <w:sz w:val="24"/>
          <w:szCs w:val="24"/>
          <w:lang w:val="en-US" w:eastAsia="lt-LT"/>
        </w:rPr>
      </w:pPr>
    </w:p>
    <w:p w:rsidR="00CC6E44" w:rsidRDefault="003A4861" w:rsidP="00982C44">
      <w:pPr>
        <w:tabs>
          <w:tab w:val="left" w:pos="4395"/>
        </w:tabs>
        <w:spacing w:after="0" w:line="240" w:lineRule="auto"/>
        <w:rPr>
          <w:rFonts w:ascii="Times New Roman" w:eastAsia="Times New Roman" w:hAnsi="Times New Roman" w:cs="Times New Roman"/>
          <w:sz w:val="24"/>
          <w:szCs w:val="24"/>
          <w:lang w:val="en-US" w:eastAsia="lt-LT"/>
        </w:rPr>
      </w:pPr>
      <w:r w:rsidRPr="003A4861">
        <w:rPr>
          <w:rFonts w:ascii="Times New Roman" w:eastAsia="Times New Roman" w:hAnsi="Times New Roman" w:cs="Times New Roman"/>
          <w:sz w:val="24"/>
          <w:szCs w:val="24"/>
          <w:lang w:val="en-US" w:eastAsia="lt-LT"/>
        </w:rPr>
        <w:t>PRITARTA</w:t>
      </w:r>
    </w:p>
    <w:p w:rsidR="003A4861" w:rsidRDefault="003A4861" w:rsidP="00982C44">
      <w:pPr>
        <w:tabs>
          <w:tab w:val="left" w:pos="4395"/>
        </w:tabs>
        <w:spacing w:after="0" w:line="240" w:lineRule="auto"/>
        <w:rPr>
          <w:rFonts w:ascii="Times New Roman" w:eastAsia="Times New Roman" w:hAnsi="Times New Roman" w:cs="Times New Roman"/>
          <w:sz w:val="24"/>
          <w:szCs w:val="24"/>
          <w:lang w:val="en-US" w:eastAsia="lt-LT"/>
        </w:rPr>
      </w:pPr>
      <w:proofErr w:type="spellStart"/>
      <w:r>
        <w:rPr>
          <w:rFonts w:ascii="Times New Roman" w:eastAsia="Times New Roman" w:hAnsi="Times New Roman" w:cs="Times New Roman"/>
          <w:sz w:val="24"/>
          <w:szCs w:val="24"/>
          <w:lang w:val="en-US" w:eastAsia="lt-LT"/>
        </w:rPr>
        <w:t>Mokyklos</w:t>
      </w:r>
      <w:proofErr w:type="spellEnd"/>
      <w:r>
        <w:rPr>
          <w:rFonts w:ascii="Times New Roman" w:eastAsia="Times New Roman" w:hAnsi="Times New Roman" w:cs="Times New Roman"/>
          <w:sz w:val="24"/>
          <w:szCs w:val="24"/>
          <w:lang w:val="en-US" w:eastAsia="lt-LT"/>
        </w:rPr>
        <w:t xml:space="preserve"> </w:t>
      </w:r>
      <w:proofErr w:type="spellStart"/>
      <w:r>
        <w:rPr>
          <w:rFonts w:ascii="Times New Roman" w:eastAsia="Times New Roman" w:hAnsi="Times New Roman" w:cs="Times New Roman"/>
          <w:sz w:val="24"/>
          <w:szCs w:val="24"/>
          <w:lang w:val="en-US" w:eastAsia="lt-LT"/>
        </w:rPr>
        <w:t>tarybos</w:t>
      </w:r>
      <w:proofErr w:type="spellEnd"/>
      <w:r>
        <w:rPr>
          <w:rFonts w:ascii="Times New Roman" w:eastAsia="Times New Roman" w:hAnsi="Times New Roman" w:cs="Times New Roman"/>
          <w:sz w:val="24"/>
          <w:szCs w:val="24"/>
          <w:lang w:val="en-US" w:eastAsia="lt-LT"/>
        </w:rPr>
        <w:t xml:space="preserve"> 2020-01-17 </w:t>
      </w:r>
      <w:proofErr w:type="spellStart"/>
      <w:r>
        <w:rPr>
          <w:rFonts w:ascii="Times New Roman" w:eastAsia="Times New Roman" w:hAnsi="Times New Roman" w:cs="Times New Roman"/>
          <w:sz w:val="24"/>
          <w:szCs w:val="24"/>
          <w:lang w:val="en-US" w:eastAsia="lt-LT"/>
        </w:rPr>
        <w:t>posėdžio</w:t>
      </w:r>
      <w:proofErr w:type="spellEnd"/>
    </w:p>
    <w:p w:rsidR="003A4861" w:rsidRPr="003A4861" w:rsidRDefault="003A4861" w:rsidP="00982C44">
      <w:pPr>
        <w:tabs>
          <w:tab w:val="left" w:pos="4395"/>
        </w:tabs>
        <w:spacing w:after="0" w:line="240" w:lineRule="auto"/>
        <w:rPr>
          <w:rFonts w:ascii="Times New Roman" w:eastAsia="Times New Roman" w:hAnsi="Times New Roman" w:cs="Times New Roman"/>
          <w:sz w:val="24"/>
          <w:szCs w:val="24"/>
          <w:lang w:val="en-US" w:eastAsia="lt-LT"/>
        </w:rPr>
      </w:pPr>
      <w:proofErr w:type="spellStart"/>
      <w:r>
        <w:rPr>
          <w:rFonts w:ascii="Times New Roman" w:eastAsia="Times New Roman" w:hAnsi="Times New Roman" w:cs="Times New Roman"/>
          <w:sz w:val="24"/>
          <w:szCs w:val="24"/>
          <w:lang w:val="en-US" w:eastAsia="lt-LT"/>
        </w:rPr>
        <w:t>protokolu</w:t>
      </w:r>
      <w:proofErr w:type="spellEnd"/>
      <w:r>
        <w:rPr>
          <w:rFonts w:ascii="Times New Roman" w:eastAsia="Times New Roman" w:hAnsi="Times New Roman" w:cs="Times New Roman"/>
          <w:sz w:val="24"/>
          <w:szCs w:val="24"/>
          <w:lang w:val="en-US" w:eastAsia="lt-LT"/>
        </w:rPr>
        <w:t xml:space="preserve"> Nr.1</w:t>
      </w:r>
    </w:p>
    <w:p w:rsidR="003A4861" w:rsidRDefault="003A4861" w:rsidP="00982C44">
      <w:pPr>
        <w:tabs>
          <w:tab w:val="left" w:pos="4395"/>
        </w:tabs>
        <w:spacing w:after="0" w:line="240" w:lineRule="auto"/>
        <w:rPr>
          <w:rFonts w:ascii="Times New Roman" w:eastAsia="Times New Roman" w:hAnsi="Times New Roman" w:cs="Times New Roman"/>
          <w:b/>
          <w:sz w:val="24"/>
          <w:szCs w:val="24"/>
          <w:lang w:val="en-US" w:eastAsia="lt-LT"/>
        </w:rPr>
      </w:pPr>
    </w:p>
    <w:p w:rsidR="00CC6E44" w:rsidRDefault="00CC6E44" w:rsidP="00982C44">
      <w:pPr>
        <w:tabs>
          <w:tab w:val="left" w:pos="4395"/>
        </w:tabs>
        <w:spacing w:after="0" w:line="240" w:lineRule="auto"/>
        <w:rPr>
          <w:rFonts w:ascii="Times New Roman" w:eastAsia="Times New Roman" w:hAnsi="Times New Roman" w:cs="Times New Roman"/>
          <w:b/>
          <w:sz w:val="24"/>
          <w:szCs w:val="24"/>
          <w:lang w:val="en-US" w:eastAsia="lt-LT"/>
        </w:rPr>
      </w:pPr>
    </w:p>
    <w:p w:rsidR="00CC6E44" w:rsidRPr="000079CC" w:rsidRDefault="00CC6E44" w:rsidP="00982C44">
      <w:pPr>
        <w:tabs>
          <w:tab w:val="left" w:pos="4395"/>
        </w:tabs>
        <w:spacing w:after="0" w:line="240" w:lineRule="auto"/>
        <w:rPr>
          <w:rFonts w:ascii="Times New Roman" w:eastAsia="Times New Roman" w:hAnsi="Times New Roman" w:cs="Times New Roman"/>
          <w:b/>
          <w:sz w:val="24"/>
          <w:szCs w:val="24"/>
          <w:lang w:val="en-US" w:eastAsia="lt-LT"/>
        </w:rPr>
        <w:sectPr w:rsidR="00CC6E44" w:rsidRPr="000079CC" w:rsidSect="0008721F">
          <w:pgSz w:w="11906" w:h="16838"/>
          <w:pgMar w:top="1134" w:right="567" w:bottom="1134" w:left="1701" w:header="567" w:footer="567" w:gutter="0"/>
          <w:cols w:space="1296"/>
          <w:docGrid w:linePitch="360"/>
        </w:sectPr>
      </w:pPr>
    </w:p>
    <w:p w:rsidR="00902443" w:rsidRPr="000079CC" w:rsidRDefault="00902443" w:rsidP="004C4618">
      <w:pPr>
        <w:spacing w:after="0"/>
        <w:rPr>
          <w:rFonts w:ascii="Times New Roman" w:eastAsia="Times New Roman" w:hAnsi="Times New Roman" w:cs="Times New Roman"/>
          <w:shd w:val="clear" w:color="auto" w:fill="FFFFFF"/>
          <w:lang w:eastAsia="lt-LT"/>
        </w:rPr>
      </w:pPr>
    </w:p>
    <w:p w:rsidR="00902443" w:rsidRPr="000079CC" w:rsidRDefault="00902443" w:rsidP="00902443">
      <w:pPr>
        <w:pBdr>
          <w:bottom w:val="single" w:sz="6" w:space="3" w:color="auto"/>
        </w:pBdr>
        <w:spacing w:after="0" w:line="240" w:lineRule="auto"/>
        <w:ind w:firstLine="567"/>
        <w:jc w:val="center"/>
        <w:rPr>
          <w:rFonts w:ascii="Times New Roman" w:eastAsia="Times New Roman" w:hAnsi="Times New Roman" w:cs="Times New Roman"/>
          <w:b/>
          <w:color w:val="FF0000"/>
          <w:sz w:val="24"/>
          <w:szCs w:val="24"/>
          <w:shd w:val="clear" w:color="auto" w:fill="FFFFFF"/>
          <w:lang w:eastAsia="lt-LT"/>
        </w:rPr>
      </w:pPr>
    </w:p>
    <w:sdt>
      <w:sdtPr>
        <w:rPr>
          <w:rFonts w:ascii="Times New Roman" w:eastAsia="Times New Roman" w:hAnsi="Times New Roman" w:cs="Times New Roman"/>
        </w:rPr>
        <w:alias w:val="1 pr."/>
        <w:tag w:val="part_0a025d9ad9814b8083323e6cbe515637"/>
        <w:id w:val="-420330609"/>
      </w:sdtPr>
      <w:sdtEndPr>
        <w:rPr>
          <w:i/>
        </w:rPr>
      </w:sdtEndPr>
      <w:sdtContent>
        <w:p w:rsidR="00902443" w:rsidRPr="000079CC" w:rsidRDefault="00902443" w:rsidP="00902443">
          <w:pPr>
            <w:spacing w:after="0" w:line="240" w:lineRule="auto"/>
            <w:jc w:val="both"/>
            <w:rPr>
              <w:rFonts w:ascii="Times New Roman" w:eastAsia="Times New Roman" w:hAnsi="Times New Roman" w:cs="Times New Roman"/>
              <w:u w:val="single"/>
            </w:rPr>
          </w:pPr>
        </w:p>
        <w:p w:rsidR="00902443" w:rsidRPr="00D014F3" w:rsidRDefault="00902443" w:rsidP="00902443">
          <w:pPr>
            <w:spacing w:after="0" w:line="240" w:lineRule="auto"/>
            <w:ind w:left="10490"/>
            <w:rPr>
              <w:rFonts w:ascii="Times New Roman" w:eastAsia="Times New Roman" w:hAnsi="Times New Roman" w:cs="Times New Roman"/>
              <w:sz w:val="24"/>
              <w:szCs w:val="24"/>
              <w:lang w:eastAsia="lt-LT"/>
            </w:rPr>
          </w:pPr>
          <w:r w:rsidRPr="00D014F3">
            <w:rPr>
              <w:rFonts w:ascii="Times New Roman" w:eastAsia="Times New Roman" w:hAnsi="Times New Roman" w:cs="Times New Roman"/>
              <w:sz w:val="24"/>
              <w:szCs w:val="24"/>
              <w:lang w:eastAsia="lt-LT"/>
            </w:rPr>
            <w:t>Metinio veiklos plano ataskaitos</w:t>
          </w:r>
        </w:p>
        <w:p w:rsidR="00902443" w:rsidRPr="00D014F3" w:rsidRDefault="003F6209" w:rsidP="00902443">
          <w:pPr>
            <w:spacing w:after="0" w:line="240" w:lineRule="auto"/>
            <w:ind w:left="10490"/>
            <w:rPr>
              <w:rFonts w:ascii="Times New Roman" w:eastAsia="Times New Roman" w:hAnsi="Times New Roman" w:cs="Times New Roman"/>
              <w:sz w:val="24"/>
              <w:szCs w:val="24"/>
              <w:lang w:eastAsia="lt-LT"/>
            </w:rPr>
          </w:pPr>
          <w:sdt>
            <w:sdtPr>
              <w:rPr>
                <w:rFonts w:ascii="Times New Roman" w:eastAsia="Times New Roman" w:hAnsi="Times New Roman" w:cs="Times New Roman"/>
                <w:sz w:val="24"/>
                <w:szCs w:val="24"/>
              </w:rPr>
              <w:alias w:val="Numeris"/>
              <w:tag w:val="nr_0a025d9ad9814b8083323e6cbe515637"/>
              <w:id w:val="621893946"/>
            </w:sdtPr>
            <w:sdtEndPr/>
            <w:sdtContent>
              <w:r w:rsidR="00902443" w:rsidRPr="00D014F3">
                <w:rPr>
                  <w:rFonts w:ascii="Times New Roman" w:eastAsia="Times New Roman" w:hAnsi="Times New Roman" w:cs="Times New Roman"/>
                  <w:sz w:val="24"/>
                  <w:szCs w:val="24"/>
                  <w:lang w:eastAsia="lt-LT"/>
                </w:rPr>
                <w:t>1</w:t>
              </w:r>
            </w:sdtContent>
          </w:sdt>
          <w:r w:rsidR="00902443" w:rsidRPr="00D014F3">
            <w:rPr>
              <w:rFonts w:ascii="Times New Roman" w:eastAsia="Times New Roman" w:hAnsi="Times New Roman" w:cs="Times New Roman"/>
              <w:sz w:val="24"/>
              <w:szCs w:val="24"/>
              <w:lang w:eastAsia="lt-LT"/>
            </w:rPr>
            <w:t xml:space="preserve"> priedas</w:t>
          </w:r>
        </w:p>
        <w:p w:rsidR="00902443" w:rsidRPr="000079CC" w:rsidRDefault="00902443" w:rsidP="00902443">
          <w:pPr>
            <w:spacing w:after="0" w:line="240" w:lineRule="auto"/>
            <w:jc w:val="both"/>
            <w:rPr>
              <w:rFonts w:ascii="Times New Roman" w:eastAsia="Times New Roman" w:hAnsi="Times New Roman" w:cs="Times New Roman"/>
              <w:lang w:eastAsia="lt-LT"/>
            </w:rPr>
          </w:pPr>
        </w:p>
        <w:p w:rsidR="00902443" w:rsidRPr="000079CC" w:rsidRDefault="003F6209" w:rsidP="00902443">
          <w:pPr>
            <w:spacing w:after="0" w:line="240" w:lineRule="auto"/>
            <w:jc w:val="center"/>
            <w:rPr>
              <w:rFonts w:ascii="Times New Roman" w:eastAsia="Times New Roman" w:hAnsi="Times New Roman" w:cs="Times New Roman"/>
              <w:b/>
              <w:lang w:eastAsia="lt-LT"/>
            </w:rPr>
          </w:pPr>
          <w:sdt>
            <w:sdtPr>
              <w:rPr>
                <w:rFonts w:ascii="Times New Roman" w:eastAsia="Times New Roman" w:hAnsi="Times New Roman" w:cs="Times New Roman"/>
              </w:rPr>
              <w:alias w:val="Pavadinimas"/>
              <w:tag w:val="title_0a025d9ad9814b8083323e6cbe515637"/>
              <w:id w:val="1468168808"/>
            </w:sdtPr>
            <w:sdtEndPr/>
            <w:sdtContent>
              <w:r w:rsidR="00902443" w:rsidRPr="000079CC">
                <w:rPr>
                  <w:rFonts w:ascii="Times New Roman" w:eastAsia="Times New Roman" w:hAnsi="Times New Roman" w:cs="Times New Roman"/>
                  <w:b/>
                  <w:lang w:eastAsia="lt-LT"/>
                </w:rPr>
                <w:t xml:space="preserve">Metinio veiklos plano 2019 metų rodiklių įgyvendinimo ataskaita </w:t>
              </w:r>
            </w:sdtContent>
          </w:sdt>
        </w:p>
        <w:p w:rsidR="00902443" w:rsidRPr="000079CC" w:rsidRDefault="00902443" w:rsidP="00902443">
          <w:pPr>
            <w:spacing w:after="0" w:line="240" w:lineRule="auto"/>
            <w:jc w:val="center"/>
            <w:rPr>
              <w:rFonts w:ascii="Times New Roman" w:eastAsia="Times New Roman" w:hAnsi="Times New Roman" w:cs="Times New Roman"/>
              <w:b/>
              <w:lang w:eastAsia="lt-LT"/>
            </w:rPr>
          </w:pPr>
        </w:p>
        <w:tbl>
          <w:tblPr>
            <w:tblW w:w="143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9"/>
            <w:gridCol w:w="882"/>
            <w:gridCol w:w="850"/>
            <w:gridCol w:w="992"/>
            <w:gridCol w:w="2699"/>
            <w:gridCol w:w="1416"/>
            <w:gridCol w:w="65"/>
            <w:gridCol w:w="1070"/>
            <w:gridCol w:w="992"/>
            <w:gridCol w:w="28"/>
            <w:gridCol w:w="965"/>
            <w:gridCol w:w="55"/>
            <w:gridCol w:w="914"/>
            <w:gridCol w:w="2154"/>
          </w:tblGrid>
          <w:tr w:rsidR="00902443" w:rsidRPr="000079CC" w:rsidTr="00A1224C">
            <w:tc>
              <w:tcPr>
                <w:tcW w:w="123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Tikslo kodas</w:t>
                </w:r>
              </w:p>
            </w:tc>
            <w:tc>
              <w:tcPr>
                <w:tcW w:w="882" w:type="dxa"/>
              </w:tcPr>
              <w:tbl>
                <w:tblPr>
                  <w:tblW w:w="0" w:type="auto"/>
                  <w:tblLayout w:type="fixed"/>
                  <w:tblLook w:val="0000" w:firstRow="0" w:lastRow="0" w:firstColumn="0" w:lastColumn="0" w:noHBand="0" w:noVBand="0"/>
                </w:tblPr>
                <w:tblGrid>
                  <w:gridCol w:w="1026"/>
                </w:tblGrid>
                <w:tr w:rsidR="00902443" w:rsidRPr="000079CC" w:rsidTr="00902443">
                  <w:trPr>
                    <w:trHeight w:val="1163"/>
                  </w:trPr>
                  <w:tc>
                    <w:tcPr>
                      <w:tcW w:w="1026" w:type="dxa"/>
                      <w:tcBorders>
                        <w:top w:val="nil"/>
                        <w:left w:val="nil"/>
                        <w:bottom w:val="nil"/>
                        <w:right w:val="nil"/>
                      </w:tcBorders>
                    </w:tcPr>
                    <w:p w:rsidR="00902443" w:rsidRPr="000079CC" w:rsidRDefault="00902443"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Uždavinio kodas</w:t>
                      </w:r>
                    </w:p>
                  </w:tc>
                </w:tr>
              </w:tbl>
              <w:p w:rsidR="00902443" w:rsidRPr="000079CC" w:rsidRDefault="00902443" w:rsidP="00902443">
                <w:pPr>
                  <w:spacing w:after="0"/>
                  <w:jc w:val="center"/>
                  <w:rPr>
                    <w:rFonts w:ascii="Times New Roman" w:eastAsia="Times New Roman" w:hAnsi="Times New Roman" w:cs="Times New Roman"/>
                    <w:lang w:eastAsia="lt-LT"/>
                  </w:rPr>
                </w:pPr>
              </w:p>
            </w:tc>
            <w:tc>
              <w:tcPr>
                <w:tcW w:w="850"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Priemonės kodas</w:t>
                </w:r>
              </w:p>
            </w:tc>
            <w:tc>
              <w:tcPr>
                <w:tcW w:w="992" w:type="dxa"/>
              </w:tcPr>
              <w:p w:rsidR="00902443" w:rsidRPr="000079CC" w:rsidRDefault="00902443" w:rsidP="00902443">
                <w:pPr>
                  <w:spacing w:after="0"/>
                  <w:jc w:val="center"/>
                  <w:rPr>
                    <w:rFonts w:ascii="Times New Roman" w:eastAsia="Times New Roman" w:hAnsi="Times New Roman" w:cs="Times New Roman"/>
                    <w:bCs/>
                    <w:lang w:eastAsia="lt-LT"/>
                  </w:rPr>
                </w:pPr>
                <w:r w:rsidRPr="000079CC">
                  <w:rPr>
                    <w:rFonts w:ascii="Times New Roman" w:eastAsia="Times New Roman" w:hAnsi="Times New Roman" w:cs="Times New Roman"/>
                    <w:bCs/>
                    <w:lang w:eastAsia="lt-LT"/>
                  </w:rPr>
                  <w:t>Veiklos kodas</w:t>
                </w:r>
              </w:p>
            </w:tc>
            <w:tc>
              <w:tcPr>
                <w:tcW w:w="2699"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Vertinimo kriterijaus pavadinimas</w:t>
                </w:r>
              </w:p>
            </w:tc>
            <w:tc>
              <w:tcPr>
                <w:tcW w:w="1481"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Vertinimo kriterijaus kodas</w:t>
                </w:r>
              </w:p>
            </w:tc>
            <w:tc>
              <w:tcPr>
                <w:tcW w:w="1070" w:type="dxa"/>
              </w:tcPr>
              <w:p w:rsidR="00902443" w:rsidRPr="000079CC" w:rsidRDefault="00902443" w:rsidP="00902443">
                <w:pPr>
                  <w:spacing w:after="0"/>
                  <w:jc w:val="center"/>
                  <w:rPr>
                    <w:rFonts w:ascii="Times New Roman" w:eastAsia="Times New Roman" w:hAnsi="Times New Roman" w:cs="Times New Roman"/>
                    <w:bCs/>
                    <w:lang w:eastAsia="lt-LT"/>
                  </w:rPr>
                </w:pPr>
                <w:r w:rsidRPr="000079CC">
                  <w:rPr>
                    <w:rFonts w:ascii="Times New Roman" w:eastAsia="Times New Roman" w:hAnsi="Times New Roman" w:cs="Times New Roman"/>
                    <w:bCs/>
                    <w:lang w:eastAsia="lt-LT"/>
                  </w:rPr>
                  <w:t>Mato vienetas</w:t>
                </w:r>
              </w:p>
            </w:tc>
            <w:tc>
              <w:tcPr>
                <w:tcW w:w="102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Plano reikšmė</w:t>
                </w:r>
              </w:p>
            </w:tc>
            <w:tc>
              <w:tcPr>
                <w:tcW w:w="102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Fakto reikšmė</w:t>
                </w:r>
              </w:p>
            </w:tc>
            <w:tc>
              <w:tcPr>
                <w:tcW w:w="914" w:type="dxa"/>
              </w:tcPr>
              <w:p w:rsidR="00902443" w:rsidRPr="000079CC" w:rsidRDefault="00902443" w:rsidP="00902443">
                <w:pPr>
                  <w:spacing w:after="0"/>
                  <w:jc w:val="center"/>
                  <w:rPr>
                    <w:rFonts w:ascii="Times New Roman" w:eastAsia="Times New Roman" w:hAnsi="Times New Roman" w:cs="Times New Roman"/>
                    <w:bCs/>
                    <w:lang w:eastAsia="lt-LT"/>
                  </w:rPr>
                </w:pPr>
                <w:r w:rsidRPr="000079CC">
                  <w:rPr>
                    <w:rFonts w:ascii="Times New Roman" w:eastAsia="Times New Roman" w:hAnsi="Times New Roman" w:cs="Times New Roman"/>
                    <w:bCs/>
                    <w:lang w:eastAsia="lt-LT"/>
                  </w:rPr>
                  <w:t>Įvykdymo proc.</w:t>
                </w:r>
              </w:p>
            </w:tc>
            <w:tc>
              <w:tcPr>
                <w:tcW w:w="2154"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Paaiškinimai dėl nukrypimo nuo vertinimo kriterijaus plano</w:t>
                </w:r>
              </w:p>
            </w:tc>
          </w:tr>
          <w:tr w:rsidR="00902443" w:rsidRPr="000079CC" w:rsidTr="00902443">
            <w:tc>
              <w:tcPr>
                <w:tcW w:w="14312" w:type="dxa"/>
                <w:gridSpan w:val="15"/>
              </w:tcPr>
              <w:p w:rsidR="00902443" w:rsidRPr="000079CC" w:rsidRDefault="00902443" w:rsidP="00902443">
                <w:pPr>
                  <w:spacing w:after="0"/>
                  <w:jc w:val="center"/>
                  <w:rPr>
                    <w:rFonts w:ascii="Times New Roman" w:eastAsia="Times New Roman" w:hAnsi="Times New Roman" w:cs="Times New Roman"/>
                    <w:b/>
                    <w:lang w:eastAsia="lt-LT"/>
                  </w:rPr>
                </w:pPr>
                <w:r w:rsidRPr="000079CC">
                  <w:rPr>
                    <w:rFonts w:ascii="Times New Roman" w:eastAsia="Times New Roman" w:hAnsi="Times New Roman" w:cs="Times New Roman"/>
                    <w:b/>
                    <w:lang w:eastAsia="lt-LT"/>
                  </w:rPr>
                  <w:t>Indėlio kriterijai</w:t>
                </w:r>
              </w:p>
            </w:tc>
          </w:tr>
          <w:tr w:rsidR="00902443" w:rsidRPr="000079CC" w:rsidTr="00A1224C">
            <w:tc>
              <w:tcPr>
                <w:tcW w:w="123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82"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shd w:val="clear" w:color="auto" w:fill="D9D9D9"/>
              </w:tcPr>
              <w:p w:rsidR="00902443" w:rsidRPr="000079CC" w:rsidRDefault="00902443" w:rsidP="00902443">
                <w:pPr>
                  <w:spacing w:after="0"/>
                  <w:rPr>
                    <w:rFonts w:ascii="Times New Roman" w:eastAsia="Times New Roman" w:hAnsi="Times New Roman" w:cs="Times New Roman"/>
                    <w:b/>
                    <w:lang w:eastAsia="lt-LT"/>
                  </w:rPr>
                </w:pPr>
              </w:p>
            </w:tc>
            <w:tc>
              <w:tcPr>
                <w:tcW w:w="2699" w:type="dxa"/>
              </w:tcPr>
              <w:p w:rsidR="00902443" w:rsidRPr="000079CC" w:rsidRDefault="00902443" w:rsidP="004638FF">
                <w:pPr>
                  <w:spacing w:after="0"/>
                  <w:rPr>
                    <w:rFonts w:ascii="Times New Roman" w:eastAsia="Times New Roman" w:hAnsi="Times New Roman" w:cs="Times New Roman"/>
                    <w:lang w:eastAsia="lt-LT"/>
                  </w:rPr>
                </w:pPr>
                <w:proofErr w:type="spellStart"/>
                <w:r w:rsidRPr="000079CC">
                  <w:rPr>
                    <w:rFonts w:ascii="Times New Roman" w:eastAsia="Times New Roman" w:hAnsi="Times New Roman" w:cs="Times New Roman"/>
                    <w:sz w:val="24"/>
                    <w:szCs w:val="24"/>
                    <w:lang w:eastAsia="lt-LT"/>
                  </w:rPr>
                  <w:t>Metod</w:t>
                </w:r>
                <w:proofErr w:type="spellEnd"/>
                <w:r w:rsidRPr="000079CC">
                  <w:rPr>
                    <w:rFonts w:ascii="Times New Roman" w:eastAsia="Times New Roman" w:hAnsi="Times New Roman" w:cs="Times New Roman"/>
                    <w:sz w:val="24"/>
                    <w:szCs w:val="24"/>
                    <w:lang w:eastAsia="lt-LT"/>
                  </w:rPr>
                  <w:t xml:space="preserve">. grupių pasitarimai pamokų planavimo ir </w:t>
                </w:r>
                <w:r w:rsidR="004638FF" w:rsidRPr="000079CC">
                  <w:rPr>
                    <w:rFonts w:ascii="Times New Roman" w:eastAsia="Times New Roman" w:hAnsi="Times New Roman" w:cs="Times New Roman"/>
                    <w:sz w:val="24"/>
                    <w:szCs w:val="24"/>
                    <w:lang w:eastAsia="lt-LT"/>
                  </w:rPr>
                  <w:t>organizavimo</w:t>
                </w:r>
                <w:r w:rsidRPr="000079CC">
                  <w:rPr>
                    <w:rFonts w:ascii="Times New Roman" w:eastAsia="Times New Roman" w:hAnsi="Times New Roman" w:cs="Times New Roman"/>
                    <w:sz w:val="24"/>
                    <w:szCs w:val="24"/>
                    <w:lang w:eastAsia="lt-LT"/>
                  </w:rPr>
                  <w:t xml:space="preserve"> klausimais</w:t>
                </w:r>
              </w:p>
            </w:tc>
            <w:tc>
              <w:tcPr>
                <w:tcW w:w="1481"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P-01-01-01</w:t>
                </w:r>
              </w:p>
            </w:tc>
            <w:tc>
              <w:tcPr>
                <w:tcW w:w="1070"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102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4</w:t>
                </w:r>
              </w:p>
            </w:tc>
            <w:tc>
              <w:tcPr>
                <w:tcW w:w="102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4</w:t>
                </w:r>
              </w:p>
            </w:tc>
            <w:tc>
              <w:tcPr>
                <w:tcW w:w="914"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jc w:val="center"/>
                  <w:rPr>
                    <w:rFonts w:ascii="Times New Roman" w:eastAsia="Times New Roman" w:hAnsi="Times New Roman" w:cs="Times New Roman"/>
                    <w:b/>
                    <w:lang w:eastAsia="lt-LT"/>
                  </w:rPr>
                </w:pPr>
              </w:p>
            </w:tc>
          </w:tr>
          <w:tr w:rsidR="00902443" w:rsidRPr="000079CC" w:rsidTr="00902443">
            <w:tc>
              <w:tcPr>
                <w:tcW w:w="14312" w:type="dxa"/>
                <w:gridSpan w:val="15"/>
              </w:tcPr>
              <w:p w:rsidR="00902443" w:rsidRPr="000079CC" w:rsidRDefault="00902443" w:rsidP="00902443">
                <w:pPr>
                  <w:spacing w:after="0"/>
                  <w:jc w:val="center"/>
                  <w:rPr>
                    <w:rFonts w:ascii="Times New Roman" w:eastAsia="Times New Roman" w:hAnsi="Times New Roman" w:cs="Times New Roman"/>
                    <w:b/>
                    <w:lang w:eastAsia="lt-LT"/>
                  </w:rPr>
                </w:pPr>
                <w:r w:rsidRPr="000079CC">
                  <w:rPr>
                    <w:rFonts w:ascii="Times New Roman" w:eastAsia="Times New Roman" w:hAnsi="Times New Roman" w:cs="Times New Roman"/>
                    <w:b/>
                    <w:lang w:eastAsia="lt-LT"/>
                  </w:rPr>
                  <w:t>Proceso kriterijai</w:t>
                </w:r>
              </w:p>
            </w:tc>
          </w:tr>
          <w:tr w:rsidR="00902443" w:rsidRPr="000079CC" w:rsidTr="00A1224C">
            <w:tc>
              <w:tcPr>
                <w:tcW w:w="123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82"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2699" w:type="dxa"/>
              </w:tcPr>
              <w:p w:rsidR="00902443" w:rsidRPr="000079CC" w:rsidRDefault="00902443" w:rsidP="00902443">
                <w:pPr>
                  <w:spacing w:after="0"/>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Integruotos pamokos</w:t>
                </w:r>
              </w:p>
            </w:tc>
            <w:tc>
              <w:tcPr>
                <w:tcW w:w="1481"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P-01-01-01-01</w:t>
                </w:r>
              </w:p>
            </w:tc>
            <w:tc>
              <w:tcPr>
                <w:tcW w:w="1070"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1020" w:type="dxa"/>
                <w:gridSpan w:val="2"/>
              </w:tcPr>
              <w:p w:rsidR="00902443" w:rsidRPr="000079CC" w:rsidRDefault="004638FF"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25</w:t>
                </w:r>
              </w:p>
            </w:tc>
            <w:tc>
              <w:tcPr>
                <w:tcW w:w="102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26</w:t>
                </w:r>
              </w:p>
            </w:tc>
            <w:tc>
              <w:tcPr>
                <w:tcW w:w="914" w:type="dxa"/>
              </w:tcPr>
              <w:p w:rsidR="00902443" w:rsidRPr="000079CC" w:rsidRDefault="00902443" w:rsidP="001A3636">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w:t>
                </w:r>
                <w:r w:rsidR="001A3636" w:rsidRPr="000079CC">
                  <w:rPr>
                    <w:rFonts w:ascii="Times New Roman" w:eastAsia="Times New Roman" w:hAnsi="Times New Roman" w:cs="Times New Roman"/>
                    <w:lang w:eastAsia="lt-LT"/>
                  </w:rPr>
                  <w:t>4</w:t>
                </w:r>
              </w:p>
            </w:tc>
            <w:tc>
              <w:tcPr>
                <w:tcW w:w="2154" w:type="dxa"/>
              </w:tcPr>
              <w:p w:rsidR="00902443" w:rsidRPr="000079CC" w:rsidRDefault="00902443" w:rsidP="00902443">
                <w:pPr>
                  <w:spacing w:after="0"/>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 xml:space="preserve">Integruotas pamokas mokytojai dažniau veda, nes didėja mokinių motyvacija, įdomesnis mokymasis, orientavimasis į žinių pritaikymą </w:t>
                </w:r>
              </w:p>
            </w:tc>
          </w:tr>
          <w:tr w:rsidR="00252EE3" w:rsidRPr="000079CC" w:rsidTr="00A1224C">
            <w:tc>
              <w:tcPr>
                <w:tcW w:w="123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82"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2699" w:type="dxa"/>
              </w:tcPr>
              <w:p w:rsidR="00902443" w:rsidRPr="000079CC" w:rsidRDefault="00902443" w:rsidP="00902443">
                <w:pPr>
                  <w:spacing w:after="0"/>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Pamokos netradicinėje aplinkoje</w:t>
                </w:r>
              </w:p>
            </w:tc>
            <w:tc>
              <w:tcPr>
                <w:tcW w:w="1481"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P-01-01-01-02</w:t>
                </w:r>
              </w:p>
            </w:tc>
            <w:tc>
              <w:tcPr>
                <w:tcW w:w="1070"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1020" w:type="dxa"/>
                <w:gridSpan w:val="2"/>
              </w:tcPr>
              <w:p w:rsidR="00902443" w:rsidRPr="000079CC" w:rsidRDefault="004638FF"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120</w:t>
                </w:r>
              </w:p>
            </w:tc>
            <w:tc>
              <w:tcPr>
                <w:tcW w:w="102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135</w:t>
                </w:r>
              </w:p>
            </w:tc>
            <w:tc>
              <w:tcPr>
                <w:tcW w:w="914" w:type="dxa"/>
              </w:tcPr>
              <w:p w:rsidR="00902443" w:rsidRPr="000079CC" w:rsidRDefault="001A3636"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113</w:t>
                </w:r>
              </w:p>
            </w:tc>
            <w:tc>
              <w:tcPr>
                <w:tcW w:w="2154" w:type="dxa"/>
              </w:tcPr>
              <w:p w:rsidR="00902443" w:rsidRPr="000079CC" w:rsidRDefault="00902443" w:rsidP="001A3636">
                <w:pPr>
                  <w:spacing w:after="0"/>
                  <w:rPr>
                    <w:rFonts w:ascii="Times New Roman" w:eastAsia="Times New Roman" w:hAnsi="Times New Roman" w:cs="Times New Roman"/>
                    <w:lang w:eastAsia="lt-LT"/>
                  </w:rPr>
                </w:pPr>
                <w:r w:rsidRPr="000079CC">
                  <w:rPr>
                    <w:rFonts w:ascii="Times New Roman" w:eastAsia="Times New Roman" w:hAnsi="Times New Roman" w:cs="Times New Roman"/>
                    <w:sz w:val="24"/>
                    <w:szCs w:val="24"/>
                    <w:lang w:eastAsia="lt-LT"/>
                  </w:rPr>
                  <w:t xml:space="preserve">Buvo išnaudojamos  mokyklos skaitykla, 3D technologijų klasė, žalioji lauko klasė, miesto muziejai, </w:t>
                </w:r>
                <w:proofErr w:type="spellStart"/>
                <w:r w:rsidRPr="000079CC">
                  <w:rPr>
                    <w:rFonts w:ascii="Times New Roman" w:eastAsia="Times New Roman" w:hAnsi="Times New Roman" w:cs="Times New Roman"/>
                    <w:sz w:val="24"/>
                    <w:szCs w:val="24"/>
                    <w:lang w:eastAsia="lt-LT"/>
                  </w:rPr>
                  <w:t>įv</w:t>
                </w:r>
                <w:proofErr w:type="spellEnd"/>
                <w:r w:rsidRPr="000079CC">
                  <w:rPr>
                    <w:rFonts w:ascii="Times New Roman" w:eastAsia="Times New Roman" w:hAnsi="Times New Roman" w:cs="Times New Roman"/>
                    <w:sz w:val="24"/>
                    <w:szCs w:val="24"/>
                    <w:lang w:eastAsia="lt-LT"/>
                  </w:rPr>
                  <w:t>. siūlomos edukacinės programos už mokyklos ribų</w:t>
                </w:r>
              </w:p>
            </w:tc>
          </w:tr>
          <w:tr w:rsidR="00252EE3" w:rsidRPr="000079CC" w:rsidTr="00A1224C">
            <w:tc>
              <w:tcPr>
                <w:tcW w:w="123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lastRenderedPageBreak/>
                  <w:t>01</w:t>
                </w:r>
              </w:p>
            </w:tc>
            <w:tc>
              <w:tcPr>
                <w:tcW w:w="882"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03</w:t>
                </w:r>
              </w:p>
            </w:tc>
            <w:tc>
              <w:tcPr>
                <w:tcW w:w="2699" w:type="dxa"/>
              </w:tcPr>
              <w:p w:rsidR="00902443" w:rsidRPr="000079CC" w:rsidRDefault="00902443" w:rsidP="00902443">
                <w:pPr>
                  <w:spacing w:after="0"/>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Pamokos naudojant IKT ir mokom. programas</w:t>
                </w:r>
              </w:p>
            </w:tc>
            <w:tc>
              <w:tcPr>
                <w:tcW w:w="1481"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P-01-01-01-03</w:t>
                </w:r>
              </w:p>
            </w:tc>
            <w:tc>
              <w:tcPr>
                <w:tcW w:w="1070" w:type="dxa"/>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1020" w:type="dxa"/>
                <w:gridSpan w:val="2"/>
              </w:tcPr>
              <w:p w:rsidR="00902443" w:rsidRPr="000079CC" w:rsidRDefault="004638FF"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70</w:t>
                </w:r>
              </w:p>
            </w:tc>
            <w:tc>
              <w:tcPr>
                <w:tcW w:w="1020" w:type="dxa"/>
                <w:gridSpan w:val="2"/>
              </w:tcPr>
              <w:p w:rsidR="00902443" w:rsidRPr="000079CC" w:rsidRDefault="00902443"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118</w:t>
                </w:r>
              </w:p>
            </w:tc>
            <w:tc>
              <w:tcPr>
                <w:tcW w:w="914" w:type="dxa"/>
              </w:tcPr>
              <w:p w:rsidR="00902443" w:rsidRPr="000079CC" w:rsidRDefault="001A3636" w:rsidP="00902443">
                <w:pPr>
                  <w:spacing w:after="0"/>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169</w:t>
                </w:r>
              </w:p>
            </w:tc>
            <w:tc>
              <w:tcPr>
                <w:tcW w:w="2154" w:type="dxa"/>
              </w:tcPr>
              <w:p w:rsidR="00902443" w:rsidRPr="000079CC" w:rsidRDefault="00902443" w:rsidP="001A3636">
                <w:pPr>
                  <w:spacing w:after="0"/>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 xml:space="preserve">Pamokos vedamos naudojant </w:t>
                </w:r>
                <w:proofErr w:type="spellStart"/>
                <w:r w:rsidRPr="000079CC">
                  <w:rPr>
                    <w:rFonts w:ascii="Times New Roman" w:eastAsia="Times New Roman" w:hAnsi="Times New Roman" w:cs="Times New Roman"/>
                    <w:lang w:eastAsia="lt-LT"/>
                  </w:rPr>
                  <w:t>multimedia</w:t>
                </w:r>
                <w:proofErr w:type="spellEnd"/>
                <w:r w:rsidRPr="000079CC">
                  <w:rPr>
                    <w:rFonts w:ascii="Times New Roman" w:eastAsia="Times New Roman" w:hAnsi="Times New Roman" w:cs="Times New Roman"/>
                    <w:lang w:eastAsia="lt-LT"/>
                  </w:rPr>
                  <w:t xml:space="preserve"> </w:t>
                </w:r>
                <w:proofErr w:type="spellStart"/>
                <w:r w:rsidRPr="000079CC">
                  <w:rPr>
                    <w:rFonts w:ascii="Times New Roman" w:eastAsia="Times New Roman" w:hAnsi="Times New Roman" w:cs="Times New Roman"/>
                    <w:lang w:eastAsia="lt-LT"/>
                  </w:rPr>
                  <w:t>projekt</w:t>
                </w:r>
                <w:proofErr w:type="spellEnd"/>
                <w:r w:rsidRPr="000079CC">
                  <w:rPr>
                    <w:rFonts w:ascii="Times New Roman" w:eastAsia="Times New Roman" w:hAnsi="Times New Roman" w:cs="Times New Roman"/>
                    <w:lang w:eastAsia="lt-LT"/>
                  </w:rPr>
                  <w:t xml:space="preserve">. klasėse,   3D technologijų klasėje, su </w:t>
                </w:r>
                <w:proofErr w:type="spellStart"/>
                <w:r w:rsidRPr="000079CC">
                  <w:rPr>
                    <w:rFonts w:ascii="Times New Roman" w:eastAsia="Times New Roman" w:hAnsi="Times New Roman" w:cs="Times New Roman"/>
                    <w:lang w:eastAsia="lt-LT"/>
                  </w:rPr>
                  <w:t>planšetin</w:t>
                </w:r>
                <w:proofErr w:type="spellEnd"/>
                <w:r w:rsidRPr="000079CC">
                  <w:rPr>
                    <w:rFonts w:ascii="Times New Roman" w:eastAsia="Times New Roman" w:hAnsi="Times New Roman" w:cs="Times New Roman"/>
                    <w:lang w:eastAsia="lt-LT"/>
                  </w:rPr>
                  <w:t>. kompiuteriais, naudojant interaktyvias lentas</w:t>
                </w: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b/>
                    <w:lang w:eastAsia="lt-LT"/>
                  </w:rPr>
                </w:pPr>
                <w:r w:rsidRPr="000079CC">
                  <w:rPr>
                    <w:rFonts w:ascii="Times New Roman" w:eastAsia="Times New Roman" w:hAnsi="Times New Roman" w:cs="Times New Roman"/>
                    <w:b/>
                    <w:lang w:eastAsia="lt-LT"/>
                  </w:rPr>
                  <w:t>Indėlio kriterijai</w:t>
                </w:r>
              </w:p>
            </w:tc>
          </w:tr>
          <w:tr w:rsidR="00902443" w:rsidRPr="000079CC" w:rsidTr="00A1224C">
            <w:tc>
              <w:tcPr>
                <w:tcW w:w="1230"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8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92" w:type="dxa"/>
                <w:shd w:val="clear" w:color="auto" w:fill="D9D9D9"/>
              </w:tcPr>
              <w:p w:rsidR="00902443" w:rsidRPr="000079CC" w:rsidRDefault="00902443" w:rsidP="00902443">
                <w:pPr>
                  <w:spacing w:after="0" w:line="240" w:lineRule="auto"/>
                  <w:jc w:val="center"/>
                  <w:rPr>
                    <w:rFonts w:ascii="Times New Roman" w:eastAsia="Times New Roman" w:hAnsi="Times New Roman" w:cs="Times New Roman"/>
                    <w:b/>
                    <w:lang w:eastAsia="lt-LT"/>
                  </w:rPr>
                </w:pPr>
              </w:p>
            </w:tc>
            <w:tc>
              <w:tcPr>
                <w:tcW w:w="2699" w:type="dxa"/>
              </w:tcPr>
              <w:p w:rsidR="00902443" w:rsidRPr="000079CC" w:rsidRDefault="00F962E3"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Socialinio ir emocinio ugdymo programos įgyvendinimas</w:t>
                </w:r>
              </w:p>
            </w:tc>
            <w:tc>
              <w:tcPr>
                <w:tcW w:w="1481"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P-01-01-02</w:t>
                </w:r>
              </w:p>
            </w:tc>
            <w:tc>
              <w:tcPr>
                <w:tcW w:w="107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Vnt.</w:t>
                </w:r>
              </w:p>
            </w:tc>
            <w:tc>
              <w:tcPr>
                <w:tcW w:w="1020"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1020"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14"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jc w:val="center"/>
                  <w:rPr>
                    <w:rFonts w:ascii="Times New Roman" w:eastAsia="Times New Roman" w:hAnsi="Times New Roman" w:cs="Times New Roman"/>
                    <w:b/>
                    <w:lang w:eastAsia="lt-LT"/>
                  </w:rPr>
                </w:pP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b/>
                    <w:lang w:eastAsia="lt-LT"/>
                  </w:rPr>
                </w:pPr>
                <w:r w:rsidRPr="000079CC">
                  <w:rPr>
                    <w:rFonts w:ascii="Times New Roman" w:eastAsia="Times New Roman" w:hAnsi="Times New Roman" w:cs="Times New Roman"/>
                    <w:b/>
                    <w:lang w:eastAsia="lt-LT"/>
                  </w:rPr>
                  <w:t>Proceso kriterijai</w:t>
                </w:r>
              </w:p>
            </w:tc>
          </w:tr>
          <w:tr w:rsidR="00902443" w:rsidRPr="000079CC" w:rsidTr="00A1224C">
            <w:tc>
              <w:tcPr>
                <w:tcW w:w="1230"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8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9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2699" w:type="dxa"/>
              </w:tcPr>
              <w:p w:rsidR="00902443" w:rsidRPr="000079CC" w:rsidRDefault="00F962E3"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Mini projektai</w:t>
                </w:r>
              </w:p>
            </w:tc>
            <w:tc>
              <w:tcPr>
                <w:tcW w:w="1481"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P-01-01-02-01</w:t>
                </w:r>
              </w:p>
            </w:tc>
            <w:tc>
              <w:tcPr>
                <w:tcW w:w="107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1020" w:type="dxa"/>
                <w:gridSpan w:val="2"/>
              </w:tcPr>
              <w:p w:rsidR="00902443" w:rsidRPr="000079CC" w:rsidRDefault="00F962E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14</w:t>
                </w:r>
              </w:p>
            </w:tc>
            <w:tc>
              <w:tcPr>
                <w:tcW w:w="1020" w:type="dxa"/>
                <w:gridSpan w:val="2"/>
              </w:tcPr>
              <w:p w:rsidR="00902443" w:rsidRPr="000079CC" w:rsidRDefault="00F962E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14</w:t>
                </w:r>
              </w:p>
            </w:tc>
            <w:tc>
              <w:tcPr>
                <w:tcW w:w="914"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rPr>
                    <w:rFonts w:ascii="Times New Roman" w:eastAsia="Times New Roman" w:hAnsi="Times New Roman" w:cs="Times New Roman"/>
                    <w:lang w:eastAsia="lt-LT"/>
                  </w:rPr>
                </w:pPr>
              </w:p>
            </w:tc>
          </w:tr>
          <w:tr w:rsidR="00902443" w:rsidRPr="000079CC" w:rsidTr="00A1224C">
            <w:tc>
              <w:tcPr>
                <w:tcW w:w="1230"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8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9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2699" w:type="dxa"/>
              </w:tcPr>
              <w:p w:rsidR="00902443" w:rsidRPr="000079CC" w:rsidRDefault="00A1224C" w:rsidP="00A1224C">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Socialinio ir emocinio ugdymo programos klasių valandėlės</w:t>
                </w:r>
              </w:p>
            </w:tc>
            <w:tc>
              <w:tcPr>
                <w:tcW w:w="1481"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P-01-01-02-02</w:t>
                </w:r>
              </w:p>
            </w:tc>
            <w:tc>
              <w:tcPr>
                <w:tcW w:w="107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1020" w:type="dxa"/>
                <w:gridSpan w:val="2"/>
              </w:tcPr>
              <w:p w:rsidR="00902443" w:rsidRPr="000079CC" w:rsidRDefault="00A1224C"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8</w:t>
                </w:r>
              </w:p>
            </w:tc>
            <w:tc>
              <w:tcPr>
                <w:tcW w:w="1020" w:type="dxa"/>
                <w:gridSpan w:val="2"/>
              </w:tcPr>
              <w:p w:rsidR="00902443" w:rsidRPr="000079CC" w:rsidRDefault="00A1224C"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8</w:t>
                </w:r>
              </w:p>
            </w:tc>
            <w:tc>
              <w:tcPr>
                <w:tcW w:w="914"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rPr>
                    <w:rFonts w:ascii="Times New Roman" w:eastAsia="Times New Roman" w:hAnsi="Times New Roman" w:cs="Times New Roman"/>
                    <w:lang w:eastAsia="lt-LT"/>
                  </w:rPr>
                </w:pP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b/>
                    <w:lang w:eastAsia="lt-LT"/>
                  </w:rPr>
                  <w:t>Indėlio kriterijai</w:t>
                </w:r>
              </w:p>
            </w:tc>
          </w:tr>
          <w:tr w:rsidR="00902443" w:rsidRPr="000079CC" w:rsidTr="00A1224C">
            <w:tc>
              <w:tcPr>
                <w:tcW w:w="1230"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8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03</w:t>
                </w:r>
              </w:p>
            </w:tc>
            <w:tc>
              <w:tcPr>
                <w:tcW w:w="992" w:type="dxa"/>
                <w:shd w:val="clear" w:color="auto" w:fill="D9D9D9"/>
              </w:tcPr>
              <w:p w:rsidR="00902443" w:rsidRPr="000079CC" w:rsidRDefault="00902443" w:rsidP="00902443">
                <w:pPr>
                  <w:spacing w:after="0" w:line="240" w:lineRule="auto"/>
                  <w:jc w:val="center"/>
                  <w:rPr>
                    <w:rFonts w:ascii="Times New Roman" w:eastAsia="Times New Roman" w:hAnsi="Times New Roman" w:cs="Times New Roman"/>
                    <w:lang w:eastAsia="lt-LT"/>
                  </w:rPr>
                </w:pPr>
              </w:p>
            </w:tc>
            <w:tc>
              <w:tcPr>
                <w:tcW w:w="2699" w:type="dxa"/>
              </w:tcPr>
              <w:p w:rsidR="00902443" w:rsidRPr="000079CC" w:rsidRDefault="00A1224C"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Mokinių asmeninės pažangos stebėjimo, fiksavimo ir pagalbos mokiniui teikimo tvarkos aprašo įgyvendinimas</w:t>
                </w:r>
              </w:p>
              <w:p w:rsidR="00A1224C" w:rsidRPr="000079CC" w:rsidRDefault="00A1224C" w:rsidP="00902443">
                <w:pPr>
                  <w:spacing w:after="0" w:line="240" w:lineRule="auto"/>
                  <w:rPr>
                    <w:rFonts w:ascii="Times New Roman" w:eastAsia="Times New Roman" w:hAnsi="Times New Roman" w:cs="Times New Roman"/>
                    <w:lang w:eastAsia="lt-LT"/>
                  </w:rPr>
                </w:pPr>
              </w:p>
              <w:p w:rsidR="00A1224C" w:rsidRPr="000079CC" w:rsidRDefault="00A1224C" w:rsidP="00902443">
                <w:pPr>
                  <w:spacing w:after="0" w:line="240" w:lineRule="auto"/>
                  <w:rPr>
                    <w:rFonts w:ascii="Times New Roman" w:eastAsia="Times New Roman" w:hAnsi="Times New Roman" w:cs="Times New Roman"/>
                    <w:lang w:eastAsia="lt-LT"/>
                  </w:rPr>
                </w:pPr>
              </w:p>
            </w:tc>
            <w:tc>
              <w:tcPr>
                <w:tcW w:w="1481" w:type="dxa"/>
                <w:gridSpan w:val="2"/>
              </w:tcPr>
              <w:p w:rsidR="00902443" w:rsidRPr="000079CC" w:rsidRDefault="00902443"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P-01-01-03</w:t>
                </w:r>
              </w:p>
              <w:p w:rsidR="00902443" w:rsidRPr="000079CC" w:rsidRDefault="00902443" w:rsidP="00902443">
                <w:pPr>
                  <w:spacing w:after="0" w:line="240" w:lineRule="auto"/>
                  <w:jc w:val="center"/>
                  <w:rPr>
                    <w:rFonts w:ascii="Times New Roman" w:eastAsia="Times New Roman" w:hAnsi="Times New Roman" w:cs="Times New Roman"/>
                    <w:lang w:eastAsia="lt-LT"/>
                  </w:rPr>
                </w:pPr>
              </w:p>
              <w:p w:rsidR="00902443" w:rsidRPr="000079CC" w:rsidRDefault="00902443" w:rsidP="00902443">
                <w:pPr>
                  <w:spacing w:after="0" w:line="240" w:lineRule="auto"/>
                  <w:jc w:val="center"/>
                  <w:rPr>
                    <w:rFonts w:ascii="Times New Roman" w:eastAsia="Times New Roman" w:hAnsi="Times New Roman" w:cs="Times New Roman"/>
                    <w:lang w:eastAsia="lt-LT"/>
                  </w:rPr>
                </w:pPr>
              </w:p>
              <w:p w:rsidR="00902443" w:rsidRPr="000079CC" w:rsidRDefault="00902443" w:rsidP="00902443">
                <w:pPr>
                  <w:spacing w:after="0" w:line="240" w:lineRule="auto"/>
                  <w:jc w:val="center"/>
                  <w:rPr>
                    <w:rFonts w:ascii="Times New Roman" w:eastAsia="Times New Roman" w:hAnsi="Times New Roman" w:cs="Times New Roman"/>
                    <w:lang w:eastAsia="lt-LT"/>
                  </w:rPr>
                </w:pPr>
              </w:p>
            </w:tc>
            <w:tc>
              <w:tcPr>
                <w:tcW w:w="107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1020"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1020"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14"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rPr>
                    <w:rFonts w:ascii="Times New Roman" w:eastAsia="Times New Roman" w:hAnsi="Times New Roman" w:cs="Times New Roman"/>
                    <w:lang w:eastAsia="lt-LT"/>
                  </w:rPr>
                </w:pP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b/>
                    <w:lang w:eastAsia="lt-LT"/>
                  </w:rPr>
                  <w:t>Proceso kriterijai</w:t>
                </w:r>
              </w:p>
            </w:tc>
          </w:tr>
          <w:tr w:rsidR="00902443" w:rsidRPr="000079CC" w:rsidTr="00A1224C">
            <w:tc>
              <w:tcPr>
                <w:tcW w:w="1230"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8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03</w:t>
                </w:r>
              </w:p>
            </w:tc>
            <w:tc>
              <w:tcPr>
                <w:tcW w:w="992" w:type="dxa"/>
                <w:shd w:val="clear" w:color="auto" w:fill="FFFFFF"/>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2699" w:type="dxa"/>
              </w:tcPr>
              <w:p w:rsidR="00902443" w:rsidRPr="000079CC" w:rsidRDefault="00A1224C"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Klasių val., metodiniai ir mokytojų tarybos posėdžiai, tėvų susirinkimai, skirti mokinių mokymosi pažangai aptarti</w:t>
                </w:r>
              </w:p>
              <w:p w:rsidR="00902443" w:rsidRPr="000079CC" w:rsidRDefault="00902443" w:rsidP="00902443">
                <w:pPr>
                  <w:spacing w:after="0" w:line="240" w:lineRule="auto"/>
                  <w:jc w:val="center"/>
                  <w:rPr>
                    <w:rFonts w:ascii="Times New Roman" w:eastAsia="Times New Roman" w:hAnsi="Times New Roman" w:cs="Times New Roman"/>
                    <w:lang w:eastAsia="lt-LT"/>
                  </w:rPr>
                </w:pPr>
              </w:p>
            </w:tc>
            <w:tc>
              <w:tcPr>
                <w:tcW w:w="1481" w:type="dxa"/>
                <w:gridSpan w:val="2"/>
              </w:tcPr>
              <w:p w:rsidR="00902443" w:rsidRPr="000079CC" w:rsidRDefault="00902443"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P-01-01-03-01</w:t>
                </w:r>
              </w:p>
            </w:tc>
            <w:tc>
              <w:tcPr>
                <w:tcW w:w="107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Val. skaičius per sav.</w:t>
                </w:r>
              </w:p>
            </w:tc>
            <w:tc>
              <w:tcPr>
                <w:tcW w:w="1020" w:type="dxa"/>
                <w:gridSpan w:val="2"/>
              </w:tcPr>
              <w:p w:rsidR="00902443" w:rsidRPr="000079CC" w:rsidRDefault="00A1224C"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18</w:t>
                </w:r>
              </w:p>
            </w:tc>
            <w:tc>
              <w:tcPr>
                <w:tcW w:w="1020" w:type="dxa"/>
                <w:gridSpan w:val="2"/>
              </w:tcPr>
              <w:p w:rsidR="00902443" w:rsidRPr="000079CC" w:rsidRDefault="00A1224C"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18</w:t>
                </w:r>
              </w:p>
            </w:tc>
            <w:tc>
              <w:tcPr>
                <w:tcW w:w="914" w:type="dxa"/>
              </w:tcPr>
              <w:p w:rsidR="00902443" w:rsidRPr="000079CC" w:rsidRDefault="00A1224C"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rPr>
                    <w:rFonts w:ascii="Times New Roman" w:eastAsia="Times New Roman" w:hAnsi="Times New Roman" w:cs="Times New Roman"/>
                    <w:lang w:eastAsia="lt-LT"/>
                  </w:rPr>
                </w:pPr>
              </w:p>
            </w:tc>
          </w:tr>
          <w:tr w:rsidR="00902443" w:rsidRPr="000079CC" w:rsidTr="00A1224C">
            <w:tc>
              <w:tcPr>
                <w:tcW w:w="1230"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8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03</w:t>
                </w:r>
              </w:p>
            </w:tc>
            <w:tc>
              <w:tcPr>
                <w:tcW w:w="992" w:type="dxa"/>
                <w:shd w:val="clear" w:color="auto" w:fill="FFFFFF"/>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2699" w:type="dxa"/>
              </w:tcPr>
              <w:p w:rsidR="00902443" w:rsidRPr="000079CC" w:rsidRDefault="00A1224C"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 xml:space="preserve">Apklausų vykdymas per IQES </w:t>
                </w:r>
                <w:proofErr w:type="spellStart"/>
                <w:r w:rsidRPr="000079CC">
                  <w:rPr>
                    <w:rFonts w:ascii="Times New Roman" w:eastAsia="Times New Roman" w:hAnsi="Times New Roman" w:cs="Times New Roman"/>
                    <w:bCs/>
                    <w:lang w:eastAsia="lt-LT"/>
                  </w:rPr>
                  <w:t>online</w:t>
                </w:r>
                <w:proofErr w:type="spellEnd"/>
                <w:r w:rsidRPr="000079CC">
                  <w:rPr>
                    <w:rFonts w:ascii="Times New Roman" w:eastAsia="Times New Roman" w:hAnsi="Times New Roman" w:cs="Times New Roman"/>
                    <w:bCs/>
                    <w:lang w:eastAsia="lt-LT"/>
                  </w:rPr>
                  <w:t xml:space="preserve"> sistemą</w:t>
                </w:r>
              </w:p>
            </w:tc>
            <w:tc>
              <w:tcPr>
                <w:tcW w:w="1481" w:type="dxa"/>
                <w:gridSpan w:val="2"/>
              </w:tcPr>
              <w:p w:rsidR="00902443" w:rsidRPr="000079CC" w:rsidRDefault="00902443"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P-01-01-03-02</w:t>
                </w:r>
              </w:p>
            </w:tc>
            <w:tc>
              <w:tcPr>
                <w:tcW w:w="107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1020" w:type="dxa"/>
                <w:gridSpan w:val="2"/>
              </w:tcPr>
              <w:p w:rsidR="00902443" w:rsidRPr="000079CC" w:rsidRDefault="003E4CB0"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w:t>
                </w:r>
              </w:p>
            </w:tc>
            <w:tc>
              <w:tcPr>
                <w:tcW w:w="1020" w:type="dxa"/>
                <w:gridSpan w:val="2"/>
              </w:tcPr>
              <w:p w:rsidR="00902443" w:rsidRPr="000079CC" w:rsidRDefault="003E4CB0"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w:t>
                </w:r>
              </w:p>
            </w:tc>
            <w:tc>
              <w:tcPr>
                <w:tcW w:w="914"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3E4CB0" w:rsidP="003E4CB0">
                <w:pPr>
                  <w:tabs>
                    <w:tab w:val="left" w:pos="190"/>
                  </w:tabs>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r w:rsidR="0008721F">
                  <w:rPr>
                    <w:rFonts w:ascii="Times New Roman" w:eastAsia="Times New Roman" w:hAnsi="Times New Roman" w:cs="Times New Roman"/>
                    <w:lang w:eastAsia="lt-LT"/>
                  </w:rPr>
                  <w:t xml:space="preserve"> </w:t>
                </w:r>
                <w:r w:rsidRPr="000079CC">
                  <w:rPr>
                    <w:rFonts w:ascii="Times New Roman" w:eastAsia="Times New Roman" w:hAnsi="Times New Roman" w:cs="Times New Roman"/>
                    <w:lang w:eastAsia="lt-LT"/>
                  </w:rPr>
                  <w:t>Ugdymo organizavimas ir pamokos kokybė</w:t>
                </w:r>
              </w:p>
              <w:p w:rsidR="003E4CB0" w:rsidRPr="000079CC" w:rsidRDefault="003E4CB0" w:rsidP="003E4CB0">
                <w:pPr>
                  <w:tabs>
                    <w:tab w:val="left" w:pos="190"/>
                  </w:tabs>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w:t>
                </w:r>
                <w:r w:rsidR="0008721F">
                  <w:rPr>
                    <w:rFonts w:ascii="Times New Roman" w:eastAsia="Times New Roman" w:hAnsi="Times New Roman" w:cs="Times New Roman"/>
                    <w:lang w:eastAsia="lt-LT"/>
                  </w:rPr>
                  <w:t xml:space="preserve"> </w:t>
                </w:r>
                <w:r w:rsidRPr="000079CC">
                  <w:rPr>
                    <w:rFonts w:ascii="Times New Roman" w:eastAsia="Times New Roman" w:hAnsi="Times New Roman" w:cs="Times New Roman"/>
                    <w:lang w:eastAsia="lt-LT"/>
                  </w:rPr>
                  <w:t>Tėvų informavimas ir bendradarbiavimas su tėvais</w:t>
                </w:r>
              </w:p>
            </w:tc>
          </w:tr>
          <w:tr w:rsidR="00902443" w:rsidRPr="000079CC" w:rsidTr="00902443">
            <w:tc>
              <w:tcPr>
                <w:tcW w:w="14312" w:type="dxa"/>
                <w:gridSpan w:val="15"/>
              </w:tcPr>
              <w:p w:rsidR="0008721F" w:rsidRDefault="0008721F" w:rsidP="00902443">
                <w:pPr>
                  <w:spacing w:after="0" w:line="240" w:lineRule="auto"/>
                  <w:jc w:val="center"/>
                  <w:rPr>
                    <w:rFonts w:ascii="Times New Roman" w:eastAsia="Times New Roman" w:hAnsi="Times New Roman" w:cs="Times New Roman"/>
                    <w:b/>
                    <w:lang w:eastAsia="lt-LT"/>
                  </w:rPr>
                </w:pPr>
              </w:p>
              <w:p w:rsidR="00902443" w:rsidRPr="000079CC" w:rsidRDefault="00902443" w:rsidP="00902443">
                <w:pPr>
                  <w:spacing w:after="0" w:line="240" w:lineRule="auto"/>
                  <w:jc w:val="center"/>
                  <w:rPr>
                    <w:rFonts w:ascii="Times New Roman" w:eastAsia="Times New Roman" w:hAnsi="Times New Roman" w:cs="Times New Roman"/>
                    <w:b/>
                    <w:lang w:eastAsia="lt-LT"/>
                  </w:rPr>
                </w:pPr>
                <w:r w:rsidRPr="000079CC">
                  <w:rPr>
                    <w:rFonts w:ascii="Times New Roman" w:eastAsia="Times New Roman" w:hAnsi="Times New Roman" w:cs="Times New Roman"/>
                    <w:b/>
                    <w:lang w:eastAsia="lt-LT"/>
                  </w:rPr>
                  <w:lastRenderedPageBreak/>
                  <w:t>Indėlio kriterijai</w:t>
                </w:r>
              </w:p>
            </w:tc>
          </w:tr>
          <w:tr w:rsidR="00902443" w:rsidRPr="000079CC" w:rsidTr="003E4CB0">
            <w:tc>
              <w:tcPr>
                <w:tcW w:w="1201"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lastRenderedPageBreak/>
                  <w:t>01</w:t>
                </w:r>
              </w:p>
            </w:tc>
            <w:tc>
              <w:tcPr>
                <w:tcW w:w="911" w:type="dxa"/>
                <w:gridSpan w:val="2"/>
              </w:tcPr>
              <w:p w:rsidR="00902443" w:rsidRPr="000079CC" w:rsidRDefault="00902443" w:rsidP="003E4CB0">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3E4CB0" w:rsidRPr="000079CC">
                  <w:rPr>
                    <w:rFonts w:ascii="Times New Roman" w:eastAsia="Times New Roman" w:hAnsi="Times New Roman" w:cs="Times New Roman"/>
                    <w:lang w:eastAsia="lt-LT"/>
                  </w:rPr>
                  <w:t>1</w:t>
                </w:r>
              </w:p>
            </w:tc>
            <w:tc>
              <w:tcPr>
                <w:tcW w:w="850" w:type="dxa"/>
              </w:tcPr>
              <w:p w:rsidR="00902443" w:rsidRPr="000079CC" w:rsidRDefault="00902443" w:rsidP="003E4CB0">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3E4CB0" w:rsidRPr="000079CC">
                  <w:rPr>
                    <w:rFonts w:ascii="Times New Roman" w:eastAsia="Times New Roman" w:hAnsi="Times New Roman" w:cs="Times New Roman"/>
                    <w:lang w:eastAsia="lt-LT"/>
                  </w:rPr>
                  <w:t>4</w:t>
                </w:r>
              </w:p>
            </w:tc>
            <w:tc>
              <w:tcPr>
                <w:tcW w:w="992" w:type="dxa"/>
                <w:shd w:val="clear" w:color="auto" w:fill="D0CECE"/>
              </w:tcPr>
              <w:p w:rsidR="00902443" w:rsidRPr="000079CC" w:rsidRDefault="00902443" w:rsidP="00902443">
                <w:pPr>
                  <w:spacing w:after="0" w:line="240" w:lineRule="auto"/>
                  <w:jc w:val="center"/>
                  <w:rPr>
                    <w:rFonts w:ascii="Times New Roman" w:eastAsia="Times New Roman" w:hAnsi="Times New Roman" w:cs="Times New Roman"/>
                    <w:lang w:eastAsia="lt-LT"/>
                  </w:rPr>
                </w:pPr>
              </w:p>
              <w:p w:rsidR="00902443" w:rsidRPr="000079CC" w:rsidRDefault="00902443" w:rsidP="00902443">
                <w:pPr>
                  <w:spacing w:after="0" w:line="240" w:lineRule="auto"/>
                  <w:jc w:val="center"/>
                  <w:rPr>
                    <w:rFonts w:ascii="Times New Roman" w:eastAsia="Times New Roman" w:hAnsi="Times New Roman" w:cs="Times New Roman"/>
                    <w:lang w:eastAsia="lt-LT"/>
                  </w:rPr>
                </w:pPr>
              </w:p>
              <w:p w:rsidR="00902443" w:rsidRPr="000079CC" w:rsidRDefault="00902443" w:rsidP="00902443">
                <w:pPr>
                  <w:spacing w:after="0" w:line="240" w:lineRule="auto"/>
                  <w:jc w:val="center"/>
                  <w:rPr>
                    <w:rFonts w:ascii="Times New Roman" w:eastAsia="Times New Roman" w:hAnsi="Times New Roman" w:cs="Times New Roman"/>
                    <w:lang w:eastAsia="lt-LT"/>
                  </w:rPr>
                </w:pPr>
              </w:p>
              <w:p w:rsidR="00902443" w:rsidRPr="000079CC" w:rsidRDefault="00902443" w:rsidP="00902443">
                <w:pPr>
                  <w:spacing w:after="0" w:line="240" w:lineRule="auto"/>
                  <w:jc w:val="center"/>
                  <w:rPr>
                    <w:rFonts w:ascii="Times New Roman" w:eastAsia="Times New Roman" w:hAnsi="Times New Roman" w:cs="Times New Roman"/>
                    <w:lang w:eastAsia="lt-LT"/>
                  </w:rPr>
                </w:pPr>
              </w:p>
              <w:p w:rsidR="00902443" w:rsidRPr="000079CC" w:rsidRDefault="00902443" w:rsidP="00902443">
                <w:pPr>
                  <w:spacing w:after="0" w:line="240" w:lineRule="auto"/>
                  <w:jc w:val="center"/>
                  <w:rPr>
                    <w:rFonts w:ascii="Times New Roman" w:eastAsia="Times New Roman" w:hAnsi="Times New Roman" w:cs="Times New Roman"/>
                    <w:lang w:eastAsia="lt-LT"/>
                  </w:rPr>
                </w:pPr>
              </w:p>
            </w:tc>
            <w:tc>
              <w:tcPr>
                <w:tcW w:w="2699" w:type="dxa"/>
              </w:tcPr>
              <w:p w:rsidR="00902443" w:rsidRPr="000079CC" w:rsidRDefault="003E4CB0"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Socialinės pedagoginės pagalbos teikimo mokykloje tvarkos aprašo įgyvendinimas</w:t>
                </w:r>
              </w:p>
            </w:tc>
            <w:tc>
              <w:tcPr>
                <w:tcW w:w="1416" w:type="dxa"/>
              </w:tcPr>
              <w:p w:rsidR="00902443" w:rsidRPr="000079CC" w:rsidRDefault="00902443" w:rsidP="003E4CB0">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w:t>
                </w:r>
                <w:r w:rsidR="003E4CB0" w:rsidRPr="000079CC">
                  <w:rPr>
                    <w:rFonts w:ascii="Times New Roman" w:eastAsia="Times New Roman" w:hAnsi="Times New Roman" w:cs="Times New Roman"/>
                    <w:lang w:eastAsia="lt-LT"/>
                  </w:rPr>
                  <w:t>1</w:t>
                </w:r>
                <w:r w:rsidRPr="000079CC">
                  <w:rPr>
                    <w:rFonts w:ascii="Times New Roman" w:eastAsia="Times New Roman" w:hAnsi="Times New Roman" w:cs="Times New Roman"/>
                    <w:lang w:eastAsia="lt-LT"/>
                  </w:rPr>
                  <w:t>-0</w:t>
                </w:r>
                <w:r w:rsidR="003E4CB0" w:rsidRPr="000079CC">
                  <w:rPr>
                    <w:rFonts w:ascii="Times New Roman" w:eastAsia="Times New Roman" w:hAnsi="Times New Roman" w:cs="Times New Roman"/>
                    <w:lang w:eastAsia="lt-LT"/>
                  </w:rPr>
                  <w:t>4</w:t>
                </w:r>
              </w:p>
            </w:tc>
            <w:tc>
              <w:tcPr>
                <w:tcW w:w="1135"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902443" w:rsidRPr="000079CC" w:rsidRDefault="003E4CB0"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93" w:type="dxa"/>
                <w:gridSpan w:val="2"/>
              </w:tcPr>
              <w:p w:rsidR="00902443" w:rsidRPr="000079CC" w:rsidRDefault="003E4CB0"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69"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rPr>
                    <w:rFonts w:ascii="Times New Roman" w:eastAsia="Times New Roman" w:hAnsi="Times New Roman" w:cs="Times New Roman"/>
                    <w:b/>
                    <w:lang w:eastAsia="lt-LT"/>
                  </w:rPr>
                </w:pP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b/>
                    <w:lang w:eastAsia="lt-LT"/>
                  </w:rPr>
                </w:pPr>
                <w:r w:rsidRPr="000079CC">
                  <w:rPr>
                    <w:rFonts w:ascii="Times New Roman" w:eastAsia="Times New Roman" w:hAnsi="Times New Roman" w:cs="Times New Roman"/>
                    <w:b/>
                    <w:lang w:eastAsia="lt-LT"/>
                  </w:rPr>
                  <w:t>Proceso kriterijai</w:t>
                </w:r>
              </w:p>
            </w:tc>
          </w:tr>
          <w:tr w:rsidR="00902443" w:rsidRPr="000079CC" w:rsidTr="003E4CB0">
            <w:tc>
              <w:tcPr>
                <w:tcW w:w="1201"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11" w:type="dxa"/>
                <w:gridSpan w:val="2"/>
              </w:tcPr>
              <w:p w:rsidR="00902443" w:rsidRPr="000079CC" w:rsidRDefault="00902443" w:rsidP="002C327D">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2C327D" w:rsidRPr="000079CC">
                  <w:rPr>
                    <w:rFonts w:ascii="Times New Roman" w:eastAsia="Times New Roman" w:hAnsi="Times New Roman" w:cs="Times New Roman"/>
                    <w:lang w:eastAsia="lt-LT"/>
                  </w:rPr>
                  <w:t>1</w:t>
                </w:r>
              </w:p>
            </w:tc>
            <w:tc>
              <w:tcPr>
                <w:tcW w:w="850" w:type="dxa"/>
              </w:tcPr>
              <w:p w:rsidR="00902443" w:rsidRPr="000079CC" w:rsidRDefault="00902443" w:rsidP="002C327D">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2C327D" w:rsidRPr="000079CC">
                  <w:rPr>
                    <w:rFonts w:ascii="Times New Roman" w:eastAsia="Times New Roman" w:hAnsi="Times New Roman" w:cs="Times New Roman"/>
                    <w:lang w:eastAsia="lt-LT"/>
                  </w:rPr>
                  <w:t>4</w:t>
                </w:r>
              </w:p>
            </w:tc>
            <w:tc>
              <w:tcPr>
                <w:tcW w:w="99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2699" w:type="dxa"/>
              </w:tcPr>
              <w:p w:rsidR="00902443" w:rsidRPr="000079CC" w:rsidRDefault="002C327D"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Konsultacijų ir modulių programos</w:t>
                </w:r>
              </w:p>
            </w:tc>
            <w:tc>
              <w:tcPr>
                <w:tcW w:w="1416"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w:t>
                </w:r>
                <w:r w:rsidR="002C327D" w:rsidRPr="000079CC">
                  <w:rPr>
                    <w:rFonts w:ascii="Times New Roman" w:eastAsia="Times New Roman" w:hAnsi="Times New Roman" w:cs="Times New Roman"/>
                    <w:lang w:eastAsia="lt-LT"/>
                  </w:rPr>
                  <w:t>1</w:t>
                </w:r>
                <w:r w:rsidRPr="000079CC">
                  <w:rPr>
                    <w:rFonts w:ascii="Times New Roman" w:eastAsia="Times New Roman" w:hAnsi="Times New Roman" w:cs="Times New Roman"/>
                    <w:lang w:eastAsia="lt-LT"/>
                  </w:rPr>
                  <w:t>-0</w:t>
                </w:r>
                <w:r w:rsidR="002C327D" w:rsidRPr="000079CC">
                  <w:rPr>
                    <w:rFonts w:ascii="Times New Roman" w:eastAsia="Times New Roman" w:hAnsi="Times New Roman" w:cs="Times New Roman"/>
                    <w:lang w:eastAsia="lt-LT"/>
                  </w:rPr>
                  <w:t>4</w:t>
                </w:r>
                <w:r w:rsidRPr="000079CC">
                  <w:rPr>
                    <w:rFonts w:ascii="Times New Roman" w:eastAsia="Times New Roman" w:hAnsi="Times New Roman" w:cs="Times New Roman"/>
                    <w:lang w:eastAsia="lt-LT"/>
                  </w:rPr>
                  <w:t>-01</w:t>
                </w:r>
              </w:p>
              <w:p w:rsidR="00902443" w:rsidRPr="000079CC" w:rsidRDefault="00902443" w:rsidP="00902443">
                <w:pPr>
                  <w:spacing w:after="0" w:line="240" w:lineRule="auto"/>
                  <w:jc w:val="center"/>
                  <w:rPr>
                    <w:rFonts w:ascii="Times New Roman" w:eastAsia="Times New Roman" w:hAnsi="Times New Roman" w:cs="Times New Roman"/>
                    <w:lang w:eastAsia="lt-LT"/>
                  </w:rPr>
                </w:pPr>
              </w:p>
            </w:tc>
            <w:tc>
              <w:tcPr>
                <w:tcW w:w="1135" w:type="dxa"/>
                <w:gridSpan w:val="2"/>
              </w:tcPr>
              <w:p w:rsidR="00902443" w:rsidRPr="000079CC" w:rsidRDefault="002C327D" w:rsidP="00C015A4">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Val. s</w:t>
                </w:r>
                <w:r w:rsidR="00902443" w:rsidRPr="000079CC">
                  <w:rPr>
                    <w:rFonts w:ascii="Times New Roman" w:eastAsia="Times New Roman" w:hAnsi="Times New Roman" w:cs="Times New Roman"/>
                    <w:lang w:eastAsia="lt-LT"/>
                  </w:rPr>
                  <w:t>kaičius</w:t>
                </w:r>
                <w:r w:rsidRPr="000079CC">
                  <w:rPr>
                    <w:rFonts w:ascii="Times New Roman" w:eastAsia="Times New Roman" w:hAnsi="Times New Roman" w:cs="Times New Roman"/>
                    <w:lang w:eastAsia="lt-LT"/>
                  </w:rPr>
                  <w:t xml:space="preserve"> per </w:t>
                </w:r>
                <w:r w:rsidR="00C015A4" w:rsidRPr="000079CC">
                  <w:rPr>
                    <w:rFonts w:ascii="Times New Roman" w:eastAsia="Times New Roman" w:hAnsi="Times New Roman" w:cs="Times New Roman"/>
                    <w:lang w:eastAsia="lt-LT"/>
                  </w:rPr>
                  <w:t>sav.</w:t>
                </w:r>
              </w:p>
            </w:tc>
            <w:tc>
              <w:tcPr>
                <w:tcW w:w="992" w:type="dxa"/>
              </w:tcPr>
              <w:p w:rsidR="00902443" w:rsidRPr="000079CC" w:rsidRDefault="00C015A4"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12</w:t>
                </w:r>
              </w:p>
            </w:tc>
            <w:tc>
              <w:tcPr>
                <w:tcW w:w="993" w:type="dxa"/>
                <w:gridSpan w:val="2"/>
              </w:tcPr>
              <w:p w:rsidR="00902443" w:rsidRPr="000079CC" w:rsidRDefault="00C015A4"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16</w:t>
                </w:r>
              </w:p>
            </w:tc>
            <w:tc>
              <w:tcPr>
                <w:tcW w:w="969" w:type="dxa"/>
                <w:gridSpan w:val="2"/>
              </w:tcPr>
              <w:p w:rsidR="00902443" w:rsidRPr="000079CC" w:rsidRDefault="00C015A4"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133</w:t>
                </w:r>
              </w:p>
            </w:tc>
            <w:tc>
              <w:tcPr>
                <w:tcW w:w="2154" w:type="dxa"/>
              </w:tcPr>
              <w:p w:rsidR="00902443" w:rsidRPr="000079CC" w:rsidRDefault="00902443" w:rsidP="00902443">
                <w:pPr>
                  <w:spacing w:after="0" w:line="240" w:lineRule="auto"/>
                  <w:rPr>
                    <w:rFonts w:ascii="Times New Roman" w:eastAsia="Times New Roman" w:hAnsi="Times New Roman" w:cs="Times New Roman"/>
                    <w:b/>
                    <w:lang w:eastAsia="lt-LT"/>
                  </w:rPr>
                </w:pPr>
              </w:p>
            </w:tc>
          </w:tr>
          <w:tr w:rsidR="00902443" w:rsidRPr="000079CC" w:rsidTr="003E4CB0">
            <w:tc>
              <w:tcPr>
                <w:tcW w:w="1201"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11" w:type="dxa"/>
                <w:gridSpan w:val="2"/>
              </w:tcPr>
              <w:p w:rsidR="00902443" w:rsidRPr="000079CC" w:rsidRDefault="00902443" w:rsidP="00C015A4">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C015A4" w:rsidRPr="000079CC">
                  <w:rPr>
                    <w:rFonts w:ascii="Times New Roman" w:eastAsia="Times New Roman" w:hAnsi="Times New Roman" w:cs="Times New Roman"/>
                    <w:lang w:eastAsia="lt-LT"/>
                  </w:rPr>
                  <w:t>1</w:t>
                </w:r>
              </w:p>
            </w:tc>
            <w:tc>
              <w:tcPr>
                <w:tcW w:w="850" w:type="dxa"/>
              </w:tcPr>
              <w:p w:rsidR="00902443" w:rsidRPr="000079CC" w:rsidRDefault="00902443" w:rsidP="00C015A4">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C015A4" w:rsidRPr="000079CC">
                  <w:rPr>
                    <w:rFonts w:ascii="Times New Roman" w:eastAsia="Times New Roman" w:hAnsi="Times New Roman" w:cs="Times New Roman"/>
                    <w:lang w:eastAsia="lt-LT"/>
                  </w:rPr>
                  <w:t>4</w:t>
                </w:r>
              </w:p>
            </w:tc>
            <w:tc>
              <w:tcPr>
                <w:tcW w:w="99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2699" w:type="dxa"/>
              </w:tcPr>
              <w:p w:rsidR="00902443" w:rsidRPr="000079CC" w:rsidRDefault="00C015A4"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Socialinių įgūdžių ugdymo grupės užsiėmimai</w:t>
                </w:r>
              </w:p>
            </w:tc>
            <w:tc>
              <w:tcPr>
                <w:tcW w:w="1416" w:type="dxa"/>
              </w:tcPr>
              <w:p w:rsidR="00902443" w:rsidRPr="000079CC" w:rsidRDefault="00902443" w:rsidP="00C015A4">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w:t>
                </w:r>
                <w:r w:rsidR="00C015A4" w:rsidRPr="000079CC">
                  <w:rPr>
                    <w:rFonts w:ascii="Times New Roman" w:eastAsia="Times New Roman" w:hAnsi="Times New Roman" w:cs="Times New Roman"/>
                    <w:lang w:eastAsia="lt-LT"/>
                  </w:rPr>
                  <w:t>1</w:t>
                </w:r>
                <w:r w:rsidRPr="000079CC">
                  <w:rPr>
                    <w:rFonts w:ascii="Times New Roman" w:eastAsia="Times New Roman" w:hAnsi="Times New Roman" w:cs="Times New Roman"/>
                    <w:lang w:eastAsia="lt-LT"/>
                  </w:rPr>
                  <w:t>-0</w:t>
                </w:r>
                <w:r w:rsidR="00C015A4" w:rsidRPr="000079CC">
                  <w:rPr>
                    <w:rFonts w:ascii="Times New Roman" w:eastAsia="Times New Roman" w:hAnsi="Times New Roman" w:cs="Times New Roman"/>
                    <w:lang w:eastAsia="lt-LT"/>
                  </w:rPr>
                  <w:t>4</w:t>
                </w:r>
                <w:r w:rsidRPr="000079CC">
                  <w:rPr>
                    <w:rFonts w:ascii="Times New Roman" w:eastAsia="Times New Roman" w:hAnsi="Times New Roman" w:cs="Times New Roman"/>
                    <w:lang w:eastAsia="lt-LT"/>
                  </w:rPr>
                  <w:t>-02</w:t>
                </w:r>
              </w:p>
            </w:tc>
            <w:tc>
              <w:tcPr>
                <w:tcW w:w="1135"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902443" w:rsidRPr="000079CC" w:rsidRDefault="00C015A4"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12</w:t>
                </w:r>
              </w:p>
            </w:tc>
            <w:tc>
              <w:tcPr>
                <w:tcW w:w="993" w:type="dxa"/>
                <w:gridSpan w:val="2"/>
              </w:tcPr>
              <w:p w:rsidR="00902443" w:rsidRPr="000079CC" w:rsidRDefault="00C015A4"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12</w:t>
                </w:r>
              </w:p>
            </w:tc>
            <w:tc>
              <w:tcPr>
                <w:tcW w:w="969"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rPr>
                    <w:rFonts w:ascii="Times New Roman" w:eastAsia="Times New Roman" w:hAnsi="Times New Roman" w:cs="Times New Roman"/>
                    <w:lang w:eastAsia="lt-LT"/>
                  </w:rPr>
                </w:pPr>
              </w:p>
            </w:tc>
          </w:tr>
          <w:tr w:rsidR="00902443" w:rsidRPr="000079CC" w:rsidTr="003E4CB0">
            <w:tc>
              <w:tcPr>
                <w:tcW w:w="1201"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11" w:type="dxa"/>
                <w:gridSpan w:val="2"/>
              </w:tcPr>
              <w:p w:rsidR="00902443" w:rsidRPr="000079CC" w:rsidRDefault="00902443" w:rsidP="00C015A4">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C015A4" w:rsidRPr="000079CC">
                  <w:rPr>
                    <w:rFonts w:ascii="Times New Roman" w:eastAsia="Times New Roman" w:hAnsi="Times New Roman" w:cs="Times New Roman"/>
                    <w:lang w:eastAsia="lt-LT"/>
                  </w:rPr>
                  <w:t>1</w:t>
                </w:r>
              </w:p>
            </w:tc>
            <w:tc>
              <w:tcPr>
                <w:tcW w:w="850" w:type="dxa"/>
              </w:tcPr>
              <w:p w:rsidR="00902443" w:rsidRPr="000079CC" w:rsidRDefault="00902443" w:rsidP="00C015A4">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C015A4" w:rsidRPr="000079CC">
                  <w:rPr>
                    <w:rFonts w:ascii="Times New Roman" w:eastAsia="Times New Roman" w:hAnsi="Times New Roman" w:cs="Times New Roman"/>
                    <w:lang w:eastAsia="lt-LT"/>
                  </w:rPr>
                  <w:t>4</w:t>
                </w:r>
              </w:p>
            </w:tc>
            <w:tc>
              <w:tcPr>
                <w:tcW w:w="99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03</w:t>
                </w:r>
              </w:p>
            </w:tc>
            <w:tc>
              <w:tcPr>
                <w:tcW w:w="2699" w:type="dxa"/>
              </w:tcPr>
              <w:p w:rsidR="00902443" w:rsidRPr="000079CC" w:rsidRDefault="00C015A4"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Mokinių adaptacijos aptarimo posėdžiai</w:t>
                </w:r>
              </w:p>
            </w:tc>
            <w:tc>
              <w:tcPr>
                <w:tcW w:w="1416" w:type="dxa"/>
              </w:tcPr>
              <w:p w:rsidR="00902443" w:rsidRPr="000079CC" w:rsidRDefault="00902443" w:rsidP="00807F1F">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w:t>
                </w:r>
                <w:r w:rsidR="00C015A4" w:rsidRPr="000079CC">
                  <w:rPr>
                    <w:rFonts w:ascii="Times New Roman" w:eastAsia="Times New Roman" w:hAnsi="Times New Roman" w:cs="Times New Roman"/>
                    <w:lang w:eastAsia="lt-LT"/>
                  </w:rPr>
                  <w:t>1</w:t>
                </w:r>
                <w:r w:rsidRPr="000079CC">
                  <w:rPr>
                    <w:rFonts w:ascii="Times New Roman" w:eastAsia="Times New Roman" w:hAnsi="Times New Roman" w:cs="Times New Roman"/>
                    <w:lang w:eastAsia="lt-LT"/>
                  </w:rPr>
                  <w:t>-0</w:t>
                </w:r>
                <w:r w:rsidR="00C015A4" w:rsidRPr="000079CC">
                  <w:rPr>
                    <w:rFonts w:ascii="Times New Roman" w:eastAsia="Times New Roman" w:hAnsi="Times New Roman" w:cs="Times New Roman"/>
                    <w:lang w:eastAsia="lt-LT"/>
                  </w:rPr>
                  <w:t>4</w:t>
                </w:r>
                <w:r w:rsidRPr="000079CC">
                  <w:rPr>
                    <w:rFonts w:ascii="Times New Roman" w:eastAsia="Times New Roman" w:hAnsi="Times New Roman" w:cs="Times New Roman"/>
                    <w:lang w:eastAsia="lt-LT"/>
                  </w:rPr>
                  <w:t>-03</w:t>
                </w:r>
              </w:p>
            </w:tc>
            <w:tc>
              <w:tcPr>
                <w:tcW w:w="1135"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902443" w:rsidRPr="000079CC" w:rsidRDefault="00807F1F"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w:t>
                </w:r>
              </w:p>
            </w:tc>
            <w:tc>
              <w:tcPr>
                <w:tcW w:w="993" w:type="dxa"/>
                <w:gridSpan w:val="2"/>
              </w:tcPr>
              <w:p w:rsidR="00902443" w:rsidRPr="000079CC" w:rsidRDefault="00807F1F"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w:t>
                </w:r>
              </w:p>
            </w:tc>
            <w:tc>
              <w:tcPr>
                <w:tcW w:w="969"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rPr>
                    <w:rFonts w:ascii="Times New Roman" w:eastAsia="Times New Roman" w:hAnsi="Times New Roman" w:cs="Times New Roman"/>
                    <w:lang w:eastAsia="lt-LT"/>
                  </w:rPr>
                </w:pP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b/>
                    <w:lang w:eastAsia="lt-LT"/>
                  </w:rPr>
                  <w:t>Indėlio kriterijai</w:t>
                </w:r>
              </w:p>
            </w:tc>
          </w:tr>
          <w:tr w:rsidR="00902443" w:rsidRPr="000079CC" w:rsidTr="003E4CB0">
            <w:tc>
              <w:tcPr>
                <w:tcW w:w="1201" w:type="dxa"/>
              </w:tcPr>
              <w:p w:rsidR="00902443" w:rsidRPr="000079CC" w:rsidRDefault="00902443" w:rsidP="00807F1F">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807F1F" w:rsidRPr="000079CC">
                  <w:rPr>
                    <w:rFonts w:ascii="Times New Roman" w:eastAsia="Times New Roman" w:hAnsi="Times New Roman" w:cs="Times New Roman"/>
                    <w:lang w:eastAsia="lt-LT"/>
                  </w:rPr>
                  <w:t>1</w:t>
                </w:r>
              </w:p>
            </w:tc>
            <w:tc>
              <w:tcPr>
                <w:tcW w:w="911" w:type="dxa"/>
                <w:gridSpan w:val="2"/>
              </w:tcPr>
              <w:p w:rsidR="00902443" w:rsidRPr="000079CC" w:rsidRDefault="00902443" w:rsidP="00807F1F">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807F1F" w:rsidRPr="000079CC">
                  <w:rPr>
                    <w:rFonts w:ascii="Times New Roman" w:eastAsia="Times New Roman" w:hAnsi="Times New Roman" w:cs="Times New Roman"/>
                    <w:lang w:eastAsia="lt-LT"/>
                  </w:rPr>
                  <w:t>2</w:t>
                </w:r>
              </w:p>
            </w:tc>
            <w:tc>
              <w:tcPr>
                <w:tcW w:w="85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shd w:val="clear" w:color="auto" w:fill="D9D9D9"/>
              </w:tcPr>
              <w:p w:rsidR="00902443" w:rsidRPr="000079CC" w:rsidRDefault="00902443" w:rsidP="00902443">
                <w:pPr>
                  <w:spacing w:after="0" w:line="240" w:lineRule="auto"/>
                  <w:jc w:val="center"/>
                  <w:rPr>
                    <w:rFonts w:ascii="Times New Roman" w:eastAsia="Times New Roman" w:hAnsi="Times New Roman" w:cs="Times New Roman"/>
                    <w:b/>
                    <w:lang w:eastAsia="lt-LT"/>
                  </w:rPr>
                </w:pPr>
              </w:p>
            </w:tc>
            <w:tc>
              <w:tcPr>
                <w:tcW w:w="2699" w:type="dxa"/>
              </w:tcPr>
              <w:p w:rsidR="00902443" w:rsidRPr="000079CC" w:rsidRDefault="00807F1F"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Metodinės tarybos posėdžiai ir metodinių grupių pasitarimai</w:t>
                </w:r>
              </w:p>
            </w:tc>
            <w:tc>
              <w:tcPr>
                <w:tcW w:w="1416" w:type="dxa"/>
              </w:tcPr>
              <w:p w:rsidR="00902443" w:rsidRPr="000079CC" w:rsidRDefault="00902443" w:rsidP="00807F1F">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w:t>
                </w:r>
                <w:r w:rsidR="00807F1F" w:rsidRPr="000079CC">
                  <w:rPr>
                    <w:rFonts w:ascii="Times New Roman" w:eastAsia="Times New Roman" w:hAnsi="Times New Roman" w:cs="Times New Roman"/>
                    <w:lang w:eastAsia="lt-LT"/>
                  </w:rPr>
                  <w:t>1</w:t>
                </w:r>
                <w:r w:rsidRPr="000079CC">
                  <w:rPr>
                    <w:rFonts w:ascii="Times New Roman" w:eastAsia="Times New Roman" w:hAnsi="Times New Roman" w:cs="Times New Roman"/>
                    <w:lang w:eastAsia="lt-LT"/>
                  </w:rPr>
                  <w:t>-0</w:t>
                </w:r>
                <w:r w:rsidR="00807F1F" w:rsidRPr="000079CC">
                  <w:rPr>
                    <w:rFonts w:ascii="Times New Roman" w:eastAsia="Times New Roman" w:hAnsi="Times New Roman" w:cs="Times New Roman"/>
                    <w:lang w:eastAsia="lt-LT"/>
                  </w:rPr>
                  <w:t>2</w:t>
                </w:r>
                <w:r w:rsidRPr="000079CC">
                  <w:rPr>
                    <w:rFonts w:ascii="Times New Roman" w:eastAsia="Times New Roman" w:hAnsi="Times New Roman" w:cs="Times New Roman"/>
                    <w:lang w:eastAsia="lt-LT"/>
                  </w:rPr>
                  <w:t>-01</w:t>
                </w:r>
              </w:p>
            </w:tc>
            <w:tc>
              <w:tcPr>
                <w:tcW w:w="1135"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902443" w:rsidRPr="000079CC" w:rsidRDefault="00807F1F"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5</w:t>
                </w:r>
              </w:p>
            </w:tc>
            <w:tc>
              <w:tcPr>
                <w:tcW w:w="993" w:type="dxa"/>
                <w:gridSpan w:val="2"/>
              </w:tcPr>
              <w:p w:rsidR="00902443" w:rsidRPr="000079CC" w:rsidRDefault="00807F1F"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5</w:t>
                </w:r>
              </w:p>
            </w:tc>
            <w:tc>
              <w:tcPr>
                <w:tcW w:w="969" w:type="dxa"/>
                <w:gridSpan w:val="2"/>
              </w:tcPr>
              <w:p w:rsidR="00902443" w:rsidRPr="000079CC" w:rsidRDefault="00807F1F"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rPr>
                    <w:rFonts w:ascii="Times New Roman" w:eastAsia="Times New Roman" w:hAnsi="Times New Roman" w:cs="Times New Roman"/>
                    <w:lang w:eastAsia="lt-LT"/>
                  </w:rPr>
                </w:pP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b/>
                    <w:lang w:eastAsia="lt-LT"/>
                  </w:rPr>
                </w:pPr>
                <w:r w:rsidRPr="000079CC">
                  <w:rPr>
                    <w:rFonts w:ascii="Times New Roman" w:eastAsia="Times New Roman" w:hAnsi="Times New Roman" w:cs="Times New Roman"/>
                    <w:b/>
                    <w:lang w:eastAsia="lt-LT"/>
                  </w:rPr>
                  <w:t>Proceso kriterijai</w:t>
                </w:r>
              </w:p>
            </w:tc>
          </w:tr>
          <w:tr w:rsidR="00902443" w:rsidRPr="000079CC" w:rsidTr="003E4CB0">
            <w:tc>
              <w:tcPr>
                <w:tcW w:w="1201" w:type="dxa"/>
              </w:tcPr>
              <w:p w:rsidR="00902443" w:rsidRPr="000079CC" w:rsidRDefault="00902443" w:rsidP="00EB10B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EB10B3" w:rsidRPr="000079CC">
                  <w:rPr>
                    <w:rFonts w:ascii="Times New Roman" w:eastAsia="Times New Roman" w:hAnsi="Times New Roman" w:cs="Times New Roman"/>
                    <w:lang w:eastAsia="lt-LT"/>
                  </w:rPr>
                  <w:t>1</w:t>
                </w:r>
              </w:p>
            </w:tc>
            <w:tc>
              <w:tcPr>
                <w:tcW w:w="911" w:type="dxa"/>
                <w:gridSpan w:val="2"/>
              </w:tcPr>
              <w:p w:rsidR="00902443" w:rsidRPr="000079CC" w:rsidRDefault="00902443" w:rsidP="00EB10B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EB10B3" w:rsidRPr="000079CC">
                  <w:rPr>
                    <w:rFonts w:ascii="Times New Roman" w:eastAsia="Times New Roman" w:hAnsi="Times New Roman" w:cs="Times New Roman"/>
                    <w:lang w:eastAsia="lt-LT"/>
                  </w:rPr>
                  <w:t>2</w:t>
                </w:r>
              </w:p>
            </w:tc>
            <w:tc>
              <w:tcPr>
                <w:tcW w:w="85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2699" w:type="dxa"/>
              </w:tcPr>
              <w:p w:rsidR="00902443" w:rsidRPr="000079CC" w:rsidRDefault="00EB10B3" w:rsidP="00EB10B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Mokytojų kvalifikacijos tobulinimo renginių dienos</w:t>
                </w:r>
              </w:p>
            </w:tc>
            <w:tc>
              <w:tcPr>
                <w:tcW w:w="1416" w:type="dxa"/>
              </w:tcPr>
              <w:p w:rsidR="00902443" w:rsidRPr="000079CC" w:rsidRDefault="00902443" w:rsidP="00EB10B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w:t>
                </w:r>
                <w:r w:rsidR="00EB10B3" w:rsidRPr="000079CC">
                  <w:rPr>
                    <w:rFonts w:ascii="Times New Roman" w:eastAsia="Times New Roman" w:hAnsi="Times New Roman" w:cs="Times New Roman"/>
                    <w:lang w:eastAsia="lt-LT"/>
                  </w:rPr>
                  <w:t>1</w:t>
                </w:r>
                <w:r w:rsidRPr="000079CC">
                  <w:rPr>
                    <w:rFonts w:ascii="Times New Roman" w:eastAsia="Times New Roman" w:hAnsi="Times New Roman" w:cs="Times New Roman"/>
                    <w:lang w:eastAsia="lt-LT"/>
                  </w:rPr>
                  <w:t>-0</w:t>
                </w:r>
                <w:r w:rsidR="00EB10B3" w:rsidRPr="000079CC">
                  <w:rPr>
                    <w:rFonts w:ascii="Times New Roman" w:eastAsia="Times New Roman" w:hAnsi="Times New Roman" w:cs="Times New Roman"/>
                    <w:lang w:eastAsia="lt-LT"/>
                  </w:rPr>
                  <w:t>2</w:t>
                </w:r>
                <w:r w:rsidRPr="000079CC">
                  <w:rPr>
                    <w:rFonts w:ascii="Times New Roman" w:eastAsia="Times New Roman" w:hAnsi="Times New Roman" w:cs="Times New Roman"/>
                    <w:lang w:eastAsia="lt-LT"/>
                  </w:rPr>
                  <w:t>-01-01</w:t>
                </w:r>
              </w:p>
            </w:tc>
            <w:tc>
              <w:tcPr>
                <w:tcW w:w="1135"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902443" w:rsidRPr="000079CC" w:rsidRDefault="00EB10B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230</w:t>
                </w:r>
              </w:p>
            </w:tc>
            <w:tc>
              <w:tcPr>
                <w:tcW w:w="993" w:type="dxa"/>
                <w:gridSpan w:val="2"/>
              </w:tcPr>
              <w:p w:rsidR="00902443" w:rsidRPr="000079CC" w:rsidRDefault="000B04D0"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246</w:t>
                </w:r>
              </w:p>
            </w:tc>
            <w:tc>
              <w:tcPr>
                <w:tcW w:w="969" w:type="dxa"/>
                <w:gridSpan w:val="2"/>
              </w:tcPr>
              <w:p w:rsidR="00902443" w:rsidRPr="000079CC" w:rsidRDefault="000B04D0"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107</w:t>
                </w:r>
              </w:p>
            </w:tc>
            <w:tc>
              <w:tcPr>
                <w:tcW w:w="2154" w:type="dxa"/>
              </w:tcPr>
              <w:p w:rsidR="00902443" w:rsidRPr="000079CC" w:rsidRDefault="00902443" w:rsidP="00902443">
                <w:pPr>
                  <w:spacing w:after="0" w:line="240" w:lineRule="auto"/>
                  <w:rPr>
                    <w:rFonts w:ascii="Times New Roman" w:eastAsia="Times New Roman" w:hAnsi="Times New Roman" w:cs="Times New Roman"/>
                    <w:lang w:eastAsia="lt-LT"/>
                  </w:rPr>
                </w:pPr>
              </w:p>
            </w:tc>
          </w:tr>
          <w:tr w:rsidR="00FD0CF5" w:rsidRPr="000079CC" w:rsidTr="003E4CB0">
            <w:tc>
              <w:tcPr>
                <w:tcW w:w="1201"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11" w:type="dxa"/>
                <w:gridSpan w:val="2"/>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850"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2699" w:type="dxa"/>
              </w:tcPr>
              <w:p w:rsidR="00FD0CF5" w:rsidRPr="000079CC" w:rsidRDefault="00FD0CF5" w:rsidP="00FD0CF5">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„Pedagoginių praktinių dirbtuvių“ užsiėmimai</w:t>
                </w:r>
              </w:p>
            </w:tc>
            <w:tc>
              <w:tcPr>
                <w:tcW w:w="1416"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P-01-02-01-02</w:t>
                </w:r>
              </w:p>
            </w:tc>
            <w:tc>
              <w:tcPr>
                <w:tcW w:w="1135" w:type="dxa"/>
                <w:gridSpan w:val="2"/>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4</w:t>
                </w:r>
              </w:p>
            </w:tc>
            <w:tc>
              <w:tcPr>
                <w:tcW w:w="993" w:type="dxa"/>
                <w:gridSpan w:val="2"/>
              </w:tcPr>
              <w:p w:rsidR="00FD0CF5" w:rsidRPr="000079CC" w:rsidRDefault="002E589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4</w:t>
                </w:r>
              </w:p>
            </w:tc>
            <w:tc>
              <w:tcPr>
                <w:tcW w:w="969" w:type="dxa"/>
                <w:gridSpan w:val="2"/>
              </w:tcPr>
              <w:p w:rsidR="00FD0CF5" w:rsidRPr="000079CC" w:rsidRDefault="002E589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FD0CF5" w:rsidRPr="000079CC" w:rsidRDefault="00FD0CF5" w:rsidP="00FD0CF5">
                <w:pPr>
                  <w:spacing w:after="0" w:line="240" w:lineRule="auto"/>
                  <w:rPr>
                    <w:rFonts w:ascii="Times New Roman" w:eastAsia="Times New Roman" w:hAnsi="Times New Roman" w:cs="Times New Roman"/>
                    <w:lang w:eastAsia="lt-LT"/>
                  </w:rPr>
                </w:pPr>
              </w:p>
            </w:tc>
          </w:tr>
          <w:tr w:rsidR="00FD0CF5" w:rsidRPr="000079CC" w:rsidTr="003E4CB0">
            <w:tc>
              <w:tcPr>
                <w:tcW w:w="1201"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11" w:type="dxa"/>
                <w:gridSpan w:val="2"/>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850"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03</w:t>
                </w:r>
              </w:p>
            </w:tc>
            <w:tc>
              <w:tcPr>
                <w:tcW w:w="2699" w:type="dxa"/>
              </w:tcPr>
              <w:p w:rsidR="00FD0CF5" w:rsidRPr="000079CC" w:rsidRDefault="00FD0CF5" w:rsidP="00FD0CF5">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Respublikinė mokinių konferencija</w:t>
                </w:r>
              </w:p>
            </w:tc>
            <w:tc>
              <w:tcPr>
                <w:tcW w:w="1416"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P-01-02-01-03</w:t>
                </w:r>
              </w:p>
            </w:tc>
            <w:tc>
              <w:tcPr>
                <w:tcW w:w="1135" w:type="dxa"/>
                <w:gridSpan w:val="2"/>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93" w:type="dxa"/>
                <w:gridSpan w:val="2"/>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69" w:type="dxa"/>
                <w:gridSpan w:val="2"/>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FD0CF5" w:rsidRPr="000079CC" w:rsidRDefault="00FD0CF5" w:rsidP="00FD0CF5">
                <w:pPr>
                  <w:spacing w:after="0" w:line="240" w:lineRule="auto"/>
                  <w:rPr>
                    <w:rFonts w:ascii="Times New Roman" w:eastAsia="Times New Roman" w:hAnsi="Times New Roman" w:cs="Times New Roman"/>
                    <w:lang w:eastAsia="lt-LT"/>
                  </w:rPr>
                </w:pPr>
              </w:p>
            </w:tc>
          </w:tr>
          <w:tr w:rsidR="00252EE3" w:rsidRPr="000079CC" w:rsidTr="003E4CB0">
            <w:tc>
              <w:tcPr>
                <w:tcW w:w="1201"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11" w:type="dxa"/>
                <w:gridSpan w:val="2"/>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850"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04</w:t>
                </w:r>
              </w:p>
            </w:tc>
            <w:tc>
              <w:tcPr>
                <w:tcW w:w="2699" w:type="dxa"/>
              </w:tcPr>
              <w:p w:rsidR="00FD0CF5" w:rsidRPr="000079CC" w:rsidRDefault="00FD0CF5" w:rsidP="00FD0CF5">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Atviros pamokos ir metodiniai</w:t>
                </w:r>
                <w:r w:rsidR="002E5895" w:rsidRPr="000079CC">
                  <w:rPr>
                    <w:rFonts w:ascii="Times New Roman" w:eastAsia="Times New Roman" w:hAnsi="Times New Roman" w:cs="Times New Roman"/>
                    <w:lang w:eastAsia="lt-LT"/>
                  </w:rPr>
                  <w:t xml:space="preserve"> pasitarimai</w:t>
                </w:r>
              </w:p>
            </w:tc>
            <w:tc>
              <w:tcPr>
                <w:tcW w:w="1416"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P-01-02-01-04</w:t>
                </w:r>
              </w:p>
            </w:tc>
            <w:tc>
              <w:tcPr>
                <w:tcW w:w="1135" w:type="dxa"/>
                <w:gridSpan w:val="2"/>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FD0CF5" w:rsidRPr="000079CC" w:rsidRDefault="00FD0CF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50</w:t>
                </w:r>
              </w:p>
            </w:tc>
            <w:tc>
              <w:tcPr>
                <w:tcW w:w="993" w:type="dxa"/>
                <w:gridSpan w:val="2"/>
              </w:tcPr>
              <w:p w:rsidR="00FD0CF5" w:rsidRPr="000079CC" w:rsidRDefault="002E589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57</w:t>
                </w:r>
              </w:p>
            </w:tc>
            <w:tc>
              <w:tcPr>
                <w:tcW w:w="969" w:type="dxa"/>
                <w:gridSpan w:val="2"/>
              </w:tcPr>
              <w:p w:rsidR="00FD0CF5" w:rsidRPr="000079CC" w:rsidRDefault="002E5895" w:rsidP="00FD0CF5">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114</w:t>
                </w:r>
              </w:p>
            </w:tc>
            <w:tc>
              <w:tcPr>
                <w:tcW w:w="2154" w:type="dxa"/>
              </w:tcPr>
              <w:p w:rsidR="00FD0CF5" w:rsidRPr="000079CC" w:rsidRDefault="002E5895" w:rsidP="002E5895">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Daugiau neplanuotų pasitarimų vyko dėl etatinio mokytojų darbo užmokesčio</w:t>
                </w: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b/>
                    <w:lang w:eastAsia="lt-LT"/>
                  </w:rPr>
                </w:pPr>
                <w:r w:rsidRPr="000079CC">
                  <w:rPr>
                    <w:rFonts w:ascii="Times New Roman" w:eastAsia="Times New Roman" w:hAnsi="Times New Roman" w:cs="Times New Roman"/>
                    <w:b/>
                    <w:lang w:eastAsia="lt-LT"/>
                  </w:rPr>
                  <w:t>Indėlio kriterijai</w:t>
                </w:r>
              </w:p>
            </w:tc>
          </w:tr>
          <w:tr w:rsidR="00D8326E" w:rsidRPr="000079CC" w:rsidTr="003E4CB0">
            <w:tc>
              <w:tcPr>
                <w:tcW w:w="1201" w:type="dxa"/>
              </w:tcPr>
              <w:p w:rsidR="00D8326E" w:rsidRPr="000079CC" w:rsidRDefault="00D8326E" w:rsidP="00D8326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D8326E" w:rsidRPr="000079CC" w:rsidRDefault="00D8326E" w:rsidP="00D8326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D8326E" w:rsidRPr="000079CC" w:rsidRDefault="00D8326E" w:rsidP="00D8326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shd w:val="clear" w:color="auto" w:fill="D9D9D9"/>
              </w:tcPr>
              <w:p w:rsidR="00D8326E" w:rsidRPr="000079CC" w:rsidRDefault="00D8326E" w:rsidP="00D8326E">
                <w:pPr>
                  <w:spacing w:after="0" w:line="240" w:lineRule="auto"/>
                  <w:jc w:val="center"/>
                  <w:rPr>
                    <w:rFonts w:ascii="Times New Roman" w:eastAsia="Times New Roman" w:hAnsi="Times New Roman" w:cs="Times New Roman"/>
                    <w:b/>
                    <w:lang w:eastAsia="lt-LT"/>
                  </w:rPr>
                </w:pPr>
              </w:p>
            </w:tc>
            <w:tc>
              <w:tcPr>
                <w:tcW w:w="2699" w:type="dxa"/>
              </w:tcPr>
              <w:p w:rsidR="00D8326E" w:rsidRPr="000079CC" w:rsidRDefault="00D8326E" w:rsidP="00D8326E">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Komandų ir darbo grupių pasitarimai mokyklos veiklos klausimais</w:t>
                </w:r>
              </w:p>
            </w:tc>
            <w:tc>
              <w:tcPr>
                <w:tcW w:w="1416" w:type="dxa"/>
              </w:tcPr>
              <w:p w:rsidR="00D8326E" w:rsidRPr="000079CC" w:rsidRDefault="00D8326E" w:rsidP="00D8326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P-02-01-02</w:t>
                </w:r>
              </w:p>
            </w:tc>
            <w:tc>
              <w:tcPr>
                <w:tcW w:w="1135" w:type="dxa"/>
                <w:gridSpan w:val="2"/>
              </w:tcPr>
              <w:p w:rsidR="00D8326E" w:rsidRPr="000079CC" w:rsidRDefault="00D8326E" w:rsidP="00D8326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D8326E" w:rsidRPr="000079CC" w:rsidRDefault="00D8326E" w:rsidP="00D8326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37</w:t>
                </w:r>
              </w:p>
            </w:tc>
            <w:tc>
              <w:tcPr>
                <w:tcW w:w="993" w:type="dxa"/>
                <w:gridSpan w:val="2"/>
              </w:tcPr>
              <w:p w:rsidR="00D8326E" w:rsidRPr="000079CC" w:rsidRDefault="002E5895" w:rsidP="00D8326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40</w:t>
                </w:r>
              </w:p>
            </w:tc>
            <w:tc>
              <w:tcPr>
                <w:tcW w:w="969" w:type="dxa"/>
                <w:gridSpan w:val="2"/>
              </w:tcPr>
              <w:p w:rsidR="00D8326E" w:rsidRPr="000079CC" w:rsidRDefault="002E5895" w:rsidP="00D8326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108</w:t>
                </w:r>
              </w:p>
            </w:tc>
            <w:tc>
              <w:tcPr>
                <w:tcW w:w="2154" w:type="dxa"/>
              </w:tcPr>
              <w:p w:rsidR="00D8326E" w:rsidRPr="000079CC" w:rsidRDefault="00D8326E" w:rsidP="00D8326E">
                <w:pPr>
                  <w:spacing w:after="0" w:line="240" w:lineRule="auto"/>
                  <w:rPr>
                    <w:rFonts w:ascii="Times New Roman" w:eastAsia="Times New Roman" w:hAnsi="Times New Roman" w:cs="Times New Roman"/>
                    <w:lang w:eastAsia="lt-LT"/>
                  </w:rPr>
                </w:pP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b/>
                    <w:lang w:eastAsia="lt-LT"/>
                  </w:rPr>
                </w:pPr>
                <w:r w:rsidRPr="000079CC">
                  <w:rPr>
                    <w:rFonts w:ascii="Times New Roman" w:eastAsia="Times New Roman" w:hAnsi="Times New Roman" w:cs="Times New Roman"/>
                    <w:b/>
                    <w:lang w:eastAsia="lt-LT"/>
                  </w:rPr>
                  <w:t>Proceso kriterijai</w:t>
                </w:r>
              </w:p>
            </w:tc>
          </w:tr>
          <w:tr w:rsidR="00902443" w:rsidRPr="000079CC" w:rsidTr="003E4CB0">
            <w:tc>
              <w:tcPr>
                <w:tcW w:w="1201"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902443" w:rsidRPr="000079CC" w:rsidRDefault="00902443" w:rsidP="00D8326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D8326E" w:rsidRPr="000079CC">
                  <w:rPr>
                    <w:rFonts w:ascii="Times New Roman" w:eastAsia="Times New Roman" w:hAnsi="Times New Roman" w:cs="Times New Roman"/>
                    <w:lang w:eastAsia="lt-LT"/>
                  </w:rPr>
                  <w:t>1</w:t>
                </w:r>
              </w:p>
            </w:tc>
            <w:tc>
              <w:tcPr>
                <w:tcW w:w="99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2699" w:type="dxa"/>
              </w:tcPr>
              <w:p w:rsidR="00902443" w:rsidRPr="000079CC" w:rsidRDefault="00D8326E"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Renginių planas</w:t>
                </w:r>
              </w:p>
            </w:tc>
            <w:tc>
              <w:tcPr>
                <w:tcW w:w="1416" w:type="dxa"/>
              </w:tcPr>
              <w:p w:rsidR="00902443" w:rsidRPr="000079CC" w:rsidRDefault="00902443" w:rsidP="00D8326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P-02-01-0</w:t>
                </w:r>
                <w:r w:rsidR="00D8326E" w:rsidRPr="000079CC">
                  <w:rPr>
                    <w:rFonts w:ascii="Times New Roman" w:eastAsia="Times New Roman" w:hAnsi="Times New Roman" w:cs="Times New Roman"/>
                    <w:lang w:eastAsia="lt-LT"/>
                  </w:rPr>
                  <w:t>1</w:t>
                </w:r>
                <w:r w:rsidRPr="000079CC">
                  <w:rPr>
                    <w:rFonts w:ascii="Times New Roman" w:eastAsia="Times New Roman" w:hAnsi="Times New Roman" w:cs="Times New Roman"/>
                    <w:lang w:eastAsia="lt-LT"/>
                  </w:rPr>
                  <w:t>-01</w:t>
                </w:r>
              </w:p>
            </w:tc>
            <w:tc>
              <w:tcPr>
                <w:tcW w:w="1135"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902443" w:rsidRPr="000079CC" w:rsidRDefault="00D8326E"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w:t>
                </w:r>
              </w:p>
            </w:tc>
            <w:tc>
              <w:tcPr>
                <w:tcW w:w="993" w:type="dxa"/>
                <w:gridSpan w:val="2"/>
              </w:tcPr>
              <w:p w:rsidR="00902443" w:rsidRPr="000079CC" w:rsidRDefault="00D8326E"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w:t>
                </w:r>
              </w:p>
            </w:tc>
            <w:tc>
              <w:tcPr>
                <w:tcW w:w="969" w:type="dxa"/>
                <w:gridSpan w:val="2"/>
              </w:tcPr>
              <w:p w:rsidR="00902443" w:rsidRPr="000079CC" w:rsidRDefault="00D8326E"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rPr>
                    <w:rFonts w:ascii="Times New Roman" w:eastAsia="Times New Roman" w:hAnsi="Times New Roman" w:cs="Times New Roman"/>
                    <w:lang w:eastAsia="lt-LT"/>
                  </w:rPr>
                </w:pPr>
              </w:p>
            </w:tc>
          </w:tr>
          <w:tr w:rsidR="00B148F8" w:rsidRPr="000079CC" w:rsidTr="003E4CB0">
            <w:tc>
              <w:tcPr>
                <w:tcW w:w="1201"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2699" w:type="dxa"/>
              </w:tcPr>
              <w:p w:rsidR="00B148F8" w:rsidRPr="000079CC" w:rsidRDefault="00B148F8" w:rsidP="00B148F8">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 xml:space="preserve">Ekologinių, gamtamokslinių, </w:t>
                </w:r>
                <w:proofErr w:type="spellStart"/>
                <w:r w:rsidRPr="000079CC">
                  <w:rPr>
                    <w:rFonts w:ascii="Times New Roman" w:eastAsia="Times New Roman" w:hAnsi="Times New Roman" w:cs="Times New Roman"/>
                    <w:lang w:eastAsia="lt-LT"/>
                  </w:rPr>
                  <w:t>tyriminių</w:t>
                </w:r>
                <w:proofErr w:type="spellEnd"/>
                <w:r w:rsidRPr="000079CC">
                  <w:rPr>
                    <w:rFonts w:ascii="Times New Roman" w:eastAsia="Times New Roman" w:hAnsi="Times New Roman" w:cs="Times New Roman"/>
                    <w:lang w:eastAsia="lt-LT"/>
                  </w:rPr>
                  <w:t>, projektinių veiklų dienos</w:t>
                </w:r>
              </w:p>
            </w:tc>
            <w:tc>
              <w:tcPr>
                <w:tcW w:w="1416"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P-02-01-01-02</w:t>
                </w:r>
              </w:p>
            </w:tc>
            <w:tc>
              <w:tcPr>
                <w:tcW w:w="1135" w:type="dxa"/>
                <w:gridSpan w:val="2"/>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3</w:t>
                </w:r>
              </w:p>
            </w:tc>
            <w:tc>
              <w:tcPr>
                <w:tcW w:w="993" w:type="dxa"/>
                <w:gridSpan w:val="2"/>
              </w:tcPr>
              <w:p w:rsidR="00B148F8" w:rsidRPr="000079CC" w:rsidRDefault="00383D32"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3</w:t>
                </w:r>
              </w:p>
            </w:tc>
            <w:tc>
              <w:tcPr>
                <w:tcW w:w="969" w:type="dxa"/>
                <w:gridSpan w:val="2"/>
              </w:tcPr>
              <w:p w:rsidR="00B148F8" w:rsidRPr="000079CC" w:rsidRDefault="00383D32"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B148F8" w:rsidRPr="000079CC" w:rsidRDefault="00B148F8" w:rsidP="00B148F8">
                <w:pPr>
                  <w:spacing w:after="0" w:line="240" w:lineRule="auto"/>
                  <w:jc w:val="center"/>
                  <w:rPr>
                    <w:rFonts w:ascii="Times New Roman" w:eastAsia="Times New Roman" w:hAnsi="Times New Roman" w:cs="Times New Roman"/>
                    <w:b/>
                    <w:lang w:eastAsia="lt-LT"/>
                  </w:rPr>
                </w:pPr>
              </w:p>
            </w:tc>
          </w:tr>
          <w:tr w:rsidR="00B148F8" w:rsidRPr="000079CC" w:rsidTr="003E4CB0">
            <w:tc>
              <w:tcPr>
                <w:tcW w:w="1201"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03</w:t>
                </w:r>
              </w:p>
            </w:tc>
            <w:tc>
              <w:tcPr>
                <w:tcW w:w="2699" w:type="dxa"/>
              </w:tcPr>
              <w:p w:rsidR="00B148F8" w:rsidRPr="000079CC" w:rsidRDefault="00B148F8" w:rsidP="00B148F8">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 xml:space="preserve">Mokyklos bendruomenės informavimo ir </w:t>
                </w:r>
                <w:r w:rsidRPr="000079CC">
                  <w:rPr>
                    <w:rFonts w:ascii="Times New Roman" w:eastAsia="Times New Roman" w:hAnsi="Times New Roman" w:cs="Times New Roman"/>
                    <w:lang w:eastAsia="lt-LT"/>
                  </w:rPr>
                  <w:lastRenderedPageBreak/>
                  <w:t>komunikavimo tvarkos aprašas</w:t>
                </w:r>
              </w:p>
            </w:tc>
            <w:tc>
              <w:tcPr>
                <w:tcW w:w="1416"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lastRenderedPageBreak/>
                  <w:t>P-02-01-01-03</w:t>
                </w:r>
              </w:p>
            </w:tc>
            <w:tc>
              <w:tcPr>
                <w:tcW w:w="1135" w:type="dxa"/>
                <w:gridSpan w:val="2"/>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93" w:type="dxa"/>
                <w:gridSpan w:val="2"/>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69" w:type="dxa"/>
                <w:gridSpan w:val="2"/>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B148F8" w:rsidRPr="000079CC" w:rsidRDefault="00B148F8" w:rsidP="00B148F8">
                <w:pPr>
                  <w:spacing w:after="0" w:line="240" w:lineRule="auto"/>
                  <w:jc w:val="center"/>
                  <w:rPr>
                    <w:rFonts w:ascii="Times New Roman" w:eastAsia="Times New Roman" w:hAnsi="Times New Roman" w:cs="Times New Roman"/>
                    <w:b/>
                    <w:lang w:eastAsia="lt-LT"/>
                  </w:rPr>
                </w:pP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b/>
                    <w:lang w:eastAsia="lt-LT"/>
                  </w:rPr>
                </w:pPr>
                <w:r w:rsidRPr="000079CC">
                  <w:rPr>
                    <w:rFonts w:ascii="Times New Roman" w:eastAsia="Times New Roman" w:hAnsi="Times New Roman" w:cs="Times New Roman"/>
                    <w:b/>
                    <w:lang w:eastAsia="lt-LT"/>
                  </w:rPr>
                  <w:t>Indėlio kriterijai</w:t>
                </w:r>
              </w:p>
            </w:tc>
          </w:tr>
          <w:tr w:rsidR="00902443" w:rsidRPr="000079CC" w:rsidTr="003E4CB0">
            <w:tc>
              <w:tcPr>
                <w:tcW w:w="1201"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902443" w:rsidRPr="000079CC" w:rsidRDefault="00902443"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B148F8" w:rsidRPr="000079CC">
                  <w:rPr>
                    <w:rFonts w:ascii="Times New Roman" w:eastAsia="Times New Roman" w:hAnsi="Times New Roman" w:cs="Times New Roman"/>
                    <w:lang w:eastAsia="lt-LT"/>
                  </w:rPr>
                  <w:t>1</w:t>
                </w:r>
              </w:p>
            </w:tc>
            <w:tc>
              <w:tcPr>
                <w:tcW w:w="850" w:type="dxa"/>
              </w:tcPr>
              <w:p w:rsidR="00902443" w:rsidRPr="000079CC" w:rsidRDefault="00902443"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B148F8" w:rsidRPr="000079CC">
                  <w:rPr>
                    <w:rFonts w:ascii="Times New Roman" w:eastAsia="Times New Roman" w:hAnsi="Times New Roman" w:cs="Times New Roman"/>
                    <w:lang w:eastAsia="lt-LT"/>
                  </w:rPr>
                  <w:t>2</w:t>
                </w:r>
              </w:p>
            </w:tc>
            <w:tc>
              <w:tcPr>
                <w:tcW w:w="992" w:type="dxa"/>
                <w:shd w:val="clear" w:color="auto" w:fill="D0CECE"/>
              </w:tcPr>
              <w:p w:rsidR="00902443" w:rsidRPr="000079CC" w:rsidRDefault="00902443" w:rsidP="00902443">
                <w:pPr>
                  <w:spacing w:after="0" w:line="240" w:lineRule="auto"/>
                  <w:jc w:val="center"/>
                  <w:rPr>
                    <w:rFonts w:ascii="Times New Roman" w:eastAsia="Times New Roman" w:hAnsi="Times New Roman" w:cs="Times New Roman"/>
                    <w:lang w:eastAsia="lt-LT"/>
                  </w:rPr>
                </w:pPr>
              </w:p>
            </w:tc>
            <w:tc>
              <w:tcPr>
                <w:tcW w:w="2699" w:type="dxa"/>
              </w:tcPr>
              <w:p w:rsidR="00902443" w:rsidRPr="000079CC" w:rsidRDefault="00B148F8"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Neformaliojo švietimo programos</w:t>
                </w:r>
              </w:p>
            </w:tc>
            <w:tc>
              <w:tcPr>
                <w:tcW w:w="1416" w:type="dxa"/>
              </w:tcPr>
              <w:p w:rsidR="00902443" w:rsidRPr="000079CC" w:rsidRDefault="00902443"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P-02-0</w:t>
                </w:r>
                <w:r w:rsidR="00B148F8" w:rsidRPr="000079CC">
                  <w:rPr>
                    <w:rFonts w:ascii="Times New Roman" w:eastAsia="Times New Roman" w:hAnsi="Times New Roman" w:cs="Times New Roman"/>
                    <w:lang w:eastAsia="lt-LT"/>
                  </w:rPr>
                  <w:t>1</w:t>
                </w:r>
                <w:r w:rsidRPr="000079CC">
                  <w:rPr>
                    <w:rFonts w:ascii="Times New Roman" w:eastAsia="Times New Roman" w:hAnsi="Times New Roman" w:cs="Times New Roman"/>
                    <w:lang w:eastAsia="lt-LT"/>
                  </w:rPr>
                  <w:t>-0</w:t>
                </w:r>
                <w:r w:rsidR="00B148F8" w:rsidRPr="000079CC">
                  <w:rPr>
                    <w:rFonts w:ascii="Times New Roman" w:eastAsia="Times New Roman" w:hAnsi="Times New Roman" w:cs="Times New Roman"/>
                    <w:lang w:eastAsia="lt-LT"/>
                  </w:rPr>
                  <w:t>2</w:t>
                </w:r>
              </w:p>
            </w:tc>
            <w:tc>
              <w:tcPr>
                <w:tcW w:w="1135"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902443" w:rsidRPr="000079CC" w:rsidRDefault="00B148F8"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29</w:t>
                </w:r>
              </w:p>
            </w:tc>
            <w:tc>
              <w:tcPr>
                <w:tcW w:w="993" w:type="dxa"/>
                <w:gridSpan w:val="2"/>
              </w:tcPr>
              <w:p w:rsidR="00902443" w:rsidRPr="000079CC" w:rsidRDefault="00B148F8"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31</w:t>
                </w:r>
              </w:p>
            </w:tc>
            <w:tc>
              <w:tcPr>
                <w:tcW w:w="969" w:type="dxa"/>
                <w:gridSpan w:val="2"/>
              </w:tcPr>
              <w:p w:rsidR="00902443" w:rsidRPr="000079CC" w:rsidRDefault="00902443"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w:t>
                </w:r>
                <w:r w:rsidR="00B148F8" w:rsidRPr="000079CC">
                  <w:rPr>
                    <w:rFonts w:ascii="Times New Roman" w:eastAsia="Times New Roman" w:hAnsi="Times New Roman" w:cs="Times New Roman"/>
                    <w:lang w:eastAsia="lt-LT"/>
                  </w:rPr>
                  <w:t>7</w:t>
                </w:r>
              </w:p>
            </w:tc>
            <w:tc>
              <w:tcPr>
                <w:tcW w:w="2154" w:type="dxa"/>
              </w:tcPr>
              <w:p w:rsidR="00902443" w:rsidRPr="000079CC" w:rsidRDefault="00902443" w:rsidP="00B148F8">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sz w:val="24"/>
                    <w:szCs w:val="24"/>
                    <w:lang w:eastAsia="lt-LT"/>
                  </w:rPr>
                  <w:t>Mokinių skaičius 201</w:t>
                </w:r>
                <w:r w:rsidR="00B148F8" w:rsidRPr="000079CC">
                  <w:rPr>
                    <w:rFonts w:ascii="Times New Roman" w:eastAsia="Times New Roman" w:hAnsi="Times New Roman" w:cs="Times New Roman"/>
                    <w:sz w:val="24"/>
                    <w:szCs w:val="24"/>
                    <w:lang w:eastAsia="lt-LT"/>
                  </w:rPr>
                  <w:t>9</w:t>
                </w:r>
                <w:r w:rsidRPr="000079CC">
                  <w:rPr>
                    <w:rFonts w:ascii="Times New Roman" w:eastAsia="Times New Roman" w:hAnsi="Times New Roman" w:cs="Times New Roman"/>
                    <w:sz w:val="24"/>
                    <w:szCs w:val="24"/>
                    <w:lang w:eastAsia="lt-LT"/>
                  </w:rPr>
                  <w:t xml:space="preserve"> m. padidėjo </w:t>
                </w:r>
                <w:r w:rsidR="00B148F8" w:rsidRPr="000079CC">
                  <w:rPr>
                    <w:rFonts w:ascii="Times New Roman" w:eastAsia="Times New Roman" w:hAnsi="Times New Roman" w:cs="Times New Roman"/>
                    <w:sz w:val="24"/>
                    <w:szCs w:val="24"/>
                    <w:lang w:eastAsia="lt-LT"/>
                  </w:rPr>
                  <w:t>34</w:t>
                </w:r>
                <w:r w:rsidRPr="000079CC">
                  <w:rPr>
                    <w:rFonts w:ascii="Times New Roman" w:eastAsia="Times New Roman" w:hAnsi="Times New Roman" w:cs="Times New Roman"/>
                    <w:sz w:val="24"/>
                    <w:szCs w:val="24"/>
                    <w:lang w:eastAsia="lt-LT"/>
                  </w:rPr>
                  <w:t xml:space="preserve"> mokini</w:t>
                </w:r>
                <w:r w:rsidR="00B148F8" w:rsidRPr="000079CC">
                  <w:rPr>
                    <w:rFonts w:ascii="Times New Roman" w:eastAsia="Times New Roman" w:hAnsi="Times New Roman" w:cs="Times New Roman"/>
                    <w:sz w:val="24"/>
                    <w:szCs w:val="24"/>
                    <w:lang w:eastAsia="lt-LT"/>
                  </w:rPr>
                  <w:t>ais</w:t>
                </w:r>
                <w:r w:rsidR="002F22FE" w:rsidRPr="000079CC">
                  <w:rPr>
                    <w:rFonts w:ascii="Times New Roman" w:eastAsia="Times New Roman" w:hAnsi="Times New Roman" w:cs="Times New Roman"/>
                    <w:sz w:val="24"/>
                    <w:szCs w:val="24"/>
                    <w:lang w:eastAsia="lt-LT"/>
                  </w:rPr>
                  <w:t>.</w:t>
                </w: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b/>
                    <w:lang w:eastAsia="lt-LT"/>
                  </w:rPr>
                  <w:t>Proceso kriterijai</w:t>
                </w:r>
              </w:p>
            </w:tc>
          </w:tr>
          <w:tr w:rsidR="00B148F8" w:rsidRPr="000079CC" w:rsidTr="003E4CB0">
            <w:tc>
              <w:tcPr>
                <w:tcW w:w="1201"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850"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92"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2699" w:type="dxa"/>
              </w:tcPr>
              <w:p w:rsidR="00B148F8" w:rsidRPr="000079CC" w:rsidRDefault="00B148F8" w:rsidP="00B148F8">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 xml:space="preserve">Išvykos, projektai, akcijos </w:t>
                </w:r>
              </w:p>
            </w:tc>
            <w:tc>
              <w:tcPr>
                <w:tcW w:w="1416"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P-02-01-02-01</w:t>
                </w:r>
              </w:p>
            </w:tc>
            <w:tc>
              <w:tcPr>
                <w:tcW w:w="1135" w:type="dxa"/>
                <w:gridSpan w:val="2"/>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B148F8" w:rsidRPr="000079CC" w:rsidRDefault="00B148F8"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28</w:t>
                </w:r>
              </w:p>
            </w:tc>
            <w:tc>
              <w:tcPr>
                <w:tcW w:w="993" w:type="dxa"/>
                <w:gridSpan w:val="2"/>
              </w:tcPr>
              <w:p w:rsidR="00B148F8" w:rsidRPr="000079CC" w:rsidRDefault="002E5895"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35</w:t>
                </w:r>
              </w:p>
            </w:tc>
            <w:tc>
              <w:tcPr>
                <w:tcW w:w="969" w:type="dxa"/>
                <w:gridSpan w:val="2"/>
              </w:tcPr>
              <w:p w:rsidR="00B148F8" w:rsidRPr="000079CC" w:rsidRDefault="002E5895"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125</w:t>
                </w:r>
              </w:p>
            </w:tc>
            <w:tc>
              <w:tcPr>
                <w:tcW w:w="2154" w:type="dxa"/>
              </w:tcPr>
              <w:p w:rsidR="00B148F8" w:rsidRPr="000079CC" w:rsidRDefault="00B148F8" w:rsidP="00B148F8">
                <w:pPr>
                  <w:spacing w:after="0" w:line="240" w:lineRule="auto"/>
                  <w:rPr>
                    <w:rFonts w:ascii="Times New Roman" w:eastAsia="Times New Roman" w:hAnsi="Times New Roman" w:cs="Times New Roman"/>
                    <w:lang w:eastAsia="lt-LT"/>
                  </w:rPr>
                </w:pP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b/>
                    <w:lang w:eastAsia="lt-LT"/>
                  </w:rPr>
                  <w:t>Indėlio kriterijai</w:t>
                </w:r>
              </w:p>
            </w:tc>
          </w:tr>
          <w:tr w:rsidR="00902443" w:rsidRPr="000079CC" w:rsidTr="003E4CB0">
            <w:tc>
              <w:tcPr>
                <w:tcW w:w="1201"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850" w:type="dxa"/>
              </w:tcPr>
              <w:p w:rsidR="00902443" w:rsidRPr="000079CC" w:rsidRDefault="00902443" w:rsidP="00B148F8">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B148F8" w:rsidRPr="000079CC">
                  <w:rPr>
                    <w:rFonts w:ascii="Times New Roman" w:eastAsia="Times New Roman" w:hAnsi="Times New Roman" w:cs="Times New Roman"/>
                    <w:lang w:eastAsia="lt-LT"/>
                  </w:rPr>
                  <w:t>1</w:t>
                </w:r>
              </w:p>
            </w:tc>
            <w:tc>
              <w:tcPr>
                <w:tcW w:w="992" w:type="dxa"/>
                <w:shd w:val="clear" w:color="auto" w:fill="D0CECE"/>
              </w:tcPr>
              <w:p w:rsidR="00902443" w:rsidRPr="000079CC" w:rsidRDefault="00902443" w:rsidP="00902443">
                <w:pPr>
                  <w:spacing w:after="0" w:line="240" w:lineRule="auto"/>
                  <w:jc w:val="center"/>
                  <w:rPr>
                    <w:rFonts w:ascii="Times New Roman" w:eastAsia="Times New Roman" w:hAnsi="Times New Roman" w:cs="Times New Roman"/>
                    <w:lang w:eastAsia="lt-LT"/>
                  </w:rPr>
                </w:pPr>
              </w:p>
            </w:tc>
            <w:tc>
              <w:tcPr>
                <w:tcW w:w="2699" w:type="dxa"/>
              </w:tcPr>
              <w:p w:rsidR="00902443" w:rsidRPr="000079CC" w:rsidRDefault="00B148F8"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bCs/>
                    <w:lang w:eastAsia="lt-LT"/>
                  </w:rPr>
                  <w:t xml:space="preserve">Mokiniai, dalyvaujantys </w:t>
                </w:r>
                <w:r w:rsidR="002F22FE" w:rsidRPr="000079CC">
                  <w:rPr>
                    <w:rFonts w:ascii="Times New Roman" w:eastAsia="Times New Roman" w:hAnsi="Times New Roman" w:cs="Times New Roman"/>
                    <w:bCs/>
                    <w:lang w:eastAsia="lt-LT"/>
                  </w:rPr>
                  <w:t>prevenciniuose, sveikos gyvensenos renginiuose</w:t>
                </w:r>
              </w:p>
            </w:tc>
            <w:tc>
              <w:tcPr>
                <w:tcW w:w="1416" w:type="dxa"/>
              </w:tcPr>
              <w:p w:rsidR="00902443" w:rsidRPr="000079CC" w:rsidRDefault="00902443"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P-02-02-0</w:t>
                </w:r>
                <w:r w:rsidR="002F22FE" w:rsidRPr="000079CC">
                  <w:rPr>
                    <w:rFonts w:ascii="Times New Roman" w:eastAsia="Times New Roman" w:hAnsi="Times New Roman" w:cs="Times New Roman"/>
                    <w:lang w:eastAsia="lt-LT"/>
                  </w:rPr>
                  <w:t>1</w:t>
                </w:r>
              </w:p>
            </w:tc>
            <w:tc>
              <w:tcPr>
                <w:tcW w:w="1135" w:type="dxa"/>
                <w:gridSpan w:val="2"/>
              </w:tcPr>
              <w:p w:rsidR="00902443" w:rsidRPr="000079CC" w:rsidRDefault="002F22FE"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902443" w:rsidRPr="000079CC" w:rsidRDefault="002F22FE"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565</w:t>
                </w:r>
              </w:p>
            </w:tc>
            <w:tc>
              <w:tcPr>
                <w:tcW w:w="993" w:type="dxa"/>
                <w:gridSpan w:val="2"/>
              </w:tcPr>
              <w:p w:rsidR="00902443" w:rsidRPr="000079CC" w:rsidRDefault="002F22FE"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596</w:t>
                </w:r>
              </w:p>
            </w:tc>
            <w:tc>
              <w:tcPr>
                <w:tcW w:w="969" w:type="dxa"/>
                <w:gridSpan w:val="2"/>
              </w:tcPr>
              <w:p w:rsidR="00902443" w:rsidRPr="000079CC" w:rsidRDefault="002F22FE"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105</w:t>
                </w:r>
              </w:p>
            </w:tc>
            <w:tc>
              <w:tcPr>
                <w:tcW w:w="2154" w:type="dxa"/>
              </w:tcPr>
              <w:p w:rsidR="00902443" w:rsidRPr="000079CC" w:rsidRDefault="002F22FE"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Padidėjo mokinių skaičius mokykloje.</w:t>
                </w:r>
              </w:p>
            </w:tc>
          </w:tr>
          <w:tr w:rsidR="00902443" w:rsidRPr="000079CC" w:rsidTr="00902443">
            <w:tc>
              <w:tcPr>
                <w:tcW w:w="14312" w:type="dxa"/>
                <w:gridSpan w:val="15"/>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b/>
                    <w:lang w:eastAsia="lt-LT"/>
                  </w:rPr>
                  <w:t>Proceso kriterijai</w:t>
                </w:r>
              </w:p>
            </w:tc>
          </w:tr>
          <w:tr w:rsidR="002F22FE" w:rsidRPr="000079CC" w:rsidTr="003E4CB0">
            <w:tc>
              <w:tcPr>
                <w:tcW w:w="1201" w:type="dxa"/>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850" w:type="dxa"/>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2699" w:type="dxa"/>
              </w:tcPr>
              <w:p w:rsidR="002F22FE" w:rsidRPr="000079CC" w:rsidRDefault="002F22FE" w:rsidP="002F22FE">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Bendruomenės nariai, vykdantys OPKUS programą</w:t>
                </w:r>
              </w:p>
            </w:tc>
            <w:tc>
              <w:tcPr>
                <w:tcW w:w="1416" w:type="dxa"/>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P-02-02-01-01</w:t>
                </w:r>
              </w:p>
            </w:tc>
            <w:tc>
              <w:tcPr>
                <w:tcW w:w="1135" w:type="dxa"/>
                <w:gridSpan w:val="2"/>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114</w:t>
                </w:r>
              </w:p>
            </w:tc>
            <w:tc>
              <w:tcPr>
                <w:tcW w:w="993" w:type="dxa"/>
                <w:gridSpan w:val="2"/>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112</w:t>
                </w:r>
              </w:p>
            </w:tc>
            <w:tc>
              <w:tcPr>
                <w:tcW w:w="969" w:type="dxa"/>
                <w:gridSpan w:val="2"/>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98</w:t>
                </w:r>
              </w:p>
            </w:tc>
            <w:tc>
              <w:tcPr>
                <w:tcW w:w="2154" w:type="dxa"/>
              </w:tcPr>
              <w:p w:rsidR="002F22FE" w:rsidRPr="000079CC" w:rsidRDefault="002F22FE" w:rsidP="002F22FE">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Sumažėjo 2 darbuotojais</w:t>
                </w:r>
              </w:p>
            </w:tc>
          </w:tr>
          <w:tr w:rsidR="002F22FE" w:rsidRPr="000079CC" w:rsidTr="003E4CB0">
            <w:tc>
              <w:tcPr>
                <w:tcW w:w="1201" w:type="dxa"/>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850" w:type="dxa"/>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01</w:t>
                </w:r>
              </w:p>
            </w:tc>
            <w:tc>
              <w:tcPr>
                <w:tcW w:w="992" w:type="dxa"/>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2699" w:type="dxa"/>
              </w:tcPr>
              <w:p w:rsidR="002F22FE" w:rsidRPr="000079CC" w:rsidRDefault="002F22FE" w:rsidP="002F22FE">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Gamtamokslinės, ekologinės, sveikos gyvensenos veiklos ir renginiai</w:t>
                </w:r>
              </w:p>
            </w:tc>
            <w:tc>
              <w:tcPr>
                <w:tcW w:w="1416" w:type="dxa"/>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P-02-02-01-02</w:t>
                </w:r>
              </w:p>
            </w:tc>
            <w:tc>
              <w:tcPr>
                <w:tcW w:w="1135" w:type="dxa"/>
                <w:gridSpan w:val="2"/>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Skaičius</w:t>
                </w:r>
              </w:p>
            </w:tc>
            <w:tc>
              <w:tcPr>
                <w:tcW w:w="992" w:type="dxa"/>
              </w:tcPr>
              <w:p w:rsidR="002F22FE" w:rsidRPr="000079CC" w:rsidRDefault="002F22FE"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30</w:t>
                </w:r>
              </w:p>
            </w:tc>
            <w:tc>
              <w:tcPr>
                <w:tcW w:w="993" w:type="dxa"/>
                <w:gridSpan w:val="2"/>
              </w:tcPr>
              <w:p w:rsidR="002F22FE" w:rsidRPr="000079CC" w:rsidRDefault="00383D32"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37</w:t>
                </w:r>
              </w:p>
            </w:tc>
            <w:tc>
              <w:tcPr>
                <w:tcW w:w="969" w:type="dxa"/>
                <w:gridSpan w:val="2"/>
              </w:tcPr>
              <w:p w:rsidR="002F22FE" w:rsidRPr="000079CC" w:rsidRDefault="002E5895" w:rsidP="002F22FE">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123</w:t>
                </w:r>
              </w:p>
            </w:tc>
            <w:tc>
              <w:tcPr>
                <w:tcW w:w="2154" w:type="dxa"/>
              </w:tcPr>
              <w:p w:rsidR="002F22FE" w:rsidRPr="000079CC" w:rsidRDefault="002F22FE" w:rsidP="002F22FE">
                <w:pPr>
                  <w:spacing w:after="0" w:line="240" w:lineRule="auto"/>
                  <w:rPr>
                    <w:rFonts w:ascii="Times New Roman" w:eastAsia="Times New Roman" w:hAnsi="Times New Roman" w:cs="Times New Roman"/>
                    <w:lang w:eastAsia="lt-LT"/>
                  </w:rPr>
                </w:pPr>
              </w:p>
            </w:tc>
          </w:tr>
          <w:tr w:rsidR="002F22FE" w:rsidRPr="000079CC" w:rsidTr="00FE5B2E">
            <w:tc>
              <w:tcPr>
                <w:tcW w:w="14312" w:type="dxa"/>
                <w:gridSpan w:val="15"/>
              </w:tcPr>
              <w:p w:rsidR="002F22FE" w:rsidRPr="000079CC" w:rsidRDefault="00914A89" w:rsidP="00914A89">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b/>
                    <w:lang w:eastAsia="lt-LT"/>
                  </w:rPr>
                  <w:t>Indėlio kriterijai</w:t>
                </w:r>
              </w:p>
            </w:tc>
          </w:tr>
          <w:tr w:rsidR="00902443" w:rsidRPr="000079CC" w:rsidTr="00914A89">
            <w:tc>
              <w:tcPr>
                <w:tcW w:w="1201"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850" w:type="dxa"/>
              </w:tcPr>
              <w:p w:rsidR="00902443" w:rsidRPr="000079CC" w:rsidRDefault="00902443" w:rsidP="00914A89">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914A89" w:rsidRPr="000079CC">
                  <w:rPr>
                    <w:rFonts w:ascii="Times New Roman" w:eastAsia="Times New Roman" w:hAnsi="Times New Roman" w:cs="Times New Roman"/>
                    <w:lang w:eastAsia="lt-LT"/>
                  </w:rPr>
                  <w:t>2</w:t>
                </w:r>
              </w:p>
            </w:tc>
            <w:tc>
              <w:tcPr>
                <w:tcW w:w="992" w:type="dxa"/>
                <w:shd w:val="clear" w:color="auto" w:fill="D9D9D9" w:themeFill="background1" w:themeFillShade="D9"/>
              </w:tcPr>
              <w:p w:rsidR="00902443" w:rsidRPr="000079CC" w:rsidRDefault="00902443" w:rsidP="00902443">
                <w:pPr>
                  <w:spacing w:after="0" w:line="240" w:lineRule="auto"/>
                  <w:jc w:val="center"/>
                  <w:rPr>
                    <w:rFonts w:ascii="Times New Roman" w:eastAsia="Times New Roman" w:hAnsi="Times New Roman" w:cs="Times New Roman"/>
                    <w:lang w:eastAsia="lt-LT"/>
                  </w:rPr>
                </w:pPr>
              </w:p>
            </w:tc>
            <w:tc>
              <w:tcPr>
                <w:tcW w:w="2699" w:type="dxa"/>
              </w:tcPr>
              <w:p w:rsidR="00902443" w:rsidRPr="000079CC" w:rsidRDefault="00914A89"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Lėšos mokyklos remontui ir aplinkai</w:t>
                </w:r>
                <w:r w:rsidR="00902443" w:rsidRPr="000079CC">
                  <w:rPr>
                    <w:rFonts w:ascii="Times New Roman" w:eastAsia="Times New Roman" w:hAnsi="Times New Roman" w:cs="Times New Roman"/>
                    <w:lang w:eastAsia="lt-LT"/>
                  </w:rPr>
                  <w:t xml:space="preserve"> </w:t>
                </w:r>
              </w:p>
            </w:tc>
            <w:tc>
              <w:tcPr>
                <w:tcW w:w="1416" w:type="dxa"/>
              </w:tcPr>
              <w:p w:rsidR="00902443" w:rsidRPr="000079CC" w:rsidRDefault="00902443" w:rsidP="00914A89">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P-02-02-0</w:t>
                </w:r>
                <w:r w:rsidR="00914A89" w:rsidRPr="000079CC">
                  <w:rPr>
                    <w:rFonts w:ascii="Times New Roman" w:eastAsia="Times New Roman" w:hAnsi="Times New Roman" w:cs="Times New Roman"/>
                    <w:lang w:eastAsia="lt-LT"/>
                  </w:rPr>
                  <w:t>2</w:t>
                </w:r>
              </w:p>
            </w:tc>
            <w:tc>
              <w:tcPr>
                <w:tcW w:w="1135" w:type="dxa"/>
                <w:gridSpan w:val="2"/>
              </w:tcPr>
              <w:p w:rsidR="00902443" w:rsidRPr="000079CC" w:rsidRDefault="00914A89" w:rsidP="00914A89">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Patvirtinta lėšų poreikio sąmata</w:t>
                </w:r>
              </w:p>
            </w:tc>
            <w:tc>
              <w:tcPr>
                <w:tcW w:w="99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93"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69"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rPr>
                    <w:rFonts w:ascii="Times New Roman" w:eastAsia="Times New Roman" w:hAnsi="Times New Roman" w:cs="Times New Roman"/>
                    <w:lang w:eastAsia="lt-LT"/>
                  </w:rPr>
                </w:pPr>
              </w:p>
            </w:tc>
          </w:tr>
          <w:tr w:rsidR="00902443" w:rsidRPr="000079CC" w:rsidTr="003E4CB0">
            <w:tc>
              <w:tcPr>
                <w:tcW w:w="1201"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85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92" w:type="dxa"/>
              </w:tcPr>
              <w:p w:rsidR="00902443" w:rsidRPr="000079CC" w:rsidRDefault="00902443" w:rsidP="00914A89">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914A89" w:rsidRPr="000079CC">
                  <w:rPr>
                    <w:rFonts w:ascii="Times New Roman" w:eastAsia="Times New Roman" w:hAnsi="Times New Roman" w:cs="Times New Roman"/>
                    <w:lang w:eastAsia="lt-LT"/>
                  </w:rPr>
                  <w:t>1</w:t>
                </w:r>
              </w:p>
            </w:tc>
            <w:tc>
              <w:tcPr>
                <w:tcW w:w="2699" w:type="dxa"/>
              </w:tcPr>
              <w:p w:rsidR="00902443" w:rsidRPr="000079CC" w:rsidRDefault="00914A89"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Gamtos mokslų laboratorija pradinėms klasėms</w:t>
                </w:r>
                <w:r w:rsidR="00902443" w:rsidRPr="000079CC">
                  <w:rPr>
                    <w:rFonts w:ascii="Times New Roman" w:eastAsia="Times New Roman" w:hAnsi="Times New Roman" w:cs="Times New Roman"/>
                    <w:lang w:eastAsia="lt-LT"/>
                  </w:rPr>
                  <w:t xml:space="preserve"> </w:t>
                </w:r>
              </w:p>
            </w:tc>
            <w:tc>
              <w:tcPr>
                <w:tcW w:w="1416" w:type="dxa"/>
              </w:tcPr>
              <w:p w:rsidR="00902443" w:rsidRPr="000079CC" w:rsidRDefault="00902443" w:rsidP="00914A89">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P-02-02-02-0</w:t>
                </w:r>
                <w:r w:rsidR="00914A89" w:rsidRPr="000079CC">
                  <w:rPr>
                    <w:rFonts w:ascii="Times New Roman" w:eastAsia="Times New Roman" w:hAnsi="Times New Roman" w:cs="Times New Roman"/>
                    <w:lang w:eastAsia="lt-LT"/>
                  </w:rPr>
                  <w:t>1</w:t>
                </w:r>
              </w:p>
            </w:tc>
            <w:tc>
              <w:tcPr>
                <w:tcW w:w="1135"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Vnt.</w:t>
                </w:r>
              </w:p>
            </w:tc>
            <w:tc>
              <w:tcPr>
                <w:tcW w:w="992" w:type="dxa"/>
              </w:tcPr>
              <w:p w:rsidR="00902443" w:rsidRPr="000079CC" w:rsidRDefault="00914A89"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93" w:type="dxa"/>
                <w:gridSpan w:val="2"/>
              </w:tcPr>
              <w:p w:rsidR="00902443" w:rsidRPr="000079CC" w:rsidRDefault="002F186F"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p>
            </w:tc>
            <w:tc>
              <w:tcPr>
                <w:tcW w:w="969" w:type="dxa"/>
                <w:gridSpan w:val="2"/>
              </w:tcPr>
              <w:p w:rsidR="00902443" w:rsidRPr="000079CC" w:rsidRDefault="002F186F"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p>
            </w:tc>
            <w:tc>
              <w:tcPr>
                <w:tcW w:w="2154" w:type="dxa"/>
              </w:tcPr>
              <w:p w:rsidR="00902443" w:rsidRPr="000079CC" w:rsidRDefault="002F186F"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Neįrengta dėl patalpų trūkumo.</w:t>
                </w:r>
              </w:p>
            </w:tc>
          </w:tr>
          <w:tr w:rsidR="00902443" w:rsidRPr="000079CC" w:rsidTr="003E4CB0">
            <w:tc>
              <w:tcPr>
                <w:tcW w:w="1201"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11"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850"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02</w:t>
                </w:r>
              </w:p>
            </w:tc>
            <w:tc>
              <w:tcPr>
                <w:tcW w:w="992" w:type="dxa"/>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0</w:t>
                </w:r>
                <w:r w:rsidR="00914A89" w:rsidRPr="000079CC">
                  <w:rPr>
                    <w:rFonts w:ascii="Times New Roman" w:eastAsia="Times New Roman" w:hAnsi="Times New Roman" w:cs="Times New Roman"/>
                    <w:lang w:eastAsia="lt-LT"/>
                  </w:rPr>
                  <w:t>2</w:t>
                </w:r>
              </w:p>
              <w:p w:rsidR="00902443" w:rsidRPr="000079CC" w:rsidRDefault="00902443" w:rsidP="00902443">
                <w:pPr>
                  <w:spacing w:after="0" w:line="240" w:lineRule="auto"/>
                  <w:jc w:val="center"/>
                  <w:rPr>
                    <w:rFonts w:ascii="Times New Roman" w:eastAsia="Times New Roman" w:hAnsi="Times New Roman" w:cs="Times New Roman"/>
                    <w:lang w:eastAsia="lt-LT"/>
                  </w:rPr>
                </w:pPr>
              </w:p>
              <w:p w:rsidR="00902443" w:rsidRPr="000079CC" w:rsidRDefault="00902443" w:rsidP="00902443">
                <w:pPr>
                  <w:spacing w:after="0" w:line="240" w:lineRule="auto"/>
                  <w:jc w:val="center"/>
                  <w:rPr>
                    <w:rFonts w:ascii="Times New Roman" w:eastAsia="Times New Roman" w:hAnsi="Times New Roman" w:cs="Times New Roman"/>
                    <w:lang w:eastAsia="lt-LT"/>
                  </w:rPr>
                </w:pPr>
              </w:p>
              <w:p w:rsidR="00902443" w:rsidRPr="000079CC" w:rsidRDefault="00902443" w:rsidP="00902443">
                <w:pPr>
                  <w:spacing w:after="0" w:line="240" w:lineRule="auto"/>
                  <w:jc w:val="center"/>
                  <w:rPr>
                    <w:rFonts w:ascii="Times New Roman" w:eastAsia="Times New Roman" w:hAnsi="Times New Roman" w:cs="Times New Roman"/>
                    <w:lang w:eastAsia="lt-LT"/>
                  </w:rPr>
                </w:pPr>
              </w:p>
              <w:p w:rsidR="00902443" w:rsidRPr="000079CC" w:rsidRDefault="00902443" w:rsidP="00902443">
                <w:pPr>
                  <w:spacing w:after="0" w:line="240" w:lineRule="auto"/>
                  <w:jc w:val="center"/>
                  <w:rPr>
                    <w:rFonts w:ascii="Times New Roman" w:eastAsia="Times New Roman" w:hAnsi="Times New Roman" w:cs="Times New Roman"/>
                    <w:lang w:eastAsia="lt-LT"/>
                  </w:rPr>
                </w:pPr>
              </w:p>
            </w:tc>
            <w:tc>
              <w:tcPr>
                <w:tcW w:w="2699" w:type="dxa"/>
              </w:tcPr>
              <w:p w:rsidR="00902443" w:rsidRPr="000079CC" w:rsidRDefault="002F186F" w:rsidP="00902443">
                <w:pPr>
                  <w:spacing w:after="0" w:line="240" w:lineRule="auto"/>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Mokymo priemonių ir baldų įsigijimo planas</w:t>
                </w:r>
              </w:p>
            </w:tc>
            <w:tc>
              <w:tcPr>
                <w:tcW w:w="1416" w:type="dxa"/>
              </w:tcPr>
              <w:p w:rsidR="00902443" w:rsidRPr="000079CC" w:rsidRDefault="00902443" w:rsidP="002F186F">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P-02-02-02-0</w:t>
                </w:r>
                <w:r w:rsidR="002F186F" w:rsidRPr="000079CC">
                  <w:rPr>
                    <w:rFonts w:ascii="Times New Roman" w:eastAsia="Times New Roman" w:hAnsi="Times New Roman" w:cs="Times New Roman"/>
                    <w:lang w:eastAsia="lt-LT"/>
                  </w:rPr>
                  <w:t>2</w:t>
                </w:r>
              </w:p>
            </w:tc>
            <w:tc>
              <w:tcPr>
                <w:tcW w:w="1135" w:type="dxa"/>
                <w:gridSpan w:val="2"/>
              </w:tcPr>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Vnt.</w:t>
                </w:r>
              </w:p>
            </w:tc>
            <w:tc>
              <w:tcPr>
                <w:tcW w:w="992" w:type="dxa"/>
              </w:tcPr>
              <w:p w:rsidR="00902443" w:rsidRPr="000079CC" w:rsidRDefault="002F186F"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93" w:type="dxa"/>
                <w:gridSpan w:val="2"/>
              </w:tcPr>
              <w:p w:rsidR="00902443" w:rsidRPr="000079CC" w:rsidRDefault="002F186F"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w:t>
                </w:r>
              </w:p>
            </w:tc>
            <w:tc>
              <w:tcPr>
                <w:tcW w:w="969" w:type="dxa"/>
                <w:gridSpan w:val="2"/>
              </w:tcPr>
              <w:p w:rsidR="00902443" w:rsidRPr="000079CC" w:rsidRDefault="002F186F"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100</w:t>
                </w:r>
              </w:p>
            </w:tc>
            <w:tc>
              <w:tcPr>
                <w:tcW w:w="2154" w:type="dxa"/>
              </w:tcPr>
              <w:p w:rsidR="00902443" w:rsidRPr="000079CC" w:rsidRDefault="00902443" w:rsidP="00902443">
                <w:pPr>
                  <w:spacing w:after="0" w:line="240" w:lineRule="auto"/>
                  <w:rPr>
                    <w:rFonts w:ascii="Times New Roman" w:eastAsia="Times New Roman" w:hAnsi="Times New Roman" w:cs="Times New Roman"/>
                    <w:lang w:eastAsia="lt-LT"/>
                  </w:rPr>
                </w:pPr>
              </w:p>
            </w:tc>
          </w:tr>
        </w:tbl>
        <w:p w:rsidR="00902443" w:rsidRPr="000079CC" w:rsidRDefault="00902443" w:rsidP="00902443">
          <w:pPr>
            <w:spacing w:after="0" w:line="240" w:lineRule="auto"/>
            <w:jc w:val="center"/>
            <w:rPr>
              <w:rFonts w:ascii="Times New Roman" w:eastAsia="Times New Roman" w:hAnsi="Times New Roman" w:cs="Times New Roman"/>
              <w:lang w:eastAsia="lt-LT"/>
            </w:rPr>
          </w:pPr>
          <w:r w:rsidRPr="000079CC">
            <w:rPr>
              <w:rFonts w:ascii="Times New Roman" w:eastAsia="Times New Roman" w:hAnsi="Times New Roman" w:cs="Times New Roman"/>
              <w:lang w:eastAsia="lt-LT"/>
            </w:rPr>
            <w:t>___________________________</w:t>
          </w:r>
        </w:p>
        <w:p w:rsidR="00902443" w:rsidRPr="000079CC" w:rsidRDefault="003F6209" w:rsidP="00902443">
          <w:pPr>
            <w:spacing w:after="0" w:line="240" w:lineRule="auto"/>
            <w:rPr>
              <w:rFonts w:ascii="Times New Roman" w:eastAsia="Times New Roman" w:hAnsi="Times New Roman" w:cs="Times New Roman"/>
              <w:i/>
            </w:rPr>
          </w:pPr>
        </w:p>
      </w:sdtContent>
    </w:sdt>
    <w:p w:rsidR="00902443" w:rsidRPr="000079CC" w:rsidRDefault="00902443" w:rsidP="00902443">
      <w:pPr>
        <w:rPr>
          <w:rFonts w:ascii="Times New Roman" w:eastAsia="Times New Roman" w:hAnsi="Times New Roman" w:cs="Times New Roman"/>
          <w:sz w:val="20"/>
          <w:szCs w:val="20"/>
          <w:lang w:eastAsia="lt-LT"/>
        </w:rPr>
      </w:pPr>
      <w:r w:rsidRPr="000079CC">
        <w:rPr>
          <w:rFonts w:ascii="Times New Roman" w:eastAsia="Times New Roman" w:hAnsi="Times New Roman" w:cs="Times New Roman"/>
          <w:sz w:val="20"/>
          <w:szCs w:val="20"/>
          <w:lang w:eastAsia="lt-LT"/>
        </w:rPr>
        <w:br w:type="page"/>
      </w:r>
    </w:p>
    <w:p w:rsidR="00902443" w:rsidRPr="00D014F3" w:rsidRDefault="00902443" w:rsidP="00902443">
      <w:pPr>
        <w:spacing w:after="0" w:line="240" w:lineRule="auto"/>
        <w:ind w:left="10490"/>
        <w:rPr>
          <w:rFonts w:ascii="Times New Roman" w:eastAsia="Times New Roman" w:hAnsi="Times New Roman" w:cs="Times New Roman"/>
          <w:sz w:val="24"/>
          <w:szCs w:val="24"/>
          <w:lang w:eastAsia="lt-LT"/>
        </w:rPr>
      </w:pPr>
      <w:r w:rsidRPr="00D014F3">
        <w:rPr>
          <w:rFonts w:ascii="Times New Roman" w:eastAsia="Times New Roman" w:hAnsi="Times New Roman" w:cs="Times New Roman"/>
          <w:sz w:val="24"/>
          <w:szCs w:val="24"/>
          <w:lang w:eastAsia="lt-LT"/>
        </w:rPr>
        <w:lastRenderedPageBreak/>
        <w:t>Metinio veiklos plano ataskaitos</w:t>
      </w:r>
    </w:p>
    <w:p w:rsidR="00902443" w:rsidRPr="000079CC" w:rsidRDefault="003F6209" w:rsidP="00902443">
      <w:pPr>
        <w:spacing w:after="0" w:line="240" w:lineRule="auto"/>
        <w:ind w:left="10490"/>
        <w:rPr>
          <w:rFonts w:ascii="Times New Roman" w:eastAsia="Times New Roman" w:hAnsi="Times New Roman" w:cs="Times New Roman"/>
          <w:lang w:eastAsia="lt-LT"/>
        </w:rPr>
      </w:pPr>
      <w:sdt>
        <w:sdtPr>
          <w:rPr>
            <w:rFonts w:ascii="Times New Roman" w:eastAsia="Times New Roman" w:hAnsi="Times New Roman" w:cs="Times New Roman"/>
            <w:sz w:val="24"/>
            <w:szCs w:val="24"/>
          </w:rPr>
          <w:alias w:val="Numeris"/>
          <w:tag w:val="nr_0a025d9ad9814b8083323e6cbe515637"/>
          <w:id w:val="-2065400815"/>
        </w:sdtPr>
        <w:sdtEndPr/>
        <w:sdtContent>
          <w:r w:rsidR="00902443" w:rsidRPr="00D014F3">
            <w:rPr>
              <w:rFonts w:ascii="Times New Roman" w:eastAsia="Times New Roman" w:hAnsi="Times New Roman" w:cs="Times New Roman"/>
              <w:sz w:val="24"/>
              <w:szCs w:val="24"/>
            </w:rPr>
            <w:t>2</w:t>
          </w:r>
        </w:sdtContent>
      </w:sdt>
      <w:r w:rsidR="00902443" w:rsidRPr="00D014F3">
        <w:rPr>
          <w:rFonts w:ascii="Times New Roman" w:eastAsia="Times New Roman" w:hAnsi="Times New Roman" w:cs="Times New Roman"/>
          <w:sz w:val="24"/>
          <w:szCs w:val="24"/>
          <w:lang w:eastAsia="lt-LT"/>
        </w:rPr>
        <w:t xml:space="preserve"> priedas</w:t>
      </w:r>
    </w:p>
    <w:p w:rsidR="00902443" w:rsidRPr="000079CC" w:rsidRDefault="00902443" w:rsidP="00902443">
      <w:pPr>
        <w:jc w:val="right"/>
        <w:rPr>
          <w:rFonts w:ascii="Times New Roman" w:eastAsia="Times New Roman" w:hAnsi="Times New Roman" w:cs="Times New Roman"/>
          <w:sz w:val="20"/>
          <w:szCs w:val="20"/>
          <w:lang w:eastAsia="lt-LT"/>
        </w:rPr>
      </w:pPr>
      <w:r w:rsidRPr="000079CC">
        <w:rPr>
          <w:rFonts w:ascii="Times New Roman" w:eastAsia="Times New Roman" w:hAnsi="Times New Roman" w:cs="Times New Roman"/>
          <w:sz w:val="20"/>
          <w:szCs w:val="20"/>
          <w:lang w:eastAsia="lt-LT"/>
        </w:rPr>
        <w:t xml:space="preserve"> </w:t>
      </w:r>
    </w:p>
    <w:sdt>
      <w:sdtPr>
        <w:rPr>
          <w:rFonts w:ascii="Times New Roman" w:eastAsia="Times New Roman" w:hAnsi="Times New Roman" w:cs="Times New Roman"/>
          <w:sz w:val="24"/>
          <w:szCs w:val="24"/>
          <w:lang w:eastAsia="lt-LT"/>
        </w:rPr>
        <w:alias w:val="Pavadinimas"/>
        <w:tag w:val="title_d492fcb1740d4a27b3ecd6168de881a4"/>
        <w:id w:val="-2745854"/>
      </w:sdtPr>
      <w:sdtEndPr/>
      <w:sdtContent>
        <w:p w:rsidR="00252EE3" w:rsidRPr="000079CC" w:rsidRDefault="00902443" w:rsidP="00902443">
          <w:pPr>
            <w:jc w:val="center"/>
            <w:rPr>
              <w:rFonts w:ascii="Times New Roman" w:eastAsia="Times New Roman" w:hAnsi="Times New Roman" w:cs="Times New Roman"/>
              <w:b/>
              <w:sz w:val="24"/>
              <w:szCs w:val="24"/>
              <w:lang w:eastAsia="lt-LT"/>
            </w:rPr>
          </w:pPr>
          <w:r w:rsidRPr="000079CC">
            <w:rPr>
              <w:rFonts w:ascii="Times New Roman" w:eastAsia="Times New Roman" w:hAnsi="Times New Roman" w:cs="Times New Roman"/>
              <w:b/>
              <w:sz w:val="24"/>
              <w:szCs w:val="24"/>
              <w:lang w:eastAsia="lt-LT"/>
            </w:rPr>
            <w:t>201</w:t>
          </w:r>
          <w:r w:rsidR="00252EE3" w:rsidRPr="000079CC">
            <w:rPr>
              <w:rFonts w:ascii="Times New Roman" w:eastAsia="Times New Roman" w:hAnsi="Times New Roman" w:cs="Times New Roman"/>
              <w:b/>
              <w:sz w:val="24"/>
              <w:szCs w:val="24"/>
              <w:lang w:eastAsia="lt-LT"/>
            </w:rPr>
            <w:t>9</w:t>
          </w:r>
          <w:r w:rsidRPr="000079CC">
            <w:rPr>
              <w:rFonts w:ascii="Times New Roman" w:eastAsia="Times New Roman" w:hAnsi="Times New Roman" w:cs="Times New Roman"/>
              <w:b/>
              <w:sz w:val="24"/>
              <w:szCs w:val="24"/>
              <w:lang w:eastAsia="lt-LT"/>
            </w:rPr>
            <w:t xml:space="preserve"> METŲ METINIO VEIKLOS PLANO BIUDŽETO VYKDYMO ATASKAITA</w:t>
          </w:r>
        </w:p>
        <w:p w:rsidR="00252EE3" w:rsidRPr="000079CC" w:rsidRDefault="00252EE3" w:rsidP="00902443">
          <w:pPr>
            <w:jc w:val="center"/>
            <w:rPr>
              <w:rFonts w:ascii="Times New Roman" w:eastAsia="Times New Roman" w:hAnsi="Times New Roman" w:cs="Times New Roman"/>
              <w:b/>
              <w:sz w:val="24"/>
              <w:szCs w:val="24"/>
              <w:lang w:eastAsia="lt-LT"/>
            </w:rPr>
          </w:pPr>
        </w:p>
        <w:tbl>
          <w:tblPr>
            <w:tblW w:w="5310" w:type="pct"/>
            <w:jc w:val="center"/>
            <w:tblLook w:val="04A0" w:firstRow="1" w:lastRow="0" w:firstColumn="1" w:lastColumn="0" w:noHBand="0" w:noVBand="1"/>
          </w:tblPr>
          <w:tblGrid>
            <w:gridCol w:w="704"/>
            <w:gridCol w:w="704"/>
            <w:gridCol w:w="704"/>
            <w:gridCol w:w="704"/>
            <w:gridCol w:w="1783"/>
            <w:gridCol w:w="1682"/>
            <w:gridCol w:w="813"/>
            <w:gridCol w:w="719"/>
            <w:gridCol w:w="728"/>
            <w:gridCol w:w="625"/>
            <w:gridCol w:w="725"/>
            <w:gridCol w:w="813"/>
            <w:gridCol w:w="719"/>
            <w:gridCol w:w="719"/>
            <w:gridCol w:w="625"/>
            <w:gridCol w:w="725"/>
            <w:gridCol w:w="950"/>
            <w:gridCol w:w="1191"/>
          </w:tblGrid>
          <w:tr w:rsidR="00252EE3" w:rsidRPr="000079CC" w:rsidTr="000079CC">
            <w:trPr>
              <w:trHeight w:val="1037"/>
              <w:jc w:val="center"/>
            </w:trPr>
            <w:tc>
              <w:tcPr>
                <w:tcW w:w="225"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Tikslo numeris</w:t>
                </w:r>
              </w:p>
            </w:tc>
            <w:tc>
              <w:tcPr>
                <w:tcW w:w="225"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Uždavinio numeris</w:t>
                </w:r>
              </w:p>
            </w:tc>
            <w:tc>
              <w:tcPr>
                <w:tcW w:w="225"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Priemonės numeris</w:t>
                </w:r>
              </w:p>
            </w:tc>
            <w:tc>
              <w:tcPr>
                <w:tcW w:w="225"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Veiklos numeris</w:t>
                </w:r>
              </w:p>
            </w:tc>
            <w:tc>
              <w:tcPr>
                <w:tcW w:w="570" w:type="pct"/>
                <w:vMerge w:val="restart"/>
                <w:tcBorders>
                  <w:top w:val="single" w:sz="4" w:space="0" w:color="auto"/>
                  <w:left w:val="single" w:sz="8" w:space="0" w:color="auto"/>
                  <w:bottom w:val="single" w:sz="8" w:space="0" w:color="000000"/>
                  <w:right w:val="single" w:sz="8" w:space="0" w:color="000000"/>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Veiklos pavadinimas</w:t>
                </w:r>
              </w:p>
            </w:tc>
            <w:tc>
              <w:tcPr>
                <w:tcW w:w="538" w:type="pct"/>
                <w:vMerge w:val="restart"/>
                <w:tcBorders>
                  <w:top w:val="single" w:sz="4" w:space="0" w:color="auto"/>
                  <w:left w:val="single" w:sz="8" w:space="0" w:color="auto"/>
                  <w:bottom w:val="single" w:sz="8" w:space="0" w:color="000000"/>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Veiklos vykdytojas </w:t>
                </w:r>
              </w:p>
            </w:tc>
            <w:tc>
              <w:tcPr>
                <w:tcW w:w="1155" w:type="pct"/>
                <w:gridSpan w:val="5"/>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 xml:space="preserve">Numatyta lėšų (tūkst. </w:t>
                </w:r>
                <w:proofErr w:type="spellStart"/>
                <w:r w:rsidRPr="000079CC">
                  <w:rPr>
                    <w:rFonts w:ascii="Times New Roman" w:eastAsia="Times New Roman" w:hAnsi="Times New Roman" w:cs="Times New Roman"/>
                    <w:bCs/>
                    <w:sz w:val="16"/>
                    <w:szCs w:val="16"/>
                    <w:lang w:eastAsia="lt-LT"/>
                  </w:rPr>
                  <w:t>eur</w:t>
                </w:r>
                <w:proofErr w:type="spellEnd"/>
                <w:r w:rsidRPr="000079CC">
                  <w:rPr>
                    <w:rFonts w:ascii="Times New Roman" w:eastAsia="Times New Roman" w:hAnsi="Times New Roman" w:cs="Times New Roman"/>
                    <w:bCs/>
                    <w:sz w:val="16"/>
                    <w:szCs w:val="16"/>
                    <w:lang w:eastAsia="lt-LT"/>
                  </w:rPr>
                  <w:t>.)</w:t>
                </w:r>
              </w:p>
            </w:tc>
            <w:tc>
              <w:tcPr>
                <w:tcW w:w="1152" w:type="pct"/>
                <w:gridSpan w:val="5"/>
                <w:tcBorders>
                  <w:top w:val="single" w:sz="4" w:space="0" w:color="auto"/>
                  <w:left w:val="single" w:sz="8" w:space="0" w:color="auto"/>
                  <w:bottom w:val="single" w:sz="4" w:space="0" w:color="auto"/>
                  <w:right w:val="single" w:sz="4"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 xml:space="preserve">Panaudota lėšų (tūkst. </w:t>
                </w:r>
                <w:proofErr w:type="spellStart"/>
                <w:r w:rsidRPr="000079CC">
                  <w:rPr>
                    <w:rFonts w:ascii="Times New Roman" w:eastAsia="Times New Roman" w:hAnsi="Times New Roman" w:cs="Times New Roman"/>
                    <w:bCs/>
                    <w:sz w:val="16"/>
                    <w:szCs w:val="16"/>
                    <w:lang w:eastAsia="lt-LT"/>
                  </w:rPr>
                  <w:t>eur</w:t>
                </w:r>
                <w:proofErr w:type="spellEnd"/>
                <w:r w:rsidRPr="000079CC">
                  <w:rPr>
                    <w:rFonts w:ascii="Times New Roman" w:eastAsia="Times New Roman" w:hAnsi="Times New Roman" w:cs="Times New Roman"/>
                    <w:bCs/>
                    <w:sz w:val="16"/>
                    <w:szCs w:val="16"/>
                    <w:lang w:eastAsia="lt-LT"/>
                  </w:rPr>
                  <w:t>.)</w:t>
                </w:r>
              </w:p>
            </w:tc>
            <w:tc>
              <w:tcPr>
                <w:tcW w:w="304" w:type="pct"/>
                <w:vMerge w:val="restart"/>
                <w:tcBorders>
                  <w:top w:val="single" w:sz="4" w:space="0" w:color="auto"/>
                  <w:left w:val="single" w:sz="8" w:space="0" w:color="auto"/>
                  <w:bottom w:val="single" w:sz="8" w:space="0" w:color="000000"/>
                  <w:right w:val="single" w:sz="4"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iCs/>
                    <w:sz w:val="16"/>
                    <w:szCs w:val="16"/>
                    <w:lang w:eastAsia="lt-LT"/>
                  </w:rPr>
                  <w:t xml:space="preserve">Įsisavinta lėšų dalis </w:t>
                </w:r>
              </w:p>
            </w:tc>
            <w:tc>
              <w:tcPr>
                <w:tcW w:w="381" w:type="pct"/>
                <w:vMerge w:val="restart"/>
                <w:tcBorders>
                  <w:top w:val="single" w:sz="4" w:space="0" w:color="auto"/>
                  <w:left w:val="single" w:sz="4" w:space="0" w:color="auto"/>
                  <w:bottom w:val="single" w:sz="8" w:space="0" w:color="000000"/>
                  <w:right w:val="single" w:sz="8"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iCs/>
                    <w:sz w:val="16"/>
                    <w:szCs w:val="16"/>
                    <w:lang w:eastAsia="lt-LT"/>
                  </w:rPr>
                  <w:t xml:space="preserve">Komentarai/ </w:t>
                </w:r>
              </w:p>
            </w:tc>
          </w:tr>
          <w:tr w:rsidR="00252EE3" w:rsidRPr="000079CC" w:rsidTr="000079CC">
            <w:trPr>
              <w:trHeight w:val="315"/>
              <w:jc w:val="center"/>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0" w:type="auto"/>
                <w:vMerge/>
                <w:tcBorders>
                  <w:top w:val="single" w:sz="4" w:space="0" w:color="auto"/>
                  <w:left w:val="single" w:sz="8" w:space="0" w:color="auto"/>
                  <w:bottom w:val="single" w:sz="8" w:space="0" w:color="000000"/>
                  <w:right w:val="single" w:sz="8" w:space="0" w:color="000000"/>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260" w:type="pct"/>
                <w:vMerge w:val="restart"/>
                <w:tcBorders>
                  <w:top w:val="single" w:sz="4" w:space="0" w:color="auto"/>
                  <w:left w:val="single" w:sz="8" w:space="0" w:color="auto"/>
                  <w:bottom w:val="single" w:sz="8" w:space="0" w:color="000000"/>
                  <w:right w:val="single" w:sz="8"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Iš viso</w:t>
                </w:r>
              </w:p>
            </w:tc>
            <w:tc>
              <w:tcPr>
                <w:tcW w:w="895" w:type="pct"/>
                <w:gridSpan w:val="4"/>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Iš jų (finansavimo šaltiniai)*:</w:t>
                </w:r>
              </w:p>
            </w:tc>
            <w:tc>
              <w:tcPr>
                <w:tcW w:w="260" w:type="pct"/>
                <w:vMerge w:val="restart"/>
                <w:tcBorders>
                  <w:top w:val="single" w:sz="4" w:space="0" w:color="auto"/>
                  <w:left w:val="single" w:sz="8" w:space="0" w:color="auto"/>
                  <w:bottom w:val="single" w:sz="8" w:space="0" w:color="000000"/>
                  <w:right w:val="single" w:sz="8"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Iš viso</w:t>
                </w:r>
              </w:p>
            </w:tc>
            <w:tc>
              <w:tcPr>
                <w:tcW w:w="892" w:type="pct"/>
                <w:gridSpan w:val="4"/>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Iš jų (finansavimo šaltiniai):</w:t>
                </w:r>
              </w:p>
            </w:tc>
            <w:tc>
              <w:tcPr>
                <w:tcW w:w="0" w:type="auto"/>
                <w:vMerge/>
                <w:tcBorders>
                  <w:top w:val="single" w:sz="4" w:space="0" w:color="auto"/>
                  <w:left w:val="single" w:sz="8" w:space="0" w:color="auto"/>
                  <w:bottom w:val="single" w:sz="8" w:space="0" w:color="000000"/>
                  <w:right w:val="single" w:sz="4"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iCs/>
                    <w:sz w:val="16"/>
                    <w:szCs w:val="16"/>
                    <w:lang w:eastAsia="lt-LT"/>
                  </w:rPr>
                </w:pPr>
              </w:p>
            </w:tc>
            <w:tc>
              <w:tcPr>
                <w:tcW w:w="0" w:type="auto"/>
                <w:vMerge/>
                <w:tcBorders>
                  <w:top w:val="single" w:sz="4" w:space="0" w:color="auto"/>
                  <w:left w:val="single" w:sz="4" w:space="0" w:color="auto"/>
                  <w:bottom w:val="single" w:sz="8" w:space="0" w:color="000000"/>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iCs/>
                    <w:sz w:val="16"/>
                    <w:szCs w:val="16"/>
                    <w:lang w:eastAsia="lt-LT"/>
                  </w:rPr>
                </w:pPr>
              </w:p>
            </w:tc>
          </w:tr>
          <w:tr w:rsidR="00252EE3" w:rsidRPr="000079CC" w:rsidTr="000079CC">
            <w:trPr>
              <w:trHeight w:val="690"/>
              <w:jc w:val="center"/>
            </w:trPr>
            <w:tc>
              <w:tcPr>
                <w:tcW w:w="0" w:type="auto"/>
                <w:vMerge/>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0" w:type="auto"/>
                <w:vMerge/>
                <w:tcBorders>
                  <w:top w:val="single" w:sz="4" w:space="0" w:color="auto"/>
                  <w:left w:val="single" w:sz="8" w:space="0" w:color="auto"/>
                  <w:bottom w:val="single" w:sz="4" w:space="0" w:color="auto"/>
                  <w:right w:val="single" w:sz="8" w:space="0" w:color="000000"/>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230" w:type="pct"/>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SL</w:t>
                </w:r>
              </w:p>
            </w:tc>
            <w:tc>
              <w:tcPr>
                <w:tcW w:w="233" w:type="pct"/>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VB</w:t>
                </w:r>
              </w:p>
            </w:tc>
            <w:tc>
              <w:tcPr>
                <w:tcW w:w="200" w:type="pct"/>
                <w:tcBorders>
                  <w:top w:val="single" w:sz="4" w:space="0" w:color="auto"/>
                  <w:left w:val="single" w:sz="8" w:space="0" w:color="auto"/>
                  <w:bottom w:val="single" w:sz="4" w:space="0" w:color="auto"/>
                  <w:right w:val="single" w:sz="4"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ES</w:t>
                </w:r>
              </w:p>
            </w:tc>
            <w:tc>
              <w:tcPr>
                <w:tcW w:w="232" w:type="pct"/>
                <w:tcBorders>
                  <w:top w:val="single" w:sz="4" w:space="0" w:color="auto"/>
                  <w:left w:val="single" w:sz="4" w:space="0" w:color="auto"/>
                  <w:bottom w:val="single" w:sz="4" w:space="0" w:color="auto"/>
                  <w:right w:val="single" w:sz="8" w:space="0" w:color="auto"/>
                </w:tcBorders>
                <w:vAlign w:val="center"/>
                <w:hideMark/>
              </w:tcPr>
              <w:p w:rsidR="00252EE3" w:rsidRPr="000079CC" w:rsidRDefault="00252EE3" w:rsidP="00252EE3">
                <w:pPr>
                  <w:spacing w:line="276" w:lineRule="auto"/>
                  <w:ind w:left="-79" w:right="-80" w:firstLine="79"/>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Kita**</w:t>
                </w: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230" w:type="pct"/>
                <w:tcBorders>
                  <w:top w:val="single" w:sz="4" w:space="0" w:color="auto"/>
                  <w:left w:val="single" w:sz="8" w:space="0" w:color="auto"/>
                  <w:bottom w:val="single" w:sz="4" w:space="0" w:color="auto"/>
                  <w:right w:val="single" w:sz="4"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SL</w:t>
                </w:r>
              </w:p>
            </w:tc>
            <w:tc>
              <w:tcPr>
                <w:tcW w:w="230" w:type="pct"/>
                <w:tcBorders>
                  <w:top w:val="single" w:sz="4" w:space="0" w:color="auto"/>
                  <w:left w:val="single" w:sz="4" w:space="0" w:color="auto"/>
                  <w:bottom w:val="single" w:sz="4" w:space="0" w:color="auto"/>
                  <w:right w:val="single" w:sz="4"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VB</w:t>
                </w:r>
              </w:p>
            </w:tc>
            <w:tc>
              <w:tcPr>
                <w:tcW w:w="200" w:type="pct"/>
                <w:tcBorders>
                  <w:top w:val="single" w:sz="4" w:space="0" w:color="auto"/>
                  <w:left w:val="single" w:sz="4" w:space="0" w:color="auto"/>
                  <w:bottom w:val="single" w:sz="4" w:space="0" w:color="auto"/>
                  <w:right w:val="single" w:sz="4" w:space="0" w:color="auto"/>
                </w:tcBorders>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ES</w:t>
                </w:r>
              </w:p>
            </w:tc>
            <w:tc>
              <w:tcPr>
                <w:tcW w:w="232" w:type="pct"/>
                <w:tcBorders>
                  <w:top w:val="single" w:sz="4" w:space="0" w:color="auto"/>
                  <w:left w:val="single" w:sz="4" w:space="0" w:color="auto"/>
                  <w:bottom w:val="single" w:sz="4" w:space="0" w:color="auto"/>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Kita**</w:t>
                </w: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iCs/>
                    <w:sz w:val="16"/>
                    <w:szCs w:val="16"/>
                    <w:lang w:eastAsia="lt-LT"/>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iCs/>
                    <w:sz w:val="16"/>
                    <w:szCs w:val="16"/>
                    <w:lang w:eastAsia="lt-LT"/>
                  </w:rPr>
                </w:pPr>
              </w:p>
            </w:tc>
          </w:tr>
          <w:tr w:rsidR="00252EE3" w:rsidRPr="000079CC" w:rsidTr="000079CC">
            <w:trPr>
              <w:trHeight w:val="112"/>
              <w:jc w:val="center"/>
            </w:trPr>
            <w:tc>
              <w:tcPr>
                <w:tcW w:w="225" w:type="pct"/>
                <w:tcBorders>
                  <w:top w:val="nil"/>
                  <w:left w:val="single" w:sz="8" w:space="0" w:color="auto"/>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01</w:t>
                </w:r>
              </w:p>
            </w:tc>
            <w:tc>
              <w:tcPr>
                <w:tcW w:w="4090" w:type="pct"/>
                <w:gridSpan w:val="15"/>
                <w:tcBorders>
                  <w:top w:val="nil"/>
                  <w:left w:val="nil"/>
                  <w:bottom w:val="single" w:sz="8" w:space="0" w:color="auto"/>
                  <w:right w:val="single" w:sz="4" w:space="0" w:color="auto"/>
                </w:tcBorders>
                <w:noWrap/>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Tikslas   Užtikrinti kokybišką švietimo paslaugų teikimą ir sudaryti galimybes mokytis visą gyvenimą.</w:t>
                </w:r>
              </w:p>
            </w:tc>
            <w:tc>
              <w:tcPr>
                <w:tcW w:w="304"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381" w:type="pct"/>
                <w:tcBorders>
                  <w:top w:val="single" w:sz="8" w:space="0" w:color="auto"/>
                  <w:left w:val="single" w:sz="4" w:space="0" w:color="auto"/>
                  <w:bottom w:val="single" w:sz="8" w:space="0" w:color="auto"/>
                  <w:right w:val="single" w:sz="8" w:space="0" w:color="000000"/>
                </w:tcBorders>
                <w:vAlign w:val="center"/>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r>
          <w:tr w:rsidR="00252EE3" w:rsidRPr="000079CC" w:rsidTr="000079CC">
            <w:trPr>
              <w:trHeight w:val="112"/>
              <w:jc w:val="center"/>
            </w:trPr>
            <w:tc>
              <w:tcPr>
                <w:tcW w:w="225" w:type="pct"/>
                <w:tcBorders>
                  <w:top w:val="nil"/>
                  <w:left w:val="single" w:sz="8" w:space="0" w:color="auto"/>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01</w:t>
                </w:r>
              </w:p>
            </w:tc>
            <w:tc>
              <w:tcPr>
                <w:tcW w:w="225" w:type="pct"/>
                <w:tcBorders>
                  <w:top w:val="nil"/>
                  <w:left w:val="nil"/>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4"/>
                    <w:szCs w:val="14"/>
                    <w:lang w:eastAsia="lt-LT"/>
                  </w:rPr>
                </w:pPr>
                <w:r w:rsidRPr="000079CC">
                  <w:rPr>
                    <w:rFonts w:ascii="Times New Roman" w:eastAsia="Times New Roman" w:hAnsi="Times New Roman" w:cs="Times New Roman"/>
                    <w:bCs/>
                    <w:sz w:val="14"/>
                    <w:szCs w:val="14"/>
                    <w:lang w:eastAsia="lt-LT"/>
                  </w:rPr>
                  <w:t>03</w:t>
                </w:r>
              </w:p>
            </w:tc>
            <w:tc>
              <w:tcPr>
                <w:tcW w:w="3865" w:type="pct"/>
                <w:gridSpan w:val="14"/>
                <w:tcBorders>
                  <w:top w:val="single" w:sz="8" w:space="0" w:color="auto"/>
                  <w:left w:val="nil"/>
                  <w:bottom w:val="single" w:sz="8" w:space="0" w:color="auto"/>
                  <w:right w:val="single" w:sz="4" w:space="0" w:color="auto"/>
                </w:tcBorders>
                <w:vAlign w:val="center"/>
                <w:hideMark/>
              </w:tcPr>
              <w:p w:rsidR="00252EE3" w:rsidRPr="000079CC" w:rsidRDefault="00252EE3" w:rsidP="00252EE3">
                <w:pPr>
                  <w:spacing w:line="276" w:lineRule="auto"/>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Uždavinys.  Įgyvendinti LR įstatymais ir kitais teisės aktais nustatytą švietimo politiką, teikiant kokybišką ugdymą savivaldybės švietimo įstaigose bei užtikrinant teikiamų paslaugų kokybę.</w:t>
                </w:r>
              </w:p>
            </w:tc>
            <w:tc>
              <w:tcPr>
                <w:tcW w:w="304"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c>
              <w:tcPr>
                <w:tcW w:w="381" w:type="pct"/>
                <w:tcBorders>
                  <w:top w:val="single" w:sz="8" w:space="0" w:color="auto"/>
                  <w:left w:val="single" w:sz="4" w:space="0" w:color="auto"/>
                  <w:bottom w:val="single" w:sz="8" w:space="0" w:color="auto"/>
                  <w:right w:val="single" w:sz="8" w:space="0" w:color="000000"/>
                </w:tcBorders>
                <w:vAlign w:val="center"/>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r>
          <w:tr w:rsidR="00252EE3" w:rsidRPr="000079CC" w:rsidTr="000079CC">
            <w:trPr>
              <w:trHeight w:hRule="exact" w:val="239"/>
              <w:jc w:val="center"/>
            </w:trPr>
            <w:tc>
              <w:tcPr>
                <w:tcW w:w="225" w:type="pct"/>
                <w:tcBorders>
                  <w:top w:val="nil"/>
                  <w:left w:val="single" w:sz="8" w:space="0" w:color="auto"/>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iCs/>
                    <w:sz w:val="16"/>
                    <w:szCs w:val="16"/>
                    <w:lang w:eastAsia="lt-LT"/>
                  </w:rPr>
                  <w:t>01</w:t>
                </w:r>
              </w:p>
            </w:tc>
            <w:tc>
              <w:tcPr>
                <w:tcW w:w="225" w:type="pct"/>
                <w:tcBorders>
                  <w:top w:val="nil"/>
                  <w:left w:val="nil"/>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iCs/>
                    <w:sz w:val="14"/>
                    <w:szCs w:val="14"/>
                    <w:lang w:eastAsia="lt-LT"/>
                  </w:rPr>
                </w:pPr>
                <w:r w:rsidRPr="000079CC">
                  <w:rPr>
                    <w:rFonts w:ascii="Times New Roman" w:eastAsia="Times New Roman" w:hAnsi="Times New Roman" w:cs="Times New Roman"/>
                    <w:bCs/>
                    <w:iCs/>
                    <w:sz w:val="14"/>
                    <w:szCs w:val="14"/>
                    <w:lang w:eastAsia="lt-LT"/>
                  </w:rPr>
                  <w:t>03</w:t>
                </w:r>
              </w:p>
            </w:tc>
            <w:tc>
              <w:tcPr>
                <w:tcW w:w="225" w:type="pct"/>
                <w:tcBorders>
                  <w:top w:val="nil"/>
                  <w:left w:val="nil"/>
                  <w:bottom w:val="single" w:sz="8" w:space="0" w:color="auto"/>
                  <w:right w:val="single" w:sz="8" w:space="0" w:color="auto"/>
                </w:tcBorders>
                <w:noWrap/>
                <w:vAlign w:val="center"/>
                <w:hideMark/>
              </w:tcPr>
              <w:p w:rsidR="00252EE3" w:rsidRPr="000079CC" w:rsidRDefault="00252EE3" w:rsidP="00252EE3">
                <w:pPr>
                  <w:spacing w:line="276" w:lineRule="auto"/>
                  <w:rPr>
                    <w:rFonts w:ascii="Times New Roman" w:eastAsia="Times New Roman" w:hAnsi="Times New Roman" w:cs="Times New Roman"/>
                    <w:bCs/>
                    <w:iCs/>
                    <w:sz w:val="14"/>
                    <w:szCs w:val="14"/>
                    <w:lang w:eastAsia="lt-LT"/>
                  </w:rPr>
                </w:pPr>
                <w:r w:rsidRPr="000079CC">
                  <w:rPr>
                    <w:rFonts w:ascii="Times New Roman" w:eastAsia="Times New Roman" w:hAnsi="Times New Roman" w:cs="Times New Roman"/>
                    <w:bCs/>
                    <w:iCs/>
                    <w:sz w:val="14"/>
                    <w:szCs w:val="14"/>
                    <w:lang w:eastAsia="lt-LT"/>
                  </w:rPr>
                  <w:t>04</w:t>
                </w:r>
              </w:p>
            </w:tc>
            <w:tc>
              <w:tcPr>
                <w:tcW w:w="3640" w:type="pct"/>
                <w:gridSpan w:val="13"/>
                <w:tcBorders>
                  <w:top w:val="single" w:sz="8" w:space="0" w:color="auto"/>
                  <w:left w:val="nil"/>
                  <w:bottom w:val="single" w:sz="8" w:space="0" w:color="auto"/>
                  <w:right w:val="single" w:sz="4" w:space="0" w:color="auto"/>
                </w:tcBorders>
                <w:vAlign w:val="center"/>
                <w:hideMark/>
              </w:tcPr>
              <w:p w:rsidR="00252EE3" w:rsidRPr="000079CC" w:rsidRDefault="00252EE3" w:rsidP="00252EE3">
                <w:pPr>
                  <w:spacing w:line="276" w:lineRule="auto"/>
                  <w:rPr>
                    <w:rFonts w:ascii="Times New Roman" w:eastAsia="Times New Roman" w:hAnsi="Times New Roman" w:cs="Times New Roman"/>
                    <w:b/>
                    <w:bCs/>
                    <w:iCs/>
                    <w:sz w:val="16"/>
                    <w:szCs w:val="16"/>
                    <w:lang w:eastAsia="lt-LT"/>
                  </w:rPr>
                </w:pPr>
                <w:r w:rsidRPr="000079CC">
                  <w:rPr>
                    <w:rFonts w:ascii="Times New Roman" w:eastAsia="Times New Roman" w:hAnsi="Times New Roman" w:cs="Times New Roman"/>
                    <w:b/>
                    <w:bCs/>
                    <w:iCs/>
                    <w:sz w:val="16"/>
                    <w:szCs w:val="16"/>
                    <w:lang w:eastAsia="lt-LT"/>
                  </w:rPr>
                  <w:t>Priemonė. Druskininkų ,,Saulės“ pagrindinės mokyklos veiklos programa</w:t>
                </w:r>
              </w:p>
            </w:tc>
            <w:tc>
              <w:tcPr>
                <w:tcW w:w="304"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rPr>
                    <w:rFonts w:ascii="Times New Roman" w:eastAsia="Times New Roman" w:hAnsi="Times New Roman" w:cs="Times New Roman"/>
                    <w:bCs/>
                    <w:iCs/>
                    <w:sz w:val="16"/>
                    <w:szCs w:val="16"/>
                    <w:lang w:eastAsia="lt-LT"/>
                  </w:rPr>
                </w:pPr>
              </w:p>
            </w:tc>
            <w:tc>
              <w:tcPr>
                <w:tcW w:w="381" w:type="pct"/>
                <w:tcBorders>
                  <w:top w:val="single" w:sz="8" w:space="0" w:color="auto"/>
                  <w:left w:val="single" w:sz="4" w:space="0" w:color="auto"/>
                  <w:bottom w:val="single" w:sz="8" w:space="0" w:color="auto"/>
                  <w:right w:val="single" w:sz="8" w:space="0" w:color="000000"/>
                </w:tcBorders>
                <w:vAlign w:val="center"/>
              </w:tcPr>
              <w:p w:rsidR="00252EE3" w:rsidRPr="000079CC" w:rsidRDefault="00252EE3" w:rsidP="00252EE3">
                <w:pPr>
                  <w:spacing w:line="276" w:lineRule="auto"/>
                  <w:rPr>
                    <w:rFonts w:ascii="Times New Roman" w:eastAsia="Times New Roman" w:hAnsi="Times New Roman" w:cs="Times New Roman"/>
                    <w:bCs/>
                    <w:iCs/>
                    <w:sz w:val="16"/>
                    <w:szCs w:val="16"/>
                    <w:lang w:eastAsia="lt-LT"/>
                  </w:rPr>
                </w:pPr>
              </w:p>
            </w:tc>
          </w:tr>
          <w:tr w:rsidR="00252EE3" w:rsidRPr="000079CC" w:rsidTr="000079CC">
            <w:trPr>
              <w:trHeight w:val="60"/>
              <w:jc w:val="center"/>
            </w:trPr>
            <w:tc>
              <w:tcPr>
                <w:tcW w:w="225" w:type="pct"/>
                <w:tcBorders>
                  <w:top w:val="nil"/>
                  <w:left w:val="single" w:sz="8" w:space="0" w:color="auto"/>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01</w:t>
                </w:r>
              </w:p>
            </w:tc>
            <w:tc>
              <w:tcPr>
                <w:tcW w:w="225" w:type="pct"/>
                <w:tcBorders>
                  <w:top w:val="nil"/>
                  <w:left w:val="nil"/>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4"/>
                    <w:szCs w:val="14"/>
                    <w:lang w:eastAsia="lt-LT"/>
                  </w:rPr>
                </w:pPr>
                <w:r w:rsidRPr="000079CC">
                  <w:rPr>
                    <w:rFonts w:ascii="Times New Roman" w:eastAsia="Times New Roman" w:hAnsi="Times New Roman" w:cs="Times New Roman"/>
                    <w:bCs/>
                    <w:sz w:val="14"/>
                    <w:szCs w:val="14"/>
                    <w:lang w:eastAsia="lt-LT"/>
                  </w:rPr>
                  <w:t>03</w:t>
                </w:r>
              </w:p>
            </w:tc>
            <w:tc>
              <w:tcPr>
                <w:tcW w:w="225" w:type="pct"/>
                <w:tcBorders>
                  <w:top w:val="nil"/>
                  <w:left w:val="nil"/>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4"/>
                    <w:szCs w:val="14"/>
                    <w:lang w:eastAsia="lt-LT"/>
                  </w:rPr>
                </w:pPr>
                <w:r w:rsidRPr="000079CC">
                  <w:rPr>
                    <w:rFonts w:ascii="Times New Roman" w:eastAsia="Times New Roman" w:hAnsi="Times New Roman" w:cs="Times New Roman"/>
                    <w:bCs/>
                    <w:sz w:val="14"/>
                    <w:szCs w:val="14"/>
                    <w:lang w:eastAsia="lt-LT"/>
                  </w:rPr>
                  <w:t>04</w:t>
                </w:r>
              </w:p>
            </w:tc>
            <w:tc>
              <w:tcPr>
                <w:tcW w:w="225" w:type="pct"/>
                <w:tcBorders>
                  <w:top w:val="nil"/>
                  <w:left w:val="nil"/>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4"/>
                    <w:szCs w:val="14"/>
                    <w:lang w:eastAsia="lt-LT"/>
                  </w:rPr>
                </w:pPr>
                <w:r w:rsidRPr="000079CC">
                  <w:rPr>
                    <w:rFonts w:ascii="Times New Roman" w:eastAsia="Times New Roman" w:hAnsi="Times New Roman" w:cs="Times New Roman"/>
                    <w:bCs/>
                    <w:sz w:val="14"/>
                    <w:szCs w:val="14"/>
                    <w:lang w:eastAsia="lt-LT"/>
                  </w:rPr>
                  <w:t>01</w:t>
                </w:r>
              </w:p>
            </w:tc>
            <w:tc>
              <w:tcPr>
                <w:tcW w:w="570" w:type="pct"/>
                <w:tcBorders>
                  <w:top w:val="single" w:sz="8" w:space="0" w:color="auto"/>
                  <w:left w:val="nil"/>
                  <w:bottom w:val="single" w:sz="8" w:space="0" w:color="auto"/>
                  <w:right w:val="single" w:sz="8" w:space="0" w:color="000000"/>
                </w:tcBorders>
                <w:noWrap/>
                <w:vAlign w:val="center"/>
                <w:hideMark/>
              </w:tcPr>
              <w:p w:rsidR="00252EE3" w:rsidRPr="000079CC" w:rsidRDefault="00252EE3" w:rsidP="00252EE3">
                <w:pPr>
                  <w:spacing w:line="276" w:lineRule="auto"/>
                  <w:ind w:firstLine="38"/>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Veikla</w:t>
                </w:r>
              </w:p>
            </w:tc>
            <w:tc>
              <w:tcPr>
                <w:tcW w:w="538" w:type="pct"/>
                <w:tcBorders>
                  <w:top w:val="nil"/>
                  <w:left w:val="nil"/>
                  <w:bottom w:val="single" w:sz="8" w:space="0" w:color="auto"/>
                  <w:right w:val="single" w:sz="8" w:space="0" w:color="auto"/>
                </w:tcBorders>
                <w:noWrap/>
                <w:vAlign w:val="center"/>
              </w:tcPr>
              <w:p w:rsidR="00252EE3" w:rsidRPr="000079CC" w:rsidRDefault="00252EE3" w:rsidP="00252EE3">
                <w:pPr>
                  <w:spacing w:line="276" w:lineRule="auto"/>
                  <w:ind w:firstLine="38"/>
                  <w:jc w:val="center"/>
                  <w:rPr>
                    <w:rFonts w:ascii="Times New Roman" w:eastAsia="Times New Roman" w:hAnsi="Times New Roman" w:cs="Times New Roman"/>
                    <w:bCs/>
                    <w:sz w:val="16"/>
                    <w:szCs w:val="16"/>
                    <w:lang w:eastAsia="lt-LT"/>
                  </w:rPr>
                </w:pPr>
              </w:p>
            </w:tc>
            <w:tc>
              <w:tcPr>
                <w:tcW w:w="260" w:type="pct"/>
                <w:tcBorders>
                  <w:top w:val="nil"/>
                  <w:left w:val="nil"/>
                  <w:bottom w:val="single" w:sz="4" w:space="0" w:color="auto"/>
                  <w:right w:val="single" w:sz="4" w:space="0" w:color="auto"/>
                </w:tcBorders>
                <w:noWrap/>
                <w:vAlign w:val="center"/>
                <w:hideMark/>
              </w:tcPr>
              <w:p w:rsidR="00252EE3" w:rsidRPr="000079CC" w:rsidRDefault="00252EE3" w:rsidP="00252EE3">
                <w:pPr>
                  <w:spacing w:line="276" w:lineRule="auto"/>
                  <w:ind w:right="-39"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1471,9</w:t>
                </w:r>
              </w:p>
            </w:tc>
            <w:tc>
              <w:tcPr>
                <w:tcW w:w="230" w:type="pct"/>
                <w:tcBorders>
                  <w:top w:val="nil"/>
                  <w:left w:val="single" w:sz="4" w:space="0" w:color="auto"/>
                  <w:bottom w:val="single" w:sz="4" w:space="0" w:color="auto"/>
                  <w:right w:val="single" w:sz="4" w:space="0" w:color="auto"/>
                </w:tcBorders>
                <w:vAlign w:val="center"/>
                <w:hideMark/>
              </w:tcPr>
              <w:p w:rsidR="00252EE3" w:rsidRPr="000079CC" w:rsidRDefault="00252EE3" w:rsidP="00252EE3">
                <w:pPr>
                  <w:spacing w:line="276" w:lineRule="auto"/>
                  <w:ind w:right="-212"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381,9</w:t>
                </w:r>
              </w:p>
            </w:tc>
            <w:tc>
              <w:tcPr>
                <w:tcW w:w="233" w:type="pct"/>
                <w:tcBorders>
                  <w:top w:val="nil"/>
                  <w:left w:val="single" w:sz="4" w:space="0" w:color="auto"/>
                  <w:bottom w:val="single" w:sz="4" w:space="0" w:color="auto"/>
                  <w:right w:val="single" w:sz="4" w:space="0" w:color="auto"/>
                </w:tcBorders>
                <w:vAlign w:val="center"/>
                <w:hideMark/>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1065,9</w:t>
                </w:r>
              </w:p>
            </w:tc>
            <w:tc>
              <w:tcPr>
                <w:tcW w:w="200" w:type="pct"/>
                <w:tcBorders>
                  <w:top w:val="nil"/>
                  <w:left w:val="single" w:sz="4" w:space="0" w:color="auto"/>
                  <w:bottom w:val="single" w:sz="4" w:space="0" w:color="auto"/>
                  <w:right w:val="single" w:sz="4" w:space="0" w:color="auto"/>
                </w:tcBorders>
                <w:vAlign w:val="center"/>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18,0</w:t>
                </w:r>
              </w:p>
            </w:tc>
            <w:tc>
              <w:tcPr>
                <w:tcW w:w="232" w:type="pct"/>
                <w:tcBorders>
                  <w:top w:val="nil"/>
                  <w:left w:val="single" w:sz="4" w:space="0" w:color="auto"/>
                  <w:bottom w:val="single" w:sz="4" w:space="0" w:color="auto"/>
                  <w:right w:val="single" w:sz="4" w:space="0" w:color="auto"/>
                </w:tcBorders>
                <w:vAlign w:val="center"/>
                <w:hideMark/>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6,1</w:t>
                </w:r>
              </w:p>
            </w:tc>
            <w:tc>
              <w:tcPr>
                <w:tcW w:w="260" w:type="pct"/>
                <w:tcBorders>
                  <w:top w:val="nil"/>
                  <w:left w:val="single" w:sz="4" w:space="0" w:color="auto"/>
                  <w:bottom w:val="single" w:sz="4" w:space="0" w:color="auto"/>
                  <w:right w:val="single" w:sz="4" w:space="0" w:color="auto"/>
                </w:tcBorders>
                <w:vAlign w:val="center"/>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1470,4</w:t>
                </w:r>
              </w:p>
            </w:tc>
            <w:tc>
              <w:tcPr>
                <w:tcW w:w="230" w:type="pct"/>
                <w:tcBorders>
                  <w:top w:val="nil"/>
                  <w:left w:val="single" w:sz="4" w:space="0" w:color="auto"/>
                  <w:bottom w:val="single" w:sz="4" w:space="0" w:color="auto"/>
                  <w:right w:val="single" w:sz="4" w:space="0" w:color="auto"/>
                </w:tcBorders>
                <w:vAlign w:val="center"/>
              </w:tcPr>
              <w:p w:rsidR="00252EE3" w:rsidRPr="000079CC" w:rsidRDefault="00252EE3" w:rsidP="00252EE3">
                <w:pPr>
                  <w:spacing w:line="276" w:lineRule="auto"/>
                  <w:ind w:right="-139"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380,4</w:t>
                </w:r>
              </w:p>
            </w:tc>
            <w:tc>
              <w:tcPr>
                <w:tcW w:w="230" w:type="pct"/>
                <w:tcBorders>
                  <w:top w:val="nil"/>
                  <w:left w:val="single" w:sz="4" w:space="0" w:color="auto"/>
                  <w:bottom w:val="single" w:sz="4" w:space="0" w:color="auto"/>
                  <w:right w:val="single" w:sz="4" w:space="0" w:color="auto"/>
                </w:tcBorders>
              </w:tcPr>
              <w:p w:rsidR="00252EE3" w:rsidRPr="000079CC" w:rsidRDefault="00252EE3" w:rsidP="00252EE3">
                <w:pPr>
                  <w:rPr>
                    <w:rFonts w:ascii="Times New Roman" w:hAnsi="Times New Roman" w:cs="Times New Roman"/>
                  </w:rPr>
                </w:pPr>
                <w:r w:rsidRPr="000079CC">
                  <w:rPr>
                    <w:rFonts w:ascii="Times New Roman" w:eastAsia="Times New Roman" w:hAnsi="Times New Roman" w:cs="Times New Roman"/>
                    <w:bCs/>
                    <w:sz w:val="16"/>
                    <w:szCs w:val="16"/>
                    <w:lang w:eastAsia="lt-LT"/>
                  </w:rPr>
                  <w:t>1065,9</w:t>
                </w:r>
              </w:p>
            </w:tc>
            <w:tc>
              <w:tcPr>
                <w:tcW w:w="200" w:type="pct"/>
                <w:tcBorders>
                  <w:top w:val="nil"/>
                  <w:left w:val="single" w:sz="4" w:space="0" w:color="auto"/>
                  <w:bottom w:val="single" w:sz="8" w:space="0" w:color="auto"/>
                  <w:right w:val="single" w:sz="4" w:space="0" w:color="auto"/>
                </w:tcBorders>
                <w:noWrap/>
                <w:vAlign w:val="center"/>
              </w:tcPr>
              <w:p w:rsidR="00252EE3" w:rsidRPr="000079CC" w:rsidRDefault="00252EE3" w:rsidP="00252EE3">
                <w:pPr>
                  <w:spacing w:line="276" w:lineRule="auto"/>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18,0</w:t>
                </w:r>
              </w:p>
            </w:tc>
            <w:tc>
              <w:tcPr>
                <w:tcW w:w="232" w:type="pct"/>
                <w:tcBorders>
                  <w:top w:val="nil"/>
                  <w:left w:val="single" w:sz="4" w:space="0" w:color="auto"/>
                  <w:bottom w:val="single" w:sz="8" w:space="0" w:color="auto"/>
                  <w:right w:val="single" w:sz="8" w:space="0" w:color="auto"/>
                </w:tcBorders>
                <w:vAlign w:val="center"/>
              </w:tcPr>
              <w:p w:rsidR="00252EE3" w:rsidRPr="000079CC" w:rsidRDefault="00252EE3" w:rsidP="00252EE3">
                <w:pPr>
                  <w:spacing w:line="276" w:lineRule="auto"/>
                  <w:ind w:firstLine="38"/>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6,1</w:t>
                </w:r>
              </w:p>
            </w:tc>
            <w:tc>
              <w:tcPr>
                <w:tcW w:w="304" w:type="pct"/>
                <w:tcBorders>
                  <w:top w:val="nil"/>
                  <w:left w:val="single" w:sz="4" w:space="0" w:color="auto"/>
                  <w:bottom w:val="single" w:sz="8" w:space="0" w:color="auto"/>
                  <w:right w:val="single" w:sz="4" w:space="0" w:color="auto"/>
                </w:tcBorders>
                <w:noWrap/>
                <w:vAlign w:val="center"/>
                <w:hideMark/>
              </w:tcPr>
              <w:p w:rsidR="00252EE3" w:rsidRPr="000079CC" w:rsidRDefault="00252EE3" w:rsidP="00252EE3">
                <w:pPr>
                  <w:spacing w:line="276" w:lineRule="auto"/>
                  <w:ind w:firstLine="38"/>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99,9</w:t>
                </w:r>
              </w:p>
            </w:tc>
            <w:tc>
              <w:tcPr>
                <w:tcW w:w="381" w:type="pct"/>
                <w:tcBorders>
                  <w:top w:val="nil"/>
                  <w:left w:val="single" w:sz="4" w:space="0" w:color="auto"/>
                  <w:bottom w:val="single" w:sz="8" w:space="0" w:color="auto"/>
                  <w:right w:val="single" w:sz="8" w:space="0" w:color="auto"/>
                </w:tcBorders>
                <w:vAlign w:val="center"/>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r>
          <w:tr w:rsidR="00252EE3" w:rsidRPr="000079CC" w:rsidTr="000079CC">
            <w:trPr>
              <w:trHeight w:val="60"/>
              <w:jc w:val="center"/>
            </w:trPr>
            <w:tc>
              <w:tcPr>
                <w:tcW w:w="225" w:type="pct"/>
                <w:tcBorders>
                  <w:top w:val="nil"/>
                  <w:left w:val="single" w:sz="8" w:space="0" w:color="auto"/>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iCs/>
                    <w:sz w:val="16"/>
                    <w:szCs w:val="16"/>
                    <w:lang w:eastAsia="lt-LT"/>
                  </w:rPr>
                  <w:t>01</w:t>
                </w:r>
              </w:p>
            </w:tc>
            <w:tc>
              <w:tcPr>
                <w:tcW w:w="225" w:type="pct"/>
                <w:tcBorders>
                  <w:top w:val="nil"/>
                  <w:left w:val="nil"/>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iCs/>
                    <w:sz w:val="14"/>
                    <w:szCs w:val="14"/>
                    <w:lang w:eastAsia="lt-LT"/>
                  </w:rPr>
                </w:pPr>
                <w:r w:rsidRPr="000079CC">
                  <w:rPr>
                    <w:rFonts w:ascii="Times New Roman" w:eastAsia="Times New Roman" w:hAnsi="Times New Roman" w:cs="Times New Roman"/>
                    <w:bCs/>
                    <w:iCs/>
                    <w:sz w:val="14"/>
                    <w:szCs w:val="14"/>
                    <w:lang w:eastAsia="lt-LT"/>
                  </w:rPr>
                  <w:t>03</w:t>
                </w:r>
              </w:p>
            </w:tc>
            <w:tc>
              <w:tcPr>
                <w:tcW w:w="225" w:type="pct"/>
                <w:tcBorders>
                  <w:top w:val="nil"/>
                  <w:left w:val="nil"/>
                  <w:bottom w:val="single" w:sz="8" w:space="0" w:color="auto"/>
                  <w:right w:val="single" w:sz="8" w:space="0" w:color="auto"/>
                </w:tcBorders>
                <w:noWrap/>
                <w:hideMark/>
              </w:tcPr>
              <w:p w:rsidR="00252EE3" w:rsidRPr="000079CC" w:rsidRDefault="00252EE3" w:rsidP="00252EE3">
                <w:pPr>
                  <w:rPr>
                    <w:rFonts w:ascii="Times New Roman" w:eastAsia="Times New Roman" w:hAnsi="Times New Roman" w:cs="Times New Roman"/>
                    <w:lang w:eastAsia="lt-LT"/>
                  </w:rPr>
                </w:pPr>
                <w:r w:rsidRPr="000079CC">
                  <w:rPr>
                    <w:rFonts w:ascii="Times New Roman" w:eastAsia="Times New Roman" w:hAnsi="Times New Roman" w:cs="Times New Roman"/>
                    <w:bCs/>
                    <w:sz w:val="16"/>
                    <w:szCs w:val="16"/>
                    <w:lang w:eastAsia="lt-LT"/>
                  </w:rPr>
                  <w:t>0.4</w:t>
                </w:r>
              </w:p>
            </w:tc>
            <w:tc>
              <w:tcPr>
                <w:tcW w:w="1333" w:type="pct"/>
                <w:gridSpan w:val="3"/>
                <w:tcBorders>
                  <w:top w:val="single" w:sz="8" w:space="0" w:color="auto"/>
                  <w:left w:val="nil"/>
                  <w:bottom w:val="single" w:sz="8" w:space="0" w:color="auto"/>
                  <w:right w:val="single" w:sz="4" w:space="0" w:color="auto"/>
                </w:tcBorders>
                <w:noWrap/>
                <w:vAlign w:val="center"/>
                <w:hideMark/>
              </w:tcPr>
              <w:p w:rsidR="00252EE3" w:rsidRPr="000079CC" w:rsidRDefault="00252EE3" w:rsidP="00252EE3">
                <w:pPr>
                  <w:spacing w:line="276" w:lineRule="auto"/>
                  <w:rPr>
                    <w:rFonts w:ascii="Times New Roman" w:eastAsia="Times New Roman" w:hAnsi="Times New Roman" w:cs="Times New Roman"/>
                    <w:b/>
                    <w:bCs/>
                    <w:iCs/>
                    <w:sz w:val="16"/>
                    <w:szCs w:val="16"/>
                    <w:lang w:eastAsia="lt-LT"/>
                  </w:rPr>
                </w:pPr>
                <w:r w:rsidRPr="000079CC">
                  <w:rPr>
                    <w:rFonts w:ascii="Times New Roman" w:eastAsia="Times New Roman" w:hAnsi="Times New Roman" w:cs="Times New Roman"/>
                    <w:b/>
                    <w:bCs/>
                    <w:iCs/>
                    <w:sz w:val="16"/>
                    <w:szCs w:val="16"/>
                    <w:lang w:eastAsia="lt-LT"/>
                  </w:rPr>
                  <w:t>Iš viso priemonei:</w:t>
                </w:r>
              </w:p>
            </w:tc>
            <w:tc>
              <w:tcPr>
                <w:tcW w:w="260"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jc w:val="both"/>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sz w:val="16"/>
                    <w:szCs w:val="16"/>
                    <w:lang w:eastAsia="lt-LT"/>
                  </w:rPr>
                  <w:t>1471,9</w:t>
                </w:r>
              </w:p>
            </w:tc>
            <w:tc>
              <w:tcPr>
                <w:tcW w:w="230"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right="-212"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381,9</w:t>
                </w:r>
              </w:p>
            </w:tc>
            <w:tc>
              <w:tcPr>
                <w:tcW w:w="233"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1065,9</w:t>
                </w:r>
              </w:p>
            </w:tc>
            <w:tc>
              <w:tcPr>
                <w:tcW w:w="20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18,0</w:t>
                </w:r>
              </w:p>
            </w:tc>
            <w:tc>
              <w:tcPr>
                <w:tcW w:w="232"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6,1</w:t>
                </w:r>
              </w:p>
            </w:tc>
            <w:tc>
              <w:tcPr>
                <w:tcW w:w="26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jc w:val="both"/>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iCs/>
                    <w:sz w:val="16"/>
                    <w:szCs w:val="16"/>
                    <w:lang w:eastAsia="lt-LT"/>
                  </w:rPr>
                  <w:t>1470,4</w:t>
                </w:r>
              </w:p>
            </w:tc>
            <w:tc>
              <w:tcPr>
                <w:tcW w:w="23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ind w:right="-109"/>
                  <w:jc w:val="both"/>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sz w:val="16"/>
                    <w:szCs w:val="16"/>
                    <w:lang w:eastAsia="lt-LT"/>
                  </w:rPr>
                  <w:t>380,4</w:t>
                </w:r>
              </w:p>
            </w:tc>
            <w:tc>
              <w:tcPr>
                <w:tcW w:w="23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jc w:val="both"/>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sz w:val="16"/>
                    <w:szCs w:val="16"/>
                    <w:lang w:eastAsia="lt-LT"/>
                  </w:rPr>
                  <w:t>1065,9</w:t>
                </w:r>
              </w:p>
            </w:tc>
            <w:tc>
              <w:tcPr>
                <w:tcW w:w="200" w:type="pct"/>
                <w:tcBorders>
                  <w:top w:val="nil"/>
                  <w:left w:val="single" w:sz="4" w:space="0" w:color="auto"/>
                  <w:bottom w:val="single" w:sz="4" w:space="0" w:color="auto"/>
                  <w:right w:val="single" w:sz="4" w:space="0" w:color="auto"/>
                </w:tcBorders>
                <w:noWrap/>
                <w:vAlign w:val="center"/>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18,0</w:t>
                </w:r>
              </w:p>
            </w:tc>
            <w:tc>
              <w:tcPr>
                <w:tcW w:w="232" w:type="pct"/>
                <w:tcBorders>
                  <w:top w:val="nil"/>
                  <w:left w:val="nil"/>
                  <w:bottom w:val="single" w:sz="4" w:space="0" w:color="auto"/>
                  <w:right w:val="single" w:sz="4" w:space="0" w:color="auto"/>
                </w:tcBorders>
              </w:tcPr>
              <w:p w:rsidR="00252EE3" w:rsidRPr="000079CC" w:rsidRDefault="00252EE3" w:rsidP="00252EE3">
                <w:pPr>
                  <w:jc w:val="center"/>
                  <w:rPr>
                    <w:rFonts w:ascii="Times New Roman" w:hAnsi="Times New Roman" w:cs="Times New Roman"/>
                  </w:rPr>
                </w:pPr>
                <w:r w:rsidRPr="000079CC">
                  <w:rPr>
                    <w:rFonts w:ascii="Times New Roman" w:eastAsia="Times New Roman" w:hAnsi="Times New Roman" w:cs="Times New Roman"/>
                    <w:bCs/>
                    <w:sz w:val="16"/>
                    <w:szCs w:val="16"/>
                    <w:lang w:eastAsia="lt-LT"/>
                  </w:rPr>
                  <w:t>6,1</w:t>
                </w:r>
              </w:p>
            </w:tc>
            <w:tc>
              <w:tcPr>
                <w:tcW w:w="304" w:type="pct"/>
                <w:tcBorders>
                  <w:top w:val="nil"/>
                  <w:left w:val="single" w:sz="4" w:space="0" w:color="auto"/>
                  <w:bottom w:val="single" w:sz="4" w:space="0" w:color="auto"/>
                  <w:right w:val="single" w:sz="4" w:space="0" w:color="auto"/>
                </w:tcBorders>
                <w:noWrap/>
                <w:vAlign w:val="center"/>
                <w:hideMark/>
              </w:tcPr>
              <w:p w:rsidR="00252EE3" w:rsidRPr="000079CC" w:rsidRDefault="00252EE3" w:rsidP="00252EE3">
                <w:pPr>
                  <w:spacing w:line="276" w:lineRule="auto"/>
                  <w:ind w:firstLine="38"/>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99,9</w:t>
                </w:r>
              </w:p>
            </w:tc>
            <w:tc>
              <w:tcPr>
                <w:tcW w:w="381" w:type="pct"/>
                <w:tcBorders>
                  <w:top w:val="nil"/>
                  <w:left w:val="single" w:sz="4" w:space="0" w:color="auto"/>
                  <w:bottom w:val="single" w:sz="8" w:space="0" w:color="auto"/>
                  <w:right w:val="single" w:sz="8" w:space="0" w:color="auto"/>
                </w:tcBorders>
                <w:vAlign w:val="center"/>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r>
          <w:tr w:rsidR="00252EE3" w:rsidRPr="000079CC" w:rsidTr="000079CC">
            <w:trPr>
              <w:trHeight w:val="60"/>
              <w:jc w:val="center"/>
            </w:trPr>
            <w:tc>
              <w:tcPr>
                <w:tcW w:w="225" w:type="pct"/>
                <w:tcBorders>
                  <w:top w:val="nil"/>
                  <w:left w:val="single" w:sz="8" w:space="0" w:color="auto"/>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01</w:t>
                </w:r>
              </w:p>
            </w:tc>
            <w:tc>
              <w:tcPr>
                <w:tcW w:w="225" w:type="pct"/>
                <w:tcBorders>
                  <w:top w:val="nil"/>
                  <w:left w:val="nil"/>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4"/>
                    <w:szCs w:val="14"/>
                    <w:lang w:eastAsia="lt-LT"/>
                  </w:rPr>
                </w:pPr>
                <w:r w:rsidRPr="000079CC">
                  <w:rPr>
                    <w:rFonts w:ascii="Times New Roman" w:eastAsia="Times New Roman" w:hAnsi="Times New Roman" w:cs="Times New Roman"/>
                    <w:bCs/>
                    <w:sz w:val="14"/>
                    <w:szCs w:val="14"/>
                    <w:lang w:eastAsia="lt-LT"/>
                  </w:rPr>
                  <w:t>03</w:t>
                </w:r>
              </w:p>
            </w:tc>
            <w:tc>
              <w:tcPr>
                <w:tcW w:w="1558" w:type="pct"/>
                <w:gridSpan w:val="4"/>
                <w:tcBorders>
                  <w:top w:val="single" w:sz="8" w:space="0" w:color="auto"/>
                  <w:left w:val="nil"/>
                  <w:bottom w:val="single" w:sz="8" w:space="0" w:color="auto"/>
                  <w:right w:val="single" w:sz="4" w:space="0" w:color="auto"/>
                </w:tcBorders>
                <w:noWrap/>
                <w:hideMark/>
              </w:tcPr>
              <w:p w:rsidR="00252EE3" w:rsidRPr="000079CC" w:rsidRDefault="00252EE3" w:rsidP="00252EE3">
                <w:pPr>
                  <w:rPr>
                    <w:rFonts w:ascii="Times New Roman" w:eastAsia="Times New Roman" w:hAnsi="Times New Roman" w:cs="Times New Roman"/>
                    <w:b/>
                    <w:lang w:eastAsia="lt-LT"/>
                  </w:rPr>
                </w:pPr>
                <w:r w:rsidRPr="000079CC">
                  <w:rPr>
                    <w:rFonts w:ascii="Times New Roman" w:eastAsia="Times New Roman" w:hAnsi="Times New Roman" w:cs="Times New Roman"/>
                    <w:b/>
                    <w:bCs/>
                    <w:sz w:val="16"/>
                    <w:szCs w:val="16"/>
                    <w:lang w:eastAsia="lt-LT"/>
                  </w:rPr>
                  <w:t>Iš viso uždaviniui:</w:t>
                </w:r>
              </w:p>
            </w:tc>
            <w:tc>
              <w:tcPr>
                <w:tcW w:w="260"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jc w:val="both"/>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sz w:val="16"/>
                    <w:szCs w:val="16"/>
                    <w:lang w:eastAsia="lt-LT"/>
                  </w:rPr>
                  <w:t>1471,9</w:t>
                </w:r>
              </w:p>
            </w:tc>
            <w:tc>
              <w:tcPr>
                <w:tcW w:w="230"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right="-212"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381,9</w:t>
                </w:r>
              </w:p>
            </w:tc>
            <w:tc>
              <w:tcPr>
                <w:tcW w:w="233"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1065,9</w:t>
                </w:r>
              </w:p>
            </w:tc>
            <w:tc>
              <w:tcPr>
                <w:tcW w:w="20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18,0</w:t>
                </w:r>
              </w:p>
            </w:tc>
            <w:tc>
              <w:tcPr>
                <w:tcW w:w="232"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6,1</w:t>
                </w:r>
              </w:p>
            </w:tc>
            <w:tc>
              <w:tcPr>
                <w:tcW w:w="26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1470,4</w:t>
                </w:r>
              </w:p>
            </w:tc>
            <w:tc>
              <w:tcPr>
                <w:tcW w:w="23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ind w:right="-109"/>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380,4</w:t>
                </w:r>
              </w:p>
            </w:tc>
            <w:tc>
              <w:tcPr>
                <w:tcW w:w="23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1065,9</w:t>
                </w:r>
              </w:p>
            </w:tc>
            <w:tc>
              <w:tcPr>
                <w:tcW w:w="200" w:type="pct"/>
                <w:tcBorders>
                  <w:top w:val="nil"/>
                  <w:left w:val="single" w:sz="4" w:space="0" w:color="auto"/>
                  <w:bottom w:val="single" w:sz="8" w:space="0" w:color="auto"/>
                  <w:right w:val="single" w:sz="4" w:space="0" w:color="auto"/>
                </w:tcBorders>
                <w:noWrap/>
                <w:vAlign w:val="center"/>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18,0</w:t>
                </w:r>
              </w:p>
            </w:tc>
            <w:tc>
              <w:tcPr>
                <w:tcW w:w="232" w:type="pct"/>
                <w:tcBorders>
                  <w:top w:val="nil"/>
                  <w:left w:val="single" w:sz="4" w:space="0" w:color="auto"/>
                  <w:bottom w:val="single" w:sz="8" w:space="0" w:color="auto"/>
                  <w:right w:val="single" w:sz="8" w:space="0" w:color="auto"/>
                </w:tcBorders>
                <w:vAlign w:val="center"/>
              </w:tcPr>
              <w:p w:rsidR="00252EE3" w:rsidRPr="000079CC" w:rsidRDefault="00252EE3" w:rsidP="00252EE3">
                <w:pPr>
                  <w:spacing w:line="276" w:lineRule="auto"/>
                  <w:ind w:firstLine="38"/>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6,1</w:t>
                </w:r>
              </w:p>
            </w:tc>
            <w:tc>
              <w:tcPr>
                <w:tcW w:w="304" w:type="pct"/>
                <w:tcBorders>
                  <w:top w:val="nil"/>
                  <w:left w:val="nil"/>
                  <w:bottom w:val="single" w:sz="8" w:space="0" w:color="auto"/>
                  <w:right w:val="single" w:sz="4" w:space="0" w:color="auto"/>
                </w:tcBorders>
                <w:noWrap/>
                <w:hideMark/>
              </w:tcPr>
              <w:p w:rsidR="00252EE3" w:rsidRPr="000079CC" w:rsidRDefault="00252EE3" w:rsidP="00252EE3">
                <w:pPr>
                  <w:jc w:val="center"/>
                  <w:rPr>
                    <w:rFonts w:ascii="Times New Roman" w:hAnsi="Times New Roman" w:cs="Times New Roman"/>
                  </w:rPr>
                </w:pPr>
                <w:r w:rsidRPr="000079CC">
                  <w:rPr>
                    <w:rFonts w:ascii="Times New Roman" w:eastAsia="Times New Roman" w:hAnsi="Times New Roman" w:cs="Times New Roman"/>
                    <w:bCs/>
                    <w:sz w:val="16"/>
                    <w:szCs w:val="16"/>
                    <w:lang w:eastAsia="lt-LT"/>
                  </w:rPr>
                  <w:t>99,9</w:t>
                </w:r>
              </w:p>
            </w:tc>
            <w:tc>
              <w:tcPr>
                <w:tcW w:w="381" w:type="pct"/>
                <w:tcBorders>
                  <w:top w:val="nil"/>
                  <w:left w:val="single" w:sz="4" w:space="0" w:color="auto"/>
                  <w:bottom w:val="single" w:sz="8" w:space="0" w:color="auto"/>
                  <w:right w:val="single" w:sz="8" w:space="0" w:color="auto"/>
                </w:tcBorders>
                <w:vAlign w:val="center"/>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r>
          <w:tr w:rsidR="00252EE3" w:rsidRPr="000079CC" w:rsidTr="000079CC">
            <w:trPr>
              <w:trHeight w:val="60"/>
              <w:jc w:val="center"/>
            </w:trPr>
            <w:tc>
              <w:tcPr>
                <w:tcW w:w="225" w:type="pct"/>
                <w:tcBorders>
                  <w:top w:val="nil"/>
                  <w:left w:val="single" w:sz="8" w:space="0" w:color="auto"/>
                  <w:bottom w:val="single" w:sz="8" w:space="0" w:color="auto"/>
                  <w:right w:val="single" w:sz="8"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01</w:t>
                </w:r>
              </w:p>
            </w:tc>
            <w:tc>
              <w:tcPr>
                <w:tcW w:w="1783" w:type="pct"/>
                <w:gridSpan w:val="5"/>
                <w:tcBorders>
                  <w:top w:val="nil"/>
                  <w:left w:val="nil"/>
                  <w:bottom w:val="single" w:sz="8" w:space="0" w:color="auto"/>
                  <w:right w:val="single" w:sz="4" w:space="0" w:color="auto"/>
                </w:tcBorders>
                <w:noWrap/>
                <w:vAlign w:val="center"/>
                <w:hideMark/>
              </w:tcPr>
              <w:p w:rsidR="00252EE3" w:rsidRPr="000079CC" w:rsidRDefault="00252EE3" w:rsidP="00252EE3">
                <w:pPr>
                  <w:spacing w:line="276" w:lineRule="auto"/>
                  <w:rPr>
                    <w:rFonts w:ascii="Times New Roman" w:eastAsia="Times New Roman" w:hAnsi="Times New Roman" w:cs="Times New Roman"/>
                    <w:b/>
                    <w:bCs/>
                    <w:sz w:val="16"/>
                    <w:szCs w:val="16"/>
                    <w:lang w:eastAsia="lt-LT"/>
                  </w:rPr>
                </w:pPr>
                <w:r w:rsidRPr="000079CC">
                  <w:rPr>
                    <w:rFonts w:ascii="Times New Roman" w:eastAsia="Times New Roman" w:hAnsi="Times New Roman" w:cs="Times New Roman"/>
                    <w:b/>
                    <w:bCs/>
                    <w:sz w:val="16"/>
                    <w:szCs w:val="16"/>
                    <w:lang w:eastAsia="lt-LT"/>
                  </w:rPr>
                  <w:t>Iš viso tikslui:</w:t>
                </w:r>
              </w:p>
            </w:tc>
            <w:tc>
              <w:tcPr>
                <w:tcW w:w="260"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jc w:val="both"/>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sz w:val="16"/>
                    <w:szCs w:val="16"/>
                    <w:lang w:eastAsia="lt-LT"/>
                  </w:rPr>
                  <w:t>1471,9</w:t>
                </w:r>
              </w:p>
            </w:tc>
            <w:tc>
              <w:tcPr>
                <w:tcW w:w="230"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right="-212"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381,9</w:t>
                </w:r>
              </w:p>
            </w:tc>
            <w:tc>
              <w:tcPr>
                <w:tcW w:w="233"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1065,9</w:t>
                </w:r>
              </w:p>
            </w:tc>
            <w:tc>
              <w:tcPr>
                <w:tcW w:w="20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18,0</w:t>
                </w:r>
              </w:p>
            </w:tc>
            <w:tc>
              <w:tcPr>
                <w:tcW w:w="232"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6,1</w:t>
                </w:r>
              </w:p>
            </w:tc>
            <w:tc>
              <w:tcPr>
                <w:tcW w:w="26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1470,4</w:t>
                </w:r>
              </w:p>
            </w:tc>
            <w:tc>
              <w:tcPr>
                <w:tcW w:w="23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ind w:right="-109"/>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380,4</w:t>
                </w:r>
              </w:p>
            </w:tc>
            <w:tc>
              <w:tcPr>
                <w:tcW w:w="23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1065,9</w:t>
                </w:r>
              </w:p>
            </w:tc>
            <w:tc>
              <w:tcPr>
                <w:tcW w:w="200" w:type="pct"/>
                <w:tcBorders>
                  <w:top w:val="nil"/>
                  <w:left w:val="single" w:sz="4" w:space="0" w:color="auto"/>
                  <w:bottom w:val="single" w:sz="8" w:space="0" w:color="auto"/>
                  <w:right w:val="single" w:sz="4" w:space="0" w:color="auto"/>
                </w:tcBorders>
                <w:noWrap/>
                <w:vAlign w:val="center"/>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18,0</w:t>
                </w:r>
              </w:p>
            </w:tc>
            <w:tc>
              <w:tcPr>
                <w:tcW w:w="232" w:type="pct"/>
                <w:tcBorders>
                  <w:top w:val="nil"/>
                  <w:left w:val="single" w:sz="4" w:space="0" w:color="auto"/>
                  <w:bottom w:val="single" w:sz="8" w:space="0" w:color="auto"/>
                  <w:right w:val="single" w:sz="8" w:space="0" w:color="auto"/>
                </w:tcBorders>
                <w:vAlign w:val="center"/>
              </w:tcPr>
              <w:p w:rsidR="00252EE3" w:rsidRPr="000079CC" w:rsidRDefault="00252EE3" w:rsidP="00252EE3">
                <w:pPr>
                  <w:spacing w:line="276" w:lineRule="auto"/>
                  <w:ind w:firstLine="38"/>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6,1</w:t>
                </w:r>
              </w:p>
            </w:tc>
            <w:tc>
              <w:tcPr>
                <w:tcW w:w="304" w:type="pct"/>
                <w:tcBorders>
                  <w:top w:val="nil"/>
                  <w:left w:val="nil"/>
                  <w:bottom w:val="single" w:sz="8" w:space="0" w:color="auto"/>
                  <w:right w:val="single" w:sz="4"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99,9</w:t>
                </w:r>
              </w:p>
            </w:tc>
            <w:tc>
              <w:tcPr>
                <w:tcW w:w="381" w:type="pct"/>
                <w:tcBorders>
                  <w:top w:val="nil"/>
                  <w:left w:val="single" w:sz="4" w:space="0" w:color="auto"/>
                  <w:bottom w:val="single" w:sz="8" w:space="0" w:color="auto"/>
                  <w:right w:val="single" w:sz="8" w:space="0" w:color="auto"/>
                </w:tcBorders>
              </w:tcPr>
              <w:p w:rsidR="00252EE3" w:rsidRPr="000079CC" w:rsidRDefault="00252EE3" w:rsidP="00252EE3">
                <w:pPr>
                  <w:rPr>
                    <w:rFonts w:ascii="Times New Roman" w:hAnsi="Times New Roman" w:cs="Times New Roman"/>
                  </w:rPr>
                </w:pPr>
              </w:p>
            </w:tc>
          </w:tr>
          <w:tr w:rsidR="00252EE3" w:rsidRPr="000079CC" w:rsidTr="000079CC">
            <w:trPr>
              <w:trHeight w:val="60"/>
              <w:jc w:val="center"/>
            </w:trPr>
            <w:tc>
              <w:tcPr>
                <w:tcW w:w="2008" w:type="pct"/>
                <w:gridSpan w:val="6"/>
                <w:tcBorders>
                  <w:top w:val="nil"/>
                  <w:left w:val="single" w:sz="8" w:space="0" w:color="auto"/>
                  <w:bottom w:val="single" w:sz="8" w:space="0" w:color="auto"/>
                  <w:right w:val="single" w:sz="4" w:space="0" w:color="auto"/>
                </w:tcBorders>
                <w:noWrap/>
                <w:vAlign w:val="center"/>
                <w:hideMark/>
              </w:tcPr>
              <w:p w:rsidR="00252EE3" w:rsidRPr="000079CC" w:rsidRDefault="00252EE3" w:rsidP="00252EE3">
                <w:pPr>
                  <w:spacing w:line="276" w:lineRule="auto"/>
                  <w:rPr>
                    <w:rFonts w:ascii="Times New Roman" w:eastAsia="Times New Roman" w:hAnsi="Times New Roman" w:cs="Times New Roman"/>
                    <w:b/>
                    <w:bCs/>
                    <w:iCs/>
                    <w:sz w:val="16"/>
                    <w:szCs w:val="16"/>
                    <w:lang w:eastAsia="lt-LT"/>
                  </w:rPr>
                </w:pPr>
                <w:r w:rsidRPr="000079CC">
                  <w:rPr>
                    <w:rFonts w:ascii="Times New Roman" w:eastAsia="Times New Roman" w:hAnsi="Times New Roman" w:cs="Times New Roman"/>
                    <w:b/>
                    <w:bCs/>
                    <w:iCs/>
                    <w:sz w:val="16"/>
                    <w:szCs w:val="16"/>
                    <w:lang w:eastAsia="lt-LT"/>
                  </w:rPr>
                  <w:t>IŠ VISO:</w:t>
                </w:r>
              </w:p>
            </w:tc>
            <w:tc>
              <w:tcPr>
                <w:tcW w:w="260"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jc w:val="both"/>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sz w:val="16"/>
                    <w:szCs w:val="16"/>
                    <w:lang w:eastAsia="lt-LT"/>
                  </w:rPr>
                  <w:t>1471,9</w:t>
                </w:r>
              </w:p>
            </w:tc>
            <w:tc>
              <w:tcPr>
                <w:tcW w:w="230"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right="-212"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381,9</w:t>
                </w:r>
              </w:p>
            </w:tc>
            <w:tc>
              <w:tcPr>
                <w:tcW w:w="233"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1065,9</w:t>
                </w:r>
              </w:p>
            </w:tc>
            <w:tc>
              <w:tcPr>
                <w:tcW w:w="20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18,0</w:t>
                </w:r>
              </w:p>
            </w:tc>
            <w:tc>
              <w:tcPr>
                <w:tcW w:w="232" w:type="pct"/>
                <w:tcBorders>
                  <w:top w:val="single" w:sz="8" w:space="0" w:color="auto"/>
                  <w:left w:val="single" w:sz="4" w:space="0" w:color="auto"/>
                  <w:bottom w:val="single" w:sz="8" w:space="0" w:color="auto"/>
                  <w:right w:val="single" w:sz="4" w:space="0" w:color="auto"/>
                </w:tcBorders>
                <w:vAlign w:val="center"/>
                <w:hideMark/>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6,1</w:t>
                </w:r>
              </w:p>
            </w:tc>
            <w:tc>
              <w:tcPr>
                <w:tcW w:w="26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jc w:val="both"/>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iCs/>
                    <w:sz w:val="16"/>
                    <w:szCs w:val="16"/>
                    <w:lang w:eastAsia="lt-LT"/>
                  </w:rPr>
                  <w:t>1470,4</w:t>
                </w:r>
              </w:p>
            </w:tc>
            <w:tc>
              <w:tcPr>
                <w:tcW w:w="23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ind w:right="-109"/>
                  <w:jc w:val="both"/>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sz w:val="16"/>
                    <w:szCs w:val="16"/>
                    <w:lang w:eastAsia="lt-LT"/>
                  </w:rPr>
                  <w:t>380,4</w:t>
                </w:r>
              </w:p>
            </w:tc>
            <w:tc>
              <w:tcPr>
                <w:tcW w:w="230" w:type="pct"/>
                <w:tcBorders>
                  <w:top w:val="single" w:sz="8" w:space="0" w:color="auto"/>
                  <w:left w:val="single" w:sz="4" w:space="0" w:color="auto"/>
                  <w:bottom w:val="single" w:sz="8" w:space="0" w:color="auto"/>
                  <w:right w:val="single" w:sz="4" w:space="0" w:color="auto"/>
                </w:tcBorders>
                <w:vAlign w:val="center"/>
              </w:tcPr>
              <w:p w:rsidR="00252EE3" w:rsidRPr="000079CC" w:rsidRDefault="00252EE3" w:rsidP="00252EE3">
                <w:pPr>
                  <w:spacing w:line="276" w:lineRule="auto"/>
                  <w:jc w:val="both"/>
                  <w:rPr>
                    <w:rFonts w:ascii="Times New Roman" w:eastAsia="Times New Roman" w:hAnsi="Times New Roman" w:cs="Times New Roman"/>
                    <w:bCs/>
                    <w:iCs/>
                    <w:sz w:val="16"/>
                    <w:szCs w:val="16"/>
                    <w:lang w:eastAsia="lt-LT"/>
                  </w:rPr>
                </w:pPr>
                <w:r w:rsidRPr="000079CC">
                  <w:rPr>
                    <w:rFonts w:ascii="Times New Roman" w:eastAsia="Times New Roman" w:hAnsi="Times New Roman" w:cs="Times New Roman"/>
                    <w:bCs/>
                    <w:sz w:val="16"/>
                    <w:szCs w:val="16"/>
                    <w:lang w:eastAsia="lt-LT"/>
                  </w:rPr>
                  <w:t>1065,9</w:t>
                </w:r>
              </w:p>
            </w:tc>
            <w:tc>
              <w:tcPr>
                <w:tcW w:w="200" w:type="pct"/>
                <w:tcBorders>
                  <w:top w:val="nil"/>
                  <w:left w:val="single" w:sz="4" w:space="0" w:color="auto"/>
                  <w:bottom w:val="single" w:sz="8" w:space="0" w:color="auto"/>
                  <w:right w:val="single" w:sz="4" w:space="0" w:color="auto"/>
                </w:tcBorders>
                <w:noWrap/>
                <w:vAlign w:val="center"/>
              </w:tcPr>
              <w:p w:rsidR="00252EE3" w:rsidRPr="000079CC" w:rsidRDefault="00252EE3" w:rsidP="00252EE3">
                <w:pPr>
                  <w:spacing w:line="276" w:lineRule="auto"/>
                  <w:ind w:firstLine="38"/>
                  <w:jc w:val="both"/>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18,0</w:t>
                </w:r>
              </w:p>
            </w:tc>
            <w:tc>
              <w:tcPr>
                <w:tcW w:w="232" w:type="pct"/>
                <w:tcBorders>
                  <w:top w:val="nil"/>
                  <w:left w:val="single" w:sz="4" w:space="0" w:color="auto"/>
                  <w:bottom w:val="single" w:sz="8" w:space="0" w:color="auto"/>
                  <w:right w:val="single" w:sz="8" w:space="0" w:color="auto"/>
                </w:tcBorders>
                <w:vAlign w:val="center"/>
              </w:tcPr>
              <w:p w:rsidR="00252EE3" w:rsidRPr="000079CC" w:rsidRDefault="00252EE3" w:rsidP="00252EE3">
                <w:pPr>
                  <w:spacing w:line="276" w:lineRule="auto"/>
                  <w:ind w:firstLine="38"/>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6,1</w:t>
                </w:r>
              </w:p>
            </w:tc>
            <w:tc>
              <w:tcPr>
                <w:tcW w:w="304" w:type="pct"/>
                <w:tcBorders>
                  <w:top w:val="nil"/>
                  <w:left w:val="nil"/>
                  <w:bottom w:val="single" w:sz="8" w:space="0" w:color="auto"/>
                  <w:right w:val="single" w:sz="4" w:space="0" w:color="auto"/>
                </w:tcBorders>
                <w:noWrap/>
                <w:vAlign w:val="center"/>
                <w:hideMark/>
              </w:tcPr>
              <w:p w:rsidR="00252EE3" w:rsidRPr="000079CC" w:rsidRDefault="00252EE3" w:rsidP="00252EE3">
                <w:pPr>
                  <w:spacing w:line="276" w:lineRule="auto"/>
                  <w:jc w:val="center"/>
                  <w:rPr>
                    <w:rFonts w:ascii="Times New Roman" w:eastAsia="Times New Roman" w:hAnsi="Times New Roman" w:cs="Times New Roman"/>
                    <w:bCs/>
                    <w:sz w:val="16"/>
                    <w:szCs w:val="16"/>
                    <w:lang w:eastAsia="lt-LT"/>
                  </w:rPr>
                </w:pPr>
                <w:r w:rsidRPr="000079CC">
                  <w:rPr>
                    <w:rFonts w:ascii="Times New Roman" w:eastAsia="Times New Roman" w:hAnsi="Times New Roman" w:cs="Times New Roman"/>
                    <w:bCs/>
                    <w:sz w:val="16"/>
                    <w:szCs w:val="16"/>
                    <w:lang w:eastAsia="lt-LT"/>
                  </w:rPr>
                  <w:t>99,9</w:t>
                </w:r>
              </w:p>
            </w:tc>
            <w:tc>
              <w:tcPr>
                <w:tcW w:w="381" w:type="pct"/>
                <w:tcBorders>
                  <w:top w:val="nil"/>
                  <w:left w:val="single" w:sz="4" w:space="0" w:color="auto"/>
                  <w:bottom w:val="single" w:sz="8" w:space="0" w:color="auto"/>
                  <w:right w:val="single" w:sz="8" w:space="0" w:color="auto"/>
                </w:tcBorders>
                <w:vAlign w:val="center"/>
              </w:tcPr>
              <w:p w:rsidR="00252EE3" w:rsidRPr="000079CC" w:rsidRDefault="00252EE3" w:rsidP="00252EE3">
                <w:pPr>
                  <w:spacing w:line="276" w:lineRule="auto"/>
                  <w:rPr>
                    <w:rFonts w:ascii="Times New Roman" w:eastAsia="Times New Roman" w:hAnsi="Times New Roman" w:cs="Times New Roman"/>
                    <w:bCs/>
                    <w:sz w:val="16"/>
                    <w:szCs w:val="16"/>
                    <w:lang w:eastAsia="lt-LT"/>
                  </w:rPr>
                </w:pPr>
              </w:p>
            </w:tc>
          </w:tr>
        </w:tbl>
        <w:p w:rsidR="00252EE3" w:rsidRPr="000079CC" w:rsidRDefault="00252EE3" w:rsidP="00252EE3">
          <w:pPr>
            <w:spacing w:after="0" w:line="240" w:lineRule="auto"/>
            <w:rPr>
              <w:rFonts w:ascii="Times New Roman" w:eastAsia="Times New Roman" w:hAnsi="Times New Roman" w:cs="Times New Roman"/>
            </w:rPr>
          </w:pPr>
          <w:r w:rsidRPr="000079CC">
            <w:rPr>
              <w:rFonts w:ascii="Times New Roman" w:eastAsia="Times New Roman" w:hAnsi="Times New Roman" w:cs="Times New Roman"/>
              <w:b/>
            </w:rPr>
            <w:t xml:space="preserve">* </w:t>
          </w:r>
          <w:r w:rsidRPr="000079CC">
            <w:rPr>
              <w:rFonts w:ascii="Times New Roman" w:eastAsia="Times New Roman" w:hAnsi="Times New Roman" w:cs="Times New Roman"/>
            </w:rPr>
            <w:t>Formoje pateikiami galimų finansavimo šaltinių pavydžiai. Pildant formas nurodomi aktualūs finansavimo šaltiniai suderinti su Finansų ir apskaitos skyriumi.</w:t>
          </w:r>
        </w:p>
        <w:p w:rsidR="00252EE3" w:rsidRPr="000079CC" w:rsidRDefault="00252EE3" w:rsidP="00252EE3">
          <w:pPr>
            <w:spacing w:after="0" w:line="240" w:lineRule="auto"/>
            <w:rPr>
              <w:rFonts w:ascii="Times New Roman" w:eastAsia="Times New Roman" w:hAnsi="Times New Roman" w:cs="Times New Roman"/>
            </w:rPr>
          </w:pPr>
          <w:r w:rsidRPr="000079CC">
            <w:rPr>
              <w:rFonts w:ascii="Times New Roman" w:eastAsia="Times New Roman" w:hAnsi="Times New Roman" w:cs="Times New Roman"/>
            </w:rPr>
            <w:t>Kita** - 6,1:</w:t>
          </w:r>
        </w:p>
        <w:p w:rsidR="00252EE3" w:rsidRPr="000079CC" w:rsidRDefault="00252EE3" w:rsidP="00252EE3">
          <w:pPr>
            <w:spacing w:after="0" w:line="240" w:lineRule="auto"/>
            <w:rPr>
              <w:rFonts w:ascii="Times New Roman" w:eastAsia="Times New Roman" w:hAnsi="Times New Roman" w:cs="Times New Roman"/>
              <w:lang w:val="en-US"/>
            </w:rPr>
          </w:pPr>
          <w:r w:rsidRPr="000079CC">
            <w:rPr>
              <w:rFonts w:ascii="Times New Roman" w:eastAsia="Times New Roman" w:hAnsi="Times New Roman" w:cs="Times New Roman"/>
            </w:rPr>
            <w:t xml:space="preserve">GPM 2 </w:t>
          </w:r>
          <w:r w:rsidRPr="000079CC">
            <w:rPr>
              <w:rFonts w:ascii="Times New Roman" w:eastAsia="Times New Roman" w:hAnsi="Times New Roman" w:cs="Times New Roman"/>
              <w:lang w:val="en-US"/>
            </w:rPr>
            <w:t>%- 1,3</w:t>
          </w:r>
        </w:p>
        <w:p w:rsidR="00252EE3" w:rsidRPr="000079CC" w:rsidRDefault="00252EE3" w:rsidP="00252EE3">
          <w:pPr>
            <w:spacing w:after="0" w:line="240" w:lineRule="auto"/>
            <w:rPr>
              <w:rFonts w:ascii="Times New Roman" w:eastAsia="Times New Roman" w:hAnsi="Times New Roman" w:cs="Times New Roman"/>
            </w:rPr>
          </w:pPr>
          <w:r w:rsidRPr="000079CC">
            <w:rPr>
              <w:rFonts w:ascii="Times New Roman" w:eastAsia="Times New Roman" w:hAnsi="Times New Roman" w:cs="Times New Roman"/>
            </w:rPr>
            <w:t>Projektas „IT naudojimo pamokose skatinimas naudojant žvilgsnio sekimo technologijas“ – 4,8</w:t>
          </w:r>
        </w:p>
        <w:p w:rsidR="00252EE3" w:rsidRPr="000079CC" w:rsidRDefault="00252EE3" w:rsidP="00252EE3">
          <w:pPr>
            <w:spacing w:after="0" w:line="240" w:lineRule="auto"/>
            <w:rPr>
              <w:rFonts w:ascii="Times New Roman" w:eastAsia="Times New Roman" w:hAnsi="Times New Roman" w:cs="Times New Roman"/>
              <w:lang w:val="en-US"/>
            </w:rPr>
          </w:pPr>
        </w:p>
        <w:p w:rsidR="00252EE3" w:rsidRPr="000079CC" w:rsidRDefault="00252EE3" w:rsidP="00252EE3">
          <w:pPr>
            <w:rPr>
              <w:rFonts w:ascii="Times New Roman" w:hAnsi="Times New Roman" w:cs="Times New Roman"/>
              <w:lang w:val="en-US"/>
            </w:rPr>
          </w:pPr>
        </w:p>
        <w:p w:rsidR="00252EE3" w:rsidRPr="000079CC" w:rsidRDefault="00252EE3" w:rsidP="00902443">
          <w:pPr>
            <w:jc w:val="center"/>
            <w:rPr>
              <w:rFonts w:ascii="Times New Roman" w:eastAsia="Times New Roman" w:hAnsi="Times New Roman" w:cs="Times New Roman"/>
              <w:b/>
              <w:sz w:val="24"/>
              <w:szCs w:val="24"/>
              <w:lang w:val="en-US" w:eastAsia="lt-LT"/>
            </w:rPr>
          </w:pPr>
        </w:p>
        <w:p w:rsidR="00252EE3" w:rsidRPr="000079CC" w:rsidRDefault="00252EE3" w:rsidP="00902443">
          <w:pPr>
            <w:jc w:val="center"/>
            <w:rPr>
              <w:rFonts w:ascii="Times New Roman" w:eastAsia="Times New Roman" w:hAnsi="Times New Roman" w:cs="Times New Roman"/>
              <w:b/>
              <w:sz w:val="24"/>
              <w:szCs w:val="24"/>
              <w:lang w:eastAsia="lt-LT"/>
            </w:rPr>
          </w:pPr>
        </w:p>
        <w:p w:rsidR="00252EE3" w:rsidRPr="000079CC" w:rsidRDefault="00252EE3" w:rsidP="00902443">
          <w:pPr>
            <w:jc w:val="center"/>
            <w:rPr>
              <w:rFonts w:ascii="Times New Roman" w:eastAsia="Times New Roman" w:hAnsi="Times New Roman" w:cs="Times New Roman"/>
              <w:b/>
              <w:sz w:val="24"/>
              <w:szCs w:val="24"/>
              <w:lang w:eastAsia="lt-LT"/>
            </w:rPr>
          </w:pPr>
        </w:p>
        <w:p w:rsidR="00902443" w:rsidRPr="000079CC" w:rsidRDefault="003F6209" w:rsidP="00902443">
          <w:pPr>
            <w:jc w:val="center"/>
            <w:rPr>
              <w:rFonts w:ascii="Times New Roman" w:eastAsia="Times New Roman" w:hAnsi="Times New Roman" w:cs="Times New Roman"/>
              <w:sz w:val="24"/>
              <w:szCs w:val="24"/>
              <w:lang w:eastAsia="lt-LT"/>
            </w:rPr>
          </w:pPr>
        </w:p>
      </w:sdtContent>
    </w:sdt>
    <w:sectPr w:rsidR="00902443" w:rsidRPr="000079CC" w:rsidSect="00982C44">
      <w:pgSz w:w="16838" w:h="11906" w:orient="landscape"/>
      <w:pgMar w:top="567" w:right="96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inherit">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6547"/>
    <w:multiLevelType w:val="hybridMultilevel"/>
    <w:tmpl w:val="22D6E5D2"/>
    <w:lvl w:ilvl="0" w:tplc="C846BFC2">
      <w:start w:val="1"/>
      <w:numFmt w:val="decimal"/>
      <w:lvlText w:val="%1)"/>
      <w:lvlJc w:val="left"/>
      <w:pPr>
        <w:ind w:left="409" w:hanging="360"/>
      </w:pPr>
      <w:rPr>
        <w:rFonts w:hint="default"/>
      </w:rPr>
    </w:lvl>
    <w:lvl w:ilvl="1" w:tplc="04270019" w:tentative="1">
      <w:start w:val="1"/>
      <w:numFmt w:val="lowerLetter"/>
      <w:lvlText w:val="%2."/>
      <w:lvlJc w:val="left"/>
      <w:pPr>
        <w:ind w:left="1129" w:hanging="360"/>
      </w:pPr>
    </w:lvl>
    <w:lvl w:ilvl="2" w:tplc="0427001B" w:tentative="1">
      <w:start w:val="1"/>
      <w:numFmt w:val="lowerRoman"/>
      <w:lvlText w:val="%3."/>
      <w:lvlJc w:val="right"/>
      <w:pPr>
        <w:ind w:left="1849" w:hanging="180"/>
      </w:pPr>
    </w:lvl>
    <w:lvl w:ilvl="3" w:tplc="0427000F" w:tentative="1">
      <w:start w:val="1"/>
      <w:numFmt w:val="decimal"/>
      <w:lvlText w:val="%4."/>
      <w:lvlJc w:val="left"/>
      <w:pPr>
        <w:ind w:left="2569" w:hanging="360"/>
      </w:pPr>
    </w:lvl>
    <w:lvl w:ilvl="4" w:tplc="04270019" w:tentative="1">
      <w:start w:val="1"/>
      <w:numFmt w:val="lowerLetter"/>
      <w:lvlText w:val="%5."/>
      <w:lvlJc w:val="left"/>
      <w:pPr>
        <w:ind w:left="3289" w:hanging="360"/>
      </w:pPr>
    </w:lvl>
    <w:lvl w:ilvl="5" w:tplc="0427001B" w:tentative="1">
      <w:start w:val="1"/>
      <w:numFmt w:val="lowerRoman"/>
      <w:lvlText w:val="%6."/>
      <w:lvlJc w:val="right"/>
      <w:pPr>
        <w:ind w:left="4009" w:hanging="180"/>
      </w:pPr>
    </w:lvl>
    <w:lvl w:ilvl="6" w:tplc="0427000F" w:tentative="1">
      <w:start w:val="1"/>
      <w:numFmt w:val="decimal"/>
      <w:lvlText w:val="%7."/>
      <w:lvlJc w:val="left"/>
      <w:pPr>
        <w:ind w:left="4729" w:hanging="360"/>
      </w:pPr>
    </w:lvl>
    <w:lvl w:ilvl="7" w:tplc="04270019" w:tentative="1">
      <w:start w:val="1"/>
      <w:numFmt w:val="lowerLetter"/>
      <w:lvlText w:val="%8."/>
      <w:lvlJc w:val="left"/>
      <w:pPr>
        <w:ind w:left="5449" w:hanging="360"/>
      </w:pPr>
    </w:lvl>
    <w:lvl w:ilvl="8" w:tplc="0427001B" w:tentative="1">
      <w:start w:val="1"/>
      <w:numFmt w:val="lowerRoman"/>
      <w:lvlText w:val="%9."/>
      <w:lvlJc w:val="right"/>
      <w:pPr>
        <w:ind w:left="6169" w:hanging="180"/>
      </w:pPr>
    </w:lvl>
  </w:abstractNum>
  <w:abstractNum w:abstractNumId="1" w15:restartNumberingAfterBreak="0">
    <w:nsid w:val="18B35001"/>
    <w:multiLevelType w:val="hybridMultilevel"/>
    <w:tmpl w:val="2C2842D0"/>
    <w:lvl w:ilvl="0" w:tplc="0660EED0">
      <w:start w:val="2019"/>
      <w:numFmt w:val="decimal"/>
      <w:lvlText w:val="%1"/>
      <w:lvlJc w:val="left"/>
      <w:pPr>
        <w:ind w:left="900" w:hanging="48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 w15:restartNumberingAfterBreak="0">
    <w:nsid w:val="2ADC7310"/>
    <w:multiLevelType w:val="hybridMultilevel"/>
    <w:tmpl w:val="23388E1A"/>
    <w:lvl w:ilvl="0" w:tplc="3BD00384">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4A5BB1"/>
    <w:multiLevelType w:val="hybridMultilevel"/>
    <w:tmpl w:val="2DA472C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ED"/>
    <w:rsid w:val="000079CC"/>
    <w:rsid w:val="00042C4A"/>
    <w:rsid w:val="00055454"/>
    <w:rsid w:val="0008721F"/>
    <w:rsid w:val="000A0FBF"/>
    <w:rsid w:val="000B04D0"/>
    <w:rsid w:val="000E3C73"/>
    <w:rsid w:val="000F63ED"/>
    <w:rsid w:val="0014011B"/>
    <w:rsid w:val="001617BC"/>
    <w:rsid w:val="001A3636"/>
    <w:rsid w:val="00204A52"/>
    <w:rsid w:val="00252EE3"/>
    <w:rsid w:val="002C327D"/>
    <w:rsid w:val="002E5895"/>
    <w:rsid w:val="002F186F"/>
    <w:rsid w:val="002F22FE"/>
    <w:rsid w:val="00370354"/>
    <w:rsid w:val="00383D32"/>
    <w:rsid w:val="00384865"/>
    <w:rsid w:val="003A4861"/>
    <w:rsid w:val="003E4CB0"/>
    <w:rsid w:val="003F6209"/>
    <w:rsid w:val="004408AC"/>
    <w:rsid w:val="004638FF"/>
    <w:rsid w:val="004C4618"/>
    <w:rsid w:val="00522BF1"/>
    <w:rsid w:val="00523B0E"/>
    <w:rsid w:val="005C55EF"/>
    <w:rsid w:val="00622918"/>
    <w:rsid w:val="00673399"/>
    <w:rsid w:val="006878CE"/>
    <w:rsid w:val="006B0439"/>
    <w:rsid w:val="00764CAD"/>
    <w:rsid w:val="00807F1F"/>
    <w:rsid w:val="00872B0A"/>
    <w:rsid w:val="008A5808"/>
    <w:rsid w:val="00902443"/>
    <w:rsid w:val="00914A89"/>
    <w:rsid w:val="009675D4"/>
    <w:rsid w:val="00970766"/>
    <w:rsid w:val="00982C44"/>
    <w:rsid w:val="00A1224C"/>
    <w:rsid w:val="00A522AA"/>
    <w:rsid w:val="00AE7D22"/>
    <w:rsid w:val="00B148F8"/>
    <w:rsid w:val="00BC14A1"/>
    <w:rsid w:val="00C015A4"/>
    <w:rsid w:val="00CC3343"/>
    <w:rsid w:val="00CC6E44"/>
    <w:rsid w:val="00CE3710"/>
    <w:rsid w:val="00CF58E1"/>
    <w:rsid w:val="00D014F3"/>
    <w:rsid w:val="00D8326E"/>
    <w:rsid w:val="00E2713F"/>
    <w:rsid w:val="00EB10B3"/>
    <w:rsid w:val="00F962E3"/>
    <w:rsid w:val="00FD0CF5"/>
    <w:rsid w:val="00FE5B2E"/>
    <w:rsid w:val="00FF2E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6416"/>
  <w15:chartTrackingRefBased/>
  <w15:docId w15:val="{BAEE8BC0-AE58-4BC0-BA1E-DEFD535B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F63ED"/>
    <w:pPr>
      <w:ind w:left="720"/>
      <w:contextualSpacing/>
    </w:pPr>
  </w:style>
  <w:style w:type="table" w:styleId="Lentelstinklelis">
    <w:name w:val="Table Grid"/>
    <w:basedOn w:val="prastojilentel"/>
    <w:uiPriority w:val="39"/>
    <w:rsid w:val="00FE5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40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19</Pages>
  <Words>25481</Words>
  <Characters>14525</Characters>
  <Application>Microsoft Office Word</Application>
  <DocSecurity>0</DocSecurity>
  <Lines>121</Lines>
  <Paragraphs>79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 Siliuniene</dc:creator>
  <cp:keywords/>
  <dc:description/>
  <cp:lastModifiedBy>Ramute Siliuniene</cp:lastModifiedBy>
  <cp:revision>7</cp:revision>
  <dcterms:created xsi:type="dcterms:W3CDTF">2020-02-28T10:06:00Z</dcterms:created>
  <dcterms:modified xsi:type="dcterms:W3CDTF">2020-03-04T08:28:00Z</dcterms:modified>
</cp:coreProperties>
</file>