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</w:p>
    <w:p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Druskininkų „Saulės“ pagrindinės mokyklos</w:t>
      </w:r>
    </w:p>
    <w:p w:rsid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2019 m. rugsėjo </w:t>
      </w:r>
      <w:r w:rsidR="002E117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 V1-</w:t>
      </w:r>
      <w:r w:rsidR="002E1176">
        <w:rPr>
          <w:rFonts w:ascii="Times New Roman" w:eastAsia="Times New Roman" w:hAnsi="Times New Roman" w:cs="Times New Roman"/>
          <w:color w:val="000000"/>
          <w:sz w:val="24"/>
          <w:szCs w:val="24"/>
        </w:rPr>
        <w:t>131</w:t>
      </w:r>
    </w:p>
    <w:p w:rsidR="00825DE7" w:rsidRDefault="00825DE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36AD9" w:rsidRDefault="00036AD9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MOKINIŲ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NAUDOJIMOSI MOBILIAISIAIS TELEFONAIS</w:t>
      </w:r>
    </w:p>
    <w:p w:rsidR="00692018" w:rsidRDefault="000859CB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 KITAIS MOBILIAIS ĮRENGINIAIS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DRUSKININKŲ </w:t>
      </w:r>
      <w:r w:rsidR="00036AD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„SAULĖS“ PAGRINDINĖJE MOKYKLOJE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TAISYKLĖS</w:t>
      </w:r>
    </w:p>
    <w:p w:rsidR="005C3117" w:rsidRDefault="005C311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81A19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F9795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Mokinių naudojimosi mobiliaisiais telefonais ir kitais mobiliais įrenginiais „Saulės“ pagrindinėje mokykloje Taisyklės (toliau –</w:t>
      </w:r>
      <w:r w:rsidR="005C311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Taisyklės)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nus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>tato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naudojimosi mobiliaisiais telefonais ir kitais mobiliais įrenginiais mokykloje ir mokyklos teritorijoje tvarką.</w:t>
      </w:r>
    </w:p>
    <w:p w:rsidR="002A779F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Mokiniui, atsinešusiam mobilųjį telefoną ar kitus mobiliuosius įrenginius į mokyklą, draudžiama jais naudotis pamokų ir renginių metu, pertraukų metu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draudžiama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garsiai klausytis muzikos.</w:t>
      </w:r>
    </w:p>
    <w:p w:rsid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742F29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9795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Prasidėjus pamok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ai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, telefon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ų ir kitų mobiliųjų įrenginių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garsas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turi būti išjungtas.</w:t>
      </w:r>
    </w:p>
    <w:p w:rsidR="002A779F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Per</w:t>
      </w:r>
      <w:r w:rsidR="00742F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pamokas </w:t>
      </w:r>
      <w:r w:rsidR="00742F29" w:rsidRPr="00825DE7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telefonas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ir kiti mobilieji įrenginiai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turi būti padėti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mokytojo nurodytoje vietoje. </w:t>
      </w:r>
    </w:p>
    <w:p w:rsid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2A779F" w:rsidRPr="00825DE7">
        <w:rPr>
          <w:rFonts w:ascii="Times New Roman" w:hAnsi="Times New Roman" w:cs="Times New Roman"/>
          <w:sz w:val="24"/>
          <w:szCs w:val="24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Išimtinais atvejais pamokų metu (trauma, liga ir kitos ekstremalios situacijos)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mokytojui leidus, galima skambinti tėvams arba artimiesiems.</w:t>
      </w:r>
    </w:p>
    <w:p w:rsidR="000859CB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obilieji telefona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kiti mobilieji įrenginiai pamokoje gali būti naudojami kaip mokymo priemonė tik mokytojui leidus.</w:t>
      </w:r>
    </w:p>
    <w:p w:rsidR="00AD5F7D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pasinaudoti galima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pertraukas ir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pasibaigus pamokoms.</w:t>
      </w:r>
    </w:p>
    <w:p w:rsidR="00F05B09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Pailgintos dienos grupėje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galima naudotis tik leidus mokytoj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ne ilgiau kaip 15 min.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781A1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Mobiliuoju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mokykloje ir jos teritorijoje mokiniams draudžiama filmuoti ir fotografuoti.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Renginių metu filmuoti ir fotografuoti leidžiama renginį organizuojančių mokytojų ar direktoriaus pavaduotojų ugdymui leidimu ar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jų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prašymu.</w:t>
      </w:r>
    </w:p>
    <w:p w:rsidR="00036AD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Mokiniui p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ažeidus 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mokytojui ir kitiems mokyklos pedagoginiams darbuotojams suteikiama teisė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paimti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telefoną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ar mobilų įrenginį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lasės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auklėtoja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apie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aisyklių pažeidimą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TAMO dienyną  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praneša mokinio tėvams (globėjams, rūpintojams). </w:t>
      </w:r>
    </w:p>
    <w:p w:rsidR="00F460F3" w:rsidRPr="00825DE7" w:rsidRDefault="00036AD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Mobilusis telefonas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r kiti mobilieji įrenginiai grąžinami atvyku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siems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į mokyklą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tėvams (globėjams, rūpintojams).</w:t>
      </w:r>
    </w:p>
    <w:p w:rsidR="008653E6" w:rsidRPr="00825DE7" w:rsidRDefault="00AD5F7D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Mokiniui, per pusmetį p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akartotinai pažeidus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iam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direktoriaus įsakymu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gali būti uždrausta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460F3" w:rsidRPr="00825DE7">
        <w:rPr>
          <w:rFonts w:ascii="Times New Roman" w:hAnsi="Times New Roman" w:cs="Times New Roman"/>
          <w:sz w:val="24"/>
          <w:szCs w:val="24"/>
          <w:lang w:eastAsia="lt-LT"/>
        </w:rPr>
        <w:t>nuo 5 iki 15  dienų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įsinešti į mokyklą ar jos teritoriją mobiliojo ryšio priemones</w:t>
      </w:r>
      <w:r w:rsidR="00667A5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ar mobilius įrenginius.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Mokinį su direktoriaus įsakymu supažindina klasės auklėtoja, t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ėvai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pedagoginiai darbuotojai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su direktoriaus įsakymu supažindinami per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l. dienyną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653E6" w:rsidRPr="00825DE7" w:rsidRDefault="008653E6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13. Jeigu mokinys, pažeidęs Taisykles, atsisako telefoną ar mobilųjį įrenginį atiduoti mokyklos ped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agoginiam darbuotojui, taikoma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Taisyklių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12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punkto priemonė. </w:t>
      </w:r>
    </w:p>
    <w:p w:rsidR="00781A19" w:rsidRPr="00825DE7" w:rsidRDefault="00781A1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Mokykla už </w:t>
      </w:r>
      <w:r w:rsidR="00FF73C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mokinių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telefon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ir kit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mobiliųjų įrenginių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saugumą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mokykloje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neatsako.</w:t>
      </w:r>
    </w:p>
    <w:p w:rsidR="00F05B09" w:rsidRDefault="00FF73CF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15. Taisyklės įsigalioja nuo 2019 m. spalio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Mokiniai su Taisyklėmis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pasirašytinai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 klas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valandėl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metu,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pedagoginiai darbuotojai ir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okinių tėvai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per</w:t>
      </w:r>
    </w:p>
    <w:p w:rsidR="00F05B09" w:rsidRPr="00825DE7" w:rsidRDefault="007D3A29" w:rsidP="005C311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TAMO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dienyną.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Taisyklės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skelbiamos mokyklos interneto 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svetainėje 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>www.saulesmokykla/mokiniams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1C0E15" w:rsidRPr="00781A19" w:rsidRDefault="001C0E15" w:rsidP="0051563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69201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667A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5156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:rsidR="00825DE7" w:rsidRDefault="00825DE7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667A59" w:rsidRDefault="00667A59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SUDERINTA</w:t>
      </w:r>
    </w:p>
    <w:p w:rsidR="00667A59" w:rsidRDefault="00F97951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Druskininkų </w:t>
      </w:r>
      <w:r w:rsidR="00667A59">
        <w:rPr>
          <w:rFonts w:ascii="Times New Roman" w:hAnsi="Times New Roman" w:cs="Times New Roman"/>
          <w:sz w:val="24"/>
          <w:szCs w:val="24"/>
          <w:lang w:eastAsia="lt-LT"/>
        </w:rPr>
        <w:t>„Saulės“ pagrindinės mokyklos tarybos</w:t>
      </w:r>
    </w:p>
    <w:p w:rsidR="001C0E15" w:rsidRPr="00692018" w:rsidRDefault="00781A19" w:rsidP="0069201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hAnsi="Times New Roman" w:cs="Times New Roman"/>
          <w:sz w:val="24"/>
          <w:szCs w:val="24"/>
          <w:lang w:eastAsia="lt-LT"/>
        </w:rPr>
        <w:t xml:space="preserve">2019-09-26 protokolu Nr. </w:t>
      </w:r>
      <w:r w:rsidR="00FF73CF">
        <w:rPr>
          <w:rFonts w:ascii="Times New Roman" w:hAnsi="Times New Roman" w:cs="Times New Roman"/>
          <w:sz w:val="24"/>
          <w:szCs w:val="24"/>
          <w:lang w:eastAsia="lt-LT"/>
        </w:rPr>
        <w:t>4</w:t>
      </w:r>
    </w:p>
    <w:sectPr w:rsidR="001C0E15" w:rsidRPr="00692018" w:rsidSect="00F05B09"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F41"/>
    <w:multiLevelType w:val="multilevel"/>
    <w:tmpl w:val="9E8E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669A4"/>
    <w:multiLevelType w:val="multilevel"/>
    <w:tmpl w:val="F68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C600F"/>
    <w:multiLevelType w:val="multilevel"/>
    <w:tmpl w:val="D42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E0027"/>
    <w:multiLevelType w:val="hybridMultilevel"/>
    <w:tmpl w:val="540843F4"/>
    <w:lvl w:ilvl="0" w:tplc="315C2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5"/>
    <w:rsid w:val="000276DE"/>
    <w:rsid w:val="00036AD9"/>
    <w:rsid w:val="000859CB"/>
    <w:rsid w:val="001C0E15"/>
    <w:rsid w:val="002A779F"/>
    <w:rsid w:val="002E1176"/>
    <w:rsid w:val="004E5F21"/>
    <w:rsid w:val="0051563E"/>
    <w:rsid w:val="00551D08"/>
    <w:rsid w:val="005C3117"/>
    <w:rsid w:val="00667A59"/>
    <w:rsid w:val="00692018"/>
    <w:rsid w:val="006D6A8F"/>
    <w:rsid w:val="00742F29"/>
    <w:rsid w:val="00781A19"/>
    <w:rsid w:val="007B560C"/>
    <w:rsid w:val="007D3A29"/>
    <w:rsid w:val="00825DE7"/>
    <w:rsid w:val="008653E6"/>
    <w:rsid w:val="008955DE"/>
    <w:rsid w:val="00AD5F7D"/>
    <w:rsid w:val="00B558CE"/>
    <w:rsid w:val="00EC0971"/>
    <w:rsid w:val="00F05B09"/>
    <w:rsid w:val="00F11A51"/>
    <w:rsid w:val="00F460F3"/>
    <w:rsid w:val="00F9795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2E84-D655-4D2E-83B8-70B4C4B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0E1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2F29"/>
    <w:pPr>
      <w:ind w:left="720"/>
      <w:contextualSpacing/>
    </w:pPr>
  </w:style>
  <w:style w:type="paragraph" w:styleId="Betarp">
    <w:name w:val="No Spacing"/>
    <w:uiPriority w:val="1"/>
    <w:qFormat/>
    <w:rsid w:val="000859C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9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 Siliuniene</dc:creator>
  <cp:keywords/>
  <dc:description/>
  <cp:lastModifiedBy>Ramute Siliuniene</cp:lastModifiedBy>
  <cp:revision>2</cp:revision>
  <cp:lastPrinted>2019-09-11T09:41:00Z</cp:lastPrinted>
  <dcterms:created xsi:type="dcterms:W3CDTF">2019-09-30T11:00:00Z</dcterms:created>
  <dcterms:modified xsi:type="dcterms:W3CDTF">2019-09-30T11:00:00Z</dcterms:modified>
</cp:coreProperties>
</file>